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РОССИЙСКАЯ ФЕДЕРАЦИЯ</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ФЕДЕРАЛЬНЫЙ ЗАКОН</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О ПОРЯДКЕ РАССМОТРЕНИЯ ОБРАЩЕНИЙ</w:t>
      </w:r>
    </w:p>
    <w:p w:rsidR="00892250" w:rsidRPr="00892250" w:rsidRDefault="00892250" w:rsidP="00892250">
      <w:pPr>
        <w:widowControl w:val="0"/>
        <w:autoSpaceDE w:val="0"/>
        <w:autoSpaceDN w:val="0"/>
        <w:adjustRightInd w:val="0"/>
        <w:rPr>
          <w:rFonts w:ascii="PT Astra Serif" w:eastAsiaTheme="minorEastAsia" w:hAnsi="PT Astra Serif" w:cs="Arial"/>
          <w:b/>
          <w:bCs/>
          <w:color w:val="auto"/>
          <w:sz w:val="24"/>
          <w:szCs w:val="24"/>
          <w:lang w:eastAsia="ru-RU"/>
        </w:rPr>
      </w:pPr>
      <w:r w:rsidRPr="00892250">
        <w:rPr>
          <w:rFonts w:ascii="PT Astra Serif" w:eastAsiaTheme="minorEastAsia" w:hAnsi="PT Astra Serif" w:cs="Arial"/>
          <w:b/>
          <w:bCs/>
          <w:color w:val="auto"/>
          <w:sz w:val="24"/>
          <w:szCs w:val="24"/>
          <w:lang w:eastAsia="ru-RU"/>
        </w:rPr>
        <w:t xml:space="preserve">ГРАЖДАН </w:t>
      </w:r>
      <w:bookmarkStart w:id="0" w:name="_GoBack"/>
      <w:bookmarkEnd w:id="0"/>
      <w:r w:rsidRPr="00892250">
        <w:rPr>
          <w:rFonts w:ascii="PT Astra Serif" w:eastAsiaTheme="minorEastAsia" w:hAnsi="PT Astra Serif" w:cs="Arial"/>
          <w:b/>
          <w:bCs/>
          <w:color w:val="auto"/>
          <w:sz w:val="24"/>
          <w:szCs w:val="24"/>
          <w:lang w:eastAsia="ru-RU"/>
        </w:rPr>
        <w:t>РОССИЙСКОЙ ФЕДЕРАЦИИ</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Принят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Государственной Думой</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21 апреля 2006 года</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Одобрен</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Советом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26 апреля 2006 года</w:t>
      </w:r>
    </w:p>
    <w:p w:rsidR="00892250" w:rsidRPr="009119D9" w:rsidRDefault="009119D9"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 </w:t>
      </w:r>
      <w:r w:rsidR="00892250" w:rsidRPr="009119D9">
        <w:rPr>
          <w:rFonts w:ascii="PT Astra Serif" w:eastAsiaTheme="minorEastAsia" w:hAnsi="PT Astra Serif" w:cs="Times New Roman"/>
          <w:i/>
          <w:color w:val="000000" w:themeColor="text1"/>
          <w:sz w:val="24"/>
          <w:szCs w:val="24"/>
          <w:lang w:eastAsia="ru-RU"/>
        </w:rPr>
        <w:t>(в ред</w:t>
      </w:r>
      <w:r w:rsidRPr="009119D9">
        <w:rPr>
          <w:rFonts w:ascii="PT Astra Serif" w:eastAsiaTheme="minorEastAsia" w:hAnsi="PT Astra Serif" w:cs="Times New Roman"/>
          <w:i/>
          <w:color w:val="000000" w:themeColor="text1"/>
          <w:sz w:val="24"/>
          <w:szCs w:val="24"/>
          <w:lang w:eastAsia="ru-RU"/>
        </w:rPr>
        <w:t>акции</w:t>
      </w:r>
      <w:r w:rsidR="00892250" w:rsidRPr="009119D9">
        <w:rPr>
          <w:rFonts w:ascii="PT Astra Serif" w:eastAsiaTheme="minorEastAsia" w:hAnsi="PT Astra Serif" w:cs="Times New Roman"/>
          <w:i/>
          <w:color w:val="000000" w:themeColor="text1"/>
          <w:sz w:val="24"/>
          <w:szCs w:val="24"/>
          <w:lang w:eastAsia="ru-RU"/>
        </w:rPr>
        <w:t xml:space="preserve"> Федеральных законов от 29.06.2010 N 126-ФЗ,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 xml:space="preserve">от 27.07.2010 N 227-ФЗ, от 07.05.2013 </w:t>
      </w:r>
      <w:hyperlink r:id="rId7" w:history="1">
        <w:r w:rsidRPr="009119D9">
          <w:rPr>
            <w:rFonts w:ascii="PT Astra Serif" w:eastAsiaTheme="minorEastAsia" w:hAnsi="PT Astra Serif" w:cs="Times New Roman"/>
            <w:i/>
            <w:color w:val="000000" w:themeColor="text1"/>
            <w:sz w:val="24"/>
            <w:szCs w:val="24"/>
            <w:lang w:eastAsia="ru-RU"/>
          </w:rPr>
          <w:t>N 80-ФЗ</w:t>
        </w:r>
      </w:hyperlink>
      <w:r w:rsidRPr="009119D9">
        <w:rPr>
          <w:rFonts w:ascii="PT Astra Serif" w:eastAsiaTheme="minorEastAsia" w:hAnsi="PT Astra Serif" w:cs="Times New Roman"/>
          <w:i/>
          <w:color w:val="000000" w:themeColor="text1"/>
          <w:sz w:val="24"/>
          <w:szCs w:val="24"/>
          <w:lang w:eastAsia="ru-RU"/>
        </w:rPr>
        <w:t xml:space="preserve">, от 02.07.2013 </w:t>
      </w:r>
      <w:hyperlink r:id="rId8" w:history="1">
        <w:r w:rsidRPr="009119D9">
          <w:rPr>
            <w:rFonts w:ascii="PT Astra Serif" w:eastAsiaTheme="minorEastAsia" w:hAnsi="PT Astra Serif" w:cs="Times New Roman"/>
            <w:i/>
            <w:color w:val="000000" w:themeColor="text1"/>
            <w:sz w:val="24"/>
            <w:szCs w:val="24"/>
            <w:lang w:eastAsia="ru-RU"/>
          </w:rPr>
          <w:t>N 182-ФЗ</w:t>
        </w:r>
      </w:hyperlink>
      <w:r w:rsidRPr="009119D9">
        <w:rPr>
          <w:rFonts w:ascii="PT Astra Serif" w:eastAsiaTheme="minorEastAsia" w:hAnsi="PT Astra Serif" w:cs="Times New Roman"/>
          <w:i/>
          <w:color w:val="000000" w:themeColor="text1"/>
          <w:sz w:val="24"/>
          <w:szCs w:val="24"/>
          <w:lang w:eastAsia="ru-RU"/>
        </w:rPr>
        <w:t>,</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24.11.2014 N 357-ФЗ, от 03.11.2015 N 305-ФЗ, от 27.11.2017 N 355-ФЗ,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от 27.12.2018 N 528-ФЗ, от 04.08.2023 N 480-ФЗ,</w:t>
      </w:r>
    </w:p>
    <w:p w:rsidR="00892250" w:rsidRPr="009119D9" w:rsidRDefault="00892250" w:rsidP="00892250">
      <w:pPr>
        <w:widowControl w:val="0"/>
        <w:autoSpaceDE w:val="0"/>
        <w:autoSpaceDN w:val="0"/>
        <w:adjustRightInd w:val="0"/>
        <w:rPr>
          <w:rFonts w:ascii="PT Astra Serif" w:eastAsiaTheme="minorEastAsia" w:hAnsi="PT Astra Serif" w:cs="Times New Roman"/>
          <w:i/>
          <w:color w:val="000000" w:themeColor="text1"/>
          <w:sz w:val="24"/>
          <w:szCs w:val="24"/>
          <w:lang w:eastAsia="ru-RU"/>
        </w:rPr>
      </w:pPr>
      <w:r w:rsidRPr="009119D9">
        <w:rPr>
          <w:rFonts w:ascii="PT Astra Serif" w:eastAsiaTheme="minorEastAsia" w:hAnsi="PT Astra Serif" w:cs="Times New Roman"/>
          <w:i/>
          <w:color w:val="000000" w:themeColor="text1"/>
          <w:sz w:val="24"/>
          <w:szCs w:val="24"/>
          <w:lang w:eastAsia="ru-RU"/>
        </w:rPr>
        <w:t>с изм., внесенными Постановлением Конституционного Суда РФ от 18.07.2012 N 19-П)</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 Сфера применения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2. Право граждан на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lastRenderedPageBreak/>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Рассмотрение обращений граждан осуществляется бесплатно.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3. Правовое регулирование правоотношений, связанных с рассмотрением обращений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1. Правоотношения, связанные с рассмотрением обращений граждан, регулируются </w:t>
      </w:r>
      <w:r w:rsidRPr="00892250">
        <w:rPr>
          <w:rFonts w:ascii="PT Astra Serif" w:eastAsiaTheme="minorEastAsia" w:hAnsi="PT Astra Serif" w:cs="Times New Roman"/>
          <w:color w:val="000000" w:themeColor="text1"/>
          <w:sz w:val="24"/>
          <w:szCs w:val="24"/>
          <w:lang w:eastAsia="ru-RU"/>
        </w:rPr>
        <w:t xml:space="preserve">Конституцией </w:t>
      </w:r>
      <w:r w:rsidRPr="00892250">
        <w:rPr>
          <w:rFonts w:ascii="PT Astra Serif" w:eastAsiaTheme="minorEastAsia" w:hAnsi="PT Astra Serif" w:cs="Times New Roman"/>
          <w:color w:val="auto"/>
          <w:sz w:val="24"/>
          <w:szCs w:val="24"/>
          <w:lang w:eastAsia="ru-RU"/>
        </w:rPr>
        <w:t>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4. Основные термины, используемые в настоящем Федеральном законе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Для целей настоящего Федерального закона используются следующие основные термины:</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предложение, заявление или жалоба, а также устное обращение гражданина в государственный орган, орган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5. Права гражданина при рассмотрении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При рассмотрении обращения государственным органом, органом местного самоуправления или должностным лицом гражданин имеет право: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представлять дополнительные документы и материалы либо обращаться с просьбой об их истребовании, в том числе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w:t>
      </w:r>
      <w:r w:rsidRPr="00892250">
        <w:rPr>
          <w:rFonts w:ascii="PT Astra Serif" w:eastAsiaTheme="minorEastAsia" w:hAnsi="PT Astra Serif" w:cs="Times New Roman"/>
          <w:color w:val="000000" w:themeColor="text1"/>
          <w:sz w:val="24"/>
          <w:szCs w:val="24"/>
          <w:lang w:eastAsia="ru-RU"/>
        </w:rPr>
        <w:t>законом тайну;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w:t>
      </w:r>
      <w:r w:rsidRPr="00892250">
        <w:rPr>
          <w:rFonts w:ascii="PT Astra Serif" w:eastAsiaTheme="minorEastAsia" w:hAnsi="PT Astra Serif" w:cs="Times New Roman"/>
          <w:color w:val="000000" w:themeColor="text1"/>
          <w:sz w:val="24"/>
          <w:szCs w:val="24"/>
          <w:lang w:eastAsia="ru-RU"/>
        </w:rPr>
        <w:lastRenderedPageBreak/>
        <w:t>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обращаться с заявлением о прекращении рассмотрения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6. Гарантии безопасности гражданина в связи с его обращением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1" w:name="Par70"/>
      <w:bookmarkEnd w:id="1"/>
      <w:r w:rsidRPr="00892250">
        <w:rPr>
          <w:rFonts w:ascii="PT Astra Serif" w:eastAsiaTheme="minorEastAsia" w:hAnsi="PT Astra Serif" w:cs="Times New Roman"/>
          <w:color w:val="000000" w:themeColor="text1"/>
          <w:sz w:val="24"/>
          <w:szCs w:val="24"/>
          <w:lang w:eastAsia="ru-RU"/>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Arial"/>
          <w:b/>
          <w:bCs/>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7. Требования к письменному обращению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 в которые направляет обращение в письменной форме,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необходимости в подтверждение своих доводов гражданин прилагает к обращению в письменной форме документы и материалы либо их копии.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w:t>
      </w:r>
      <w:r w:rsidRPr="00892250">
        <w:rPr>
          <w:rFonts w:ascii="PT Astra Serif" w:eastAsiaTheme="minorEastAsia" w:hAnsi="PT Astra Serif" w:cs="Times New Roman"/>
          <w:color w:val="auto"/>
          <w:sz w:val="24"/>
          <w:szCs w:val="24"/>
          <w:lang w:eastAsia="ru-RU"/>
        </w:rPr>
        <w:t>установленном настоящим Федеральным законом. В обращении гражданин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по которым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2" w:name="Par81"/>
      <w:bookmarkEnd w:id="2"/>
      <w:r w:rsidRPr="00892250">
        <w:rPr>
          <w:rFonts w:ascii="PT Astra Serif" w:eastAsiaTheme="minorEastAsia" w:hAnsi="PT Astra Serif" w:cs="Times New Roman"/>
          <w:b/>
          <w:color w:val="auto"/>
          <w:sz w:val="24"/>
          <w:szCs w:val="24"/>
          <w:lang w:eastAsia="ru-RU"/>
        </w:rPr>
        <w:t>Статья 8. Направление и регистрация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w:t>
      </w:r>
      <w:r w:rsidRPr="00892250">
        <w:rPr>
          <w:rFonts w:ascii="PT Astra Serif" w:eastAsiaTheme="minorEastAsia" w:hAnsi="PT Astra Serif" w:cs="Times New Roman"/>
          <w:color w:val="auto"/>
          <w:sz w:val="24"/>
          <w:szCs w:val="24"/>
          <w:lang w:eastAsia="ru-RU"/>
        </w:rPr>
        <w:lastRenderedPageBreak/>
        <w:t xml:space="preserve">которых входит решение поставленных в обращении вопросов, с уведомлением гражданина, направившего обращение, о переадресации </w:t>
      </w:r>
      <w:r w:rsidRPr="00892250">
        <w:rPr>
          <w:rFonts w:ascii="PT Astra Serif" w:eastAsiaTheme="minorEastAsia" w:hAnsi="PT Astra Serif" w:cs="Times New Roman"/>
          <w:color w:val="000000" w:themeColor="text1"/>
          <w:sz w:val="24"/>
          <w:szCs w:val="24"/>
          <w:lang w:eastAsia="ru-RU"/>
        </w:rPr>
        <w:t>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3" w:name="Par90"/>
      <w:bookmarkEnd w:id="3"/>
      <w:r w:rsidRPr="00892250">
        <w:rPr>
          <w:rFonts w:ascii="PT Astra Serif" w:eastAsiaTheme="minorEastAsia" w:hAnsi="PT Astra Serif" w:cs="Times New Roman"/>
          <w:color w:val="000000" w:themeColor="text1"/>
          <w:sz w:val="24"/>
          <w:szCs w:val="24"/>
          <w:lang w:eastAsia="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9. Обязательность принятия обращения к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bookmarkStart w:id="4" w:name="Par98"/>
      <w:bookmarkEnd w:id="4"/>
      <w:r w:rsidRPr="00892250">
        <w:rPr>
          <w:rFonts w:ascii="PT Astra Serif" w:eastAsiaTheme="minorEastAsia" w:hAnsi="PT Astra Serif" w:cs="Times New Roman"/>
          <w:b/>
          <w:color w:val="auto"/>
          <w:sz w:val="24"/>
          <w:szCs w:val="24"/>
          <w:lang w:eastAsia="ru-RU"/>
        </w:rPr>
        <w:t>Статья 10. Рассмотрение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Государственный орган, орган местного самоуправления или должностное лицо:</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принимает меры, направленные на восстановление или защиту нарушенных прав, свобод и законных интересов гражданина;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5" w:name="Par107"/>
      <w:bookmarkEnd w:id="5"/>
      <w:r w:rsidRPr="00892250">
        <w:rPr>
          <w:rFonts w:ascii="PT Astra Serif" w:eastAsiaTheme="minorEastAsia" w:hAnsi="PT Astra Serif" w:cs="Times New Roman"/>
          <w:color w:val="000000" w:themeColor="text1"/>
          <w:sz w:val="24"/>
          <w:szCs w:val="24"/>
          <w:lang w:eastAsia="ru-RU"/>
        </w:rPr>
        <w:lastRenderedPageBreak/>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6" w:name="Par109"/>
      <w:bookmarkEnd w:id="6"/>
      <w:r w:rsidRPr="00892250">
        <w:rPr>
          <w:rFonts w:ascii="PT Astra Serif" w:eastAsiaTheme="minorEastAsia" w:hAnsi="PT Astra Serif" w:cs="Times New Roman"/>
          <w:color w:val="000000" w:themeColor="text1"/>
          <w:sz w:val="24"/>
          <w:szCs w:val="24"/>
          <w:lang w:eastAsia="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или по адресу (уникальному идентификатору) личного кабинета гражданина на Едином портале при его использовании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11. Порядок рассмотрения отдельных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r w:rsidRPr="00892250">
        <w:rPr>
          <w:rFonts w:ascii="PT Astra Serif" w:eastAsiaTheme="minorEastAsia" w:hAnsi="PT Astra Serif" w:cs="Times New Roman"/>
          <w:color w:val="000000" w:themeColor="text1"/>
          <w:sz w:val="24"/>
          <w:szCs w:val="24"/>
          <w:lang w:eastAsia="ru-RU"/>
        </w:rPr>
        <w:t>порядка</w:t>
      </w:r>
      <w:r w:rsidRPr="00892250">
        <w:rPr>
          <w:rFonts w:ascii="PT Astra Serif" w:eastAsiaTheme="minorEastAsia" w:hAnsi="PT Astra Serif" w:cs="Times New Roman"/>
          <w:color w:val="auto"/>
          <w:sz w:val="24"/>
          <w:szCs w:val="24"/>
          <w:lang w:eastAsia="ru-RU"/>
        </w:rPr>
        <w:t xml:space="preserve"> обжалования данного судебного решения.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bookmarkStart w:id="7" w:name="Par119"/>
      <w:bookmarkEnd w:id="7"/>
      <w:r w:rsidRPr="00892250">
        <w:rPr>
          <w:rFonts w:ascii="PT Astra Serif" w:eastAsiaTheme="minorEastAsia" w:hAnsi="PT Astra Serif" w:cs="Times New Roman"/>
          <w:color w:val="auto"/>
          <w:sz w:val="24"/>
          <w:szCs w:val="24"/>
          <w:lang w:eastAsia="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 xml:space="preserve">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w:t>
      </w:r>
      <w:r w:rsidRPr="00892250">
        <w:rPr>
          <w:rFonts w:ascii="PT Astra Serif" w:eastAsiaTheme="minorEastAsia" w:hAnsi="PT Astra Serif" w:cs="Times New Roman"/>
          <w:color w:val="auto"/>
          <w:sz w:val="24"/>
          <w:szCs w:val="24"/>
          <w:lang w:eastAsia="ru-RU"/>
        </w:rPr>
        <w:lastRenderedPageBreak/>
        <w:t>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8" w:name="Par125"/>
      <w:bookmarkEnd w:id="8"/>
      <w:r w:rsidRPr="00892250">
        <w:rPr>
          <w:rFonts w:ascii="PT Astra Serif" w:eastAsiaTheme="minorEastAsia" w:hAnsi="PT Astra Serif" w:cs="Times New Roman"/>
          <w:color w:val="000000" w:themeColor="text1"/>
          <w:sz w:val="24"/>
          <w:szCs w:val="24"/>
          <w:lang w:eastAsia="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w:t>
      </w:r>
      <w:r w:rsidRPr="00892250">
        <w:rPr>
          <w:rFonts w:ascii="PT Astra Serif" w:eastAsiaTheme="minorEastAsia" w:hAnsi="PT Astra Serif" w:cs="Times New Roman"/>
          <w:color w:val="auto"/>
          <w:sz w:val="24"/>
          <w:szCs w:val="24"/>
          <w:lang w:eastAsia="ru-RU"/>
        </w:rPr>
        <w:t>существу поставленного в нем вопроса в связи с недопустимостью разглашения указанных сведений.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12. Сроки рассмотрения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auto"/>
          <w:sz w:val="24"/>
          <w:szCs w:val="24"/>
          <w:lang w:eastAsia="ru-RU"/>
        </w:rPr>
        <w:t xml:space="preserve">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w:t>
      </w:r>
      <w:r w:rsidRPr="00892250">
        <w:rPr>
          <w:rFonts w:ascii="PT Astra Serif" w:eastAsiaTheme="minorEastAsia" w:hAnsi="PT Astra Serif" w:cs="Times New Roman"/>
          <w:color w:val="000000" w:themeColor="text1"/>
          <w:sz w:val="24"/>
          <w:szCs w:val="24"/>
          <w:lang w:eastAsia="ru-RU"/>
        </w:rPr>
        <w:t>части 1.1 настоящей статьи.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bookmarkStart w:id="9" w:name="Par134"/>
      <w:bookmarkEnd w:id="9"/>
      <w:r w:rsidRPr="00892250">
        <w:rPr>
          <w:rFonts w:ascii="PT Astra Serif" w:eastAsiaTheme="minorEastAsia" w:hAnsi="PT Astra Serif" w:cs="Times New Roman"/>
          <w:color w:val="000000" w:themeColor="text1"/>
          <w:sz w:val="24"/>
          <w:szCs w:val="24"/>
          <w:lang w:eastAsia="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13. Личный прием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При личном приеме гражданин предъявляет документ, удостоверяющий его личность.</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3. Содержание устного обращения заносится в карточку личного приема гражданина. В случае, </w:t>
      </w:r>
      <w:r w:rsidRPr="00892250">
        <w:rPr>
          <w:rFonts w:ascii="PT Astra Serif" w:eastAsiaTheme="minorEastAsia" w:hAnsi="PT Astra Serif" w:cs="Times New Roman"/>
          <w:color w:val="auto"/>
          <w:sz w:val="24"/>
          <w:szCs w:val="24"/>
          <w:lang w:eastAsia="ru-RU"/>
        </w:rPr>
        <w:t xml:space="preserve">если изложенные в устном обращении факты и обстоятельства являются очевидными и не требуют дополнительной проверки, ответ на обращение с </w:t>
      </w:r>
      <w:r w:rsidRPr="00892250">
        <w:rPr>
          <w:rFonts w:ascii="PT Astra Serif" w:eastAsiaTheme="minorEastAsia" w:hAnsi="PT Astra Serif" w:cs="Times New Roman"/>
          <w:color w:val="auto"/>
          <w:sz w:val="24"/>
          <w:szCs w:val="24"/>
          <w:lang w:eastAsia="ru-RU"/>
        </w:rPr>
        <w:lastRenderedPageBreak/>
        <w:t>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auto"/>
          <w:sz w:val="24"/>
          <w:szCs w:val="24"/>
          <w:lang w:eastAsia="ru-RU"/>
        </w:rPr>
      </w:pPr>
      <w:r w:rsidRPr="00892250">
        <w:rPr>
          <w:rFonts w:ascii="PT Astra Serif" w:eastAsiaTheme="minorEastAsia" w:hAnsi="PT Astra Serif" w:cs="Times New Roman"/>
          <w:b/>
          <w:color w:val="auto"/>
          <w:sz w:val="24"/>
          <w:szCs w:val="24"/>
          <w:lang w:eastAsia="ru-RU"/>
        </w:rPr>
        <w:t>Статья 14. Контроль за соблюдением порядка рассмотрения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auto"/>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15. Ответственность за нарушение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16. Возмещение причиненных убытков и взыскание понесенных расходов при рассмотрении обращений</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17. Признание не действующими на территории Российской Федерации отдельных нормативных правовых актов Союза ССР</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Признать не действующими на территории Российской Федерации:</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1) Указ Президиума Верховного Совета СССР от 12 апреля 1968 года N 2534-VII "О порядке рассмотрения предложений, заявлений и жалоб граждан" (Ведомости Верховного Совета СССР, 1968, N 17, ст. 144);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2) Закон СССР от 26 июня 1968 года N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N 27, ст. 237);</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3) Указ Президиума Верховного Совета СССР от 4 марта 1980 года N 1662-X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N 11, ст. 192);</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 xml:space="preserve">4) Закон СССР от 25 июня 1980 года N 2365-X "Об утверждении Указов Президиума </w:t>
      </w:r>
      <w:r w:rsidRPr="00892250">
        <w:rPr>
          <w:rFonts w:ascii="PT Astra Serif" w:eastAsiaTheme="minorEastAsia" w:hAnsi="PT Astra Serif" w:cs="Times New Roman"/>
          <w:color w:val="000000" w:themeColor="text1"/>
          <w:sz w:val="24"/>
          <w:szCs w:val="24"/>
          <w:lang w:eastAsia="ru-RU"/>
        </w:rPr>
        <w:lastRenderedPageBreak/>
        <w:t>Верховного Совета СССР о внесении изменений и дополнений в некоторые законодательные акты СССР" (Ведомости Верховного Совета СССР, 1980, N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5) Указ Президиума Верховного Совета СССР от 2 февраля 1988 года N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N 6, ст. 94);</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6)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b/>
          <w:color w:val="000000" w:themeColor="text1"/>
          <w:sz w:val="24"/>
          <w:szCs w:val="24"/>
          <w:lang w:eastAsia="ru-RU"/>
        </w:rPr>
      </w:pPr>
      <w:r w:rsidRPr="00892250">
        <w:rPr>
          <w:rFonts w:ascii="PT Astra Serif" w:eastAsiaTheme="minorEastAsia" w:hAnsi="PT Astra Serif" w:cs="Times New Roman"/>
          <w:b/>
          <w:color w:val="000000" w:themeColor="text1"/>
          <w:sz w:val="24"/>
          <w:szCs w:val="24"/>
          <w:lang w:eastAsia="ru-RU"/>
        </w:rPr>
        <w:t>Статья 18. Вступление в силу настоящего Федерального закона</w:t>
      </w: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spacing w:line="260" w:lineRule="exact"/>
        <w:ind w:firstLine="709"/>
        <w:jc w:val="both"/>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Настоящий Федеральный закон вступает в силу по истечении 180 дней после дня его официального опубликования.</w:t>
      </w:r>
    </w:p>
    <w:p w:rsidR="00892250" w:rsidRPr="00892250" w:rsidRDefault="00892250" w:rsidP="00892250">
      <w:pPr>
        <w:widowControl w:val="0"/>
        <w:autoSpaceDE w:val="0"/>
        <w:autoSpaceDN w:val="0"/>
        <w:adjustRightInd w:val="0"/>
        <w:ind w:firstLine="540"/>
        <w:jc w:val="both"/>
        <w:rPr>
          <w:rFonts w:ascii="PT Astra Serif" w:eastAsiaTheme="minorEastAsia" w:hAnsi="PT Astra Serif" w:cs="Times New Roman"/>
          <w:color w:val="000000" w:themeColor="text1"/>
          <w:sz w:val="24"/>
          <w:szCs w:val="24"/>
          <w:lang w:eastAsia="ru-RU"/>
        </w:rPr>
      </w:pP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Президент</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000000" w:themeColor="text1"/>
          <w:sz w:val="24"/>
          <w:szCs w:val="24"/>
          <w:lang w:eastAsia="ru-RU"/>
        </w:rPr>
      </w:pPr>
      <w:r w:rsidRPr="00892250">
        <w:rPr>
          <w:rFonts w:ascii="PT Astra Serif" w:eastAsiaTheme="minorEastAsia" w:hAnsi="PT Astra Serif" w:cs="Times New Roman"/>
          <w:color w:val="000000" w:themeColor="text1"/>
          <w:sz w:val="24"/>
          <w:szCs w:val="24"/>
          <w:lang w:eastAsia="ru-RU"/>
        </w:rPr>
        <w:t>Российской Федерации</w:t>
      </w:r>
    </w:p>
    <w:p w:rsidR="00892250" w:rsidRPr="00892250" w:rsidRDefault="00892250" w:rsidP="00892250">
      <w:pPr>
        <w:widowControl w:val="0"/>
        <w:autoSpaceDE w:val="0"/>
        <w:autoSpaceDN w:val="0"/>
        <w:adjustRightInd w:val="0"/>
        <w:jc w:val="righ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В.ПУТИН</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Москва, Кремль</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2 мая 2006 года</w:t>
      </w:r>
    </w:p>
    <w:p w:rsidR="00892250" w:rsidRPr="00892250" w:rsidRDefault="00892250" w:rsidP="00892250">
      <w:pPr>
        <w:widowControl w:val="0"/>
        <w:autoSpaceDE w:val="0"/>
        <w:autoSpaceDN w:val="0"/>
        <w:adjustRightInd w:val="0"/>
        <w:jc w:val="left"/>
        <w:rPr>
          <w:rFonts w:ascii="PT Astra Serif" w:eastAsiaTheme="minorEastAsia" w:hAnsi="PT Astra Serif" w:cs="Times New Roman"/>
          <w:color w:val="auto"/>
          <w:sz w:val="24"/>
          <w:szCs w:val="24"/>
          <w:lang w:eastAsia="ru-RU"/>
        </w:rPr>
      </w:pPr>
      <w:r w:rsidRPr="00892250">
        <w:rPr>
          <w:rFonts w:ascii="PT Astra Serif" w:eastAsiaTheme="minorEastAsia" w:hAnsi="PT Astra Serif" w:cs="Times New Roman"/>
          <w:color w:val="auto"/>
          <w:sz w:val="24"/>
          <w:szCs w:val="24"/>
          <w:lang w:eastAsia="ru-RU"/>
        </w:rPr>
        <w:t>N 59-ФЗ</w:t>
      </w:r>
    </w:p>
    <w:p w:rsidR="00ED0CC1" w:rsidRDefault="00ED0CC1"/>
    <w:p w:rsidR="00892250" w:rsidRDefault="00892250"/>
    <w:p w:rsidR="00892250" w:rsidRDefault="00892250"/>
    <w:p w:rsidR="00892250" w:rsidRDefault="00892250" w:rsidP="0055465F">
      <w:pPr>
        <w:jc w:val="both"/>
      </w:pPr>
    </w:p>
    <w:sectPr w:rsidR="00892250" w:rsidSect="0055465F">
      <w:pgSz w:w="11906" w:h="16838"/>
      <w:pgMar w:top="1134" w:right="850"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4CC" w:rsidRDefault="006064CC">
      <w:r>
        <w:separator/>
      </w:r>
    </w:p>
  </w:endnote>
  <w:endnote w:type="continuationSeparator" w:id="0">
    <w:p w:rsidR="006064CC" w:rsidRDefault="0060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4CC" w:rsidRDefault="006064CC">
      <w:r>
        <w:separator/>
      </w:r>
    </w:p>
  </w:footnote>
  <w:footnote w:type="continuationSeparator" w:id="0">
    <w:p w:rsidR="006064CC" w:rsidRDefault="00606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250"/>
    <w:rsid w:val="001E328F"/>
    <w:rsid w:val="00332255"/>
    <w:rsid w:val="00506C33"/>
    <w:rsid w:val="00510DB2"/>
    <w:rsid w:val="005401B4"/>
    <w:rsid w:val="0055465F"/>
    <w:rsid w:val="005A2E30"/>
    <w:rsid w:val="006064CC"/>
    <w:rsid w:val="006A21ED"/>
    <w:rsid w:val="00892250"/>
    <w:rsid w:val="009119D9"/>
    <w:rsid w:val="00B01863"/>
    <w:rsid w:val="00DA5EC3"/>
    <w:rsid w:val="00E01CBF"/>
    <w:rsid w:val="00ED0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44E65"/>
  <w15:chartTrackingRefBased/>
  <w15:docId w15:val="{BC6E0FF0-5492-4BD0-ABF1-050B2C00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250"/>
    <w:pPr>
      <w:spacing w:after="0" w:line="240" w:lineRule="auto"/>
      <w:jc w:val="center"/>
    </w:pPr>
    <w:rPr>
      <w:rFonts w:ascii="Times New Roman" w:hAnsi="Times New Roman" w:cs="Courier New"/>
      <w:color w:val="000000"/>
      <w:sz w:val="28"/>
      <w:szCs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2250"/>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92250"/>
    <w:rPr>
      <w:sz w:val="16"/>
      <w:szCs w:val="16"/>
    </w:rPr>
  </w:style>
  <w:style w:type="paragraph" w:styleId="a5">
    <w:name w:val="annotation text"/>
    <w:basedOn w:val="a"/>
    <w:link w:val="a6"/>
    <w:uiPriority w:val="99"/>
    <w:semiHidden/>
    <w:unhideWhenUsed/>
    <w:rsid w:val="00892250"/>
    <w:rPr>
      <w:sz w:val="20"/>
      <w:szCs w:val="20"/>
    </w:rPr>
  </w:style>
  <w:style w:type="character" w:customStyle="1" w:styleId="a6">
    <w:name w:val="Текст примечания Знак"/>
    <w:basedOn w:val="a0"/>
    <w:link w:val="a5"/>
    <w:uiPriority w:val="99"/>
    <w:semiHidden/>
    <w:rsid w:val="00892250"/>
    <w:rPr>
      <w:rFonts w:ascii="Times New Roman" w:hAnsi="Times New Roman" w:cs="Courier New"/>
      <w:color w:val="000000"/>
      <w:sz w:val="20"/>
      <w:szCs w:val="20"/>
    </w:rPr>
  </w:style>
  <w:style w:type="paragraph" w:styleId="a7">
    <w:name w:val="annotation subject"/>
    <w:basedOn w:val="a5"/>
    <w:next w:val="a5"/>
    <w:link w:val="a8"/>
    <w:uiPriority w:val="99"/>
    <w:semiHidden/>
    <w:unhideWhenUsed/>
    <w:rsid w:val="00892250"/>
    <w:rPr>
      <w:b/>
      <w:bCs/>
    </w:rPr>
  </w:style>
  <w:style w:type="character" w:customStyle="1" w:styleId="a8">
    <w:name w:val="Тема примечания Знак"/>
    <w:basedOn w:val="a6"/>
    <w:link w:val="a7"/>
    <w:uiPriority w:val="99"/>
    <w:semiHidden/>
    <w:rsid w:val="00892250"/>
    <w:rPr>
      <w:rFonts w:ascii="Times New Roman" w:hAnsi="Times New Roman" w:cs="Courier New"/>
      <w:b/>
      <w:bCs/>
      <w:color w:val="000000"/>
      <w:sz w:val="20"/>
      <w:szCs w:val="20"/>
    </w:rPr>
  </w:style>
  <w:style w:type="paragraph" w:styleId="a9">
    <w:name w:val="Balloon Text"/>
    <w:basedOn w:val="a"/>
    <w:link w:val="aa"/>
    <w:uiPriority w:val="99"/>
    <w:semiHidden/>
    <w:unhideWhenUsed/>
    <w:rsid w:val="00892250"/>
    <w:rPr>
      <w:rFonts w:ascii="Segoe UI" w:hAnsi="Segoe UI" w:cs="Segoe UI"/>
      <w:sz w:val="18"/>
      <w:szCs w:val="18"/>
    </w:rPr>
  </w:style>
  <w:style w:type="character" w:customStyle="1" w:styleId="aa">
    <w:name w:val="Текст выноски Знак"/>
    <w:basedOn w:val="a0"/>
    <w:link w:val="a9"/>
    <w:uiPriority w:val="99"/>
    <w:semiHidden/>
    <w:rsid w:val="00892250"/>
    <w:rPr>
      <w:rFonts w:ascii="Segoe UI" w:hAnsi="Segoe UI" w:cs="Segoe UI"/>
      <w:color w:val="000000"/>
      <w:sz w:val="18"/>
      <w:szCs w:val="18"/>
    </w:rPr>
  </w:style>
  <w:style w:type="table" w:customStyle="1" w:styleId="1">
    <w:name w:val="Сетка таблицы1"/>
    <w:basedOn w:val="a1"/>
    <w:next w:val="a3"/>
    <w:uiPriority w:val="39"/>
    <w:rsid w:val="0089225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semiHidden/>
    <w:unhideWhenUsed/>
    <w:rsid w:val="00892250"/>
    <w:pPr>
      <w:tabs>
        <w:tab w:val="center" w:pos="4677"/>
        <w:tab w:val="right" w:pos="9355"/>
      </w:tabs>
    </w:pPr>
  </w:style>
  <w:style w:type="character" w:customStyle="1" w:styleId="ac">
    <w:name w:val="Верхний колонтитул Знак"/>
    <w:basedOn w:val="a0"/>
    <w:link w:val="ab"/>
    <w:uiPriority w:val="99"/>
    <w:semiHidden/>
    <w:rsid w:val="00892250"/>
    <w:rPr>
      <w:rFonts w:ascii="Times New Roman" w:hAnsi="Times New Roman" w:cs="Courier New"/>
      <w:color w:val="000000"/>
      <w:sz w:val="28"/>
      <w:szCs w:val="2"/>
    </w:rPr>
  </w:style>
  <w:style w:type="character" w:styleId="ad">
    <w:name w:val="page number"/>
    <w:basedOn w:val="a0"/>
    <w:rsid w:val="00892250"/>
  </w:style>
  <w:style w:type="table" w:customStyle="1" w:styleId="11">
    <w:name w:val="Сетка таблицы11"/>
    <w:basedOn w:val="a1"/>
    <w:next w:val="a3"/>
    <w:uiPriority w:val="39"/>
    <w:rsid w:val="00892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48493&amp;date=22.08.2023&amp;dst=100008&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45999&amp;date=22.08.2023&amp;dst=100014&amp;field=1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B3AE9-B987-4A3D-84E5-8AF133350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Кузьмина Ирина Юрьевна</dc:creator>
  <cp:keywords/>
  <dc:description/>
  <cp:lastModifiedBy>Доморникова Татьяна Владимировна</cp:lastModifiedBy>
  <cp:revision>3</cp:revision>
  <dcterms:created xsi:type="dcterms:W3CDTF">2024-01-13T11:50:00Z</dcterms:created>
  <dcterms:modified xsi:type="dcterms:W3CDTF">2024-01-13T12:10:00Z</dcterms:modified>
</cp:coreProperties>
</file>