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3B" w:rsidRDefault="002A6D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A6D34" w:rsidRDefault="002A6D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A6D34" w:rsidRDefault="002A6D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2A6D34" w:rsidRDefault="002A6D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2A6D34" w:rsidRDefault="002A6D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A6D34" w:rsidRDefault="002A6D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2A6D34" w:rsidRDefault="002A6D3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A6D34" w:rsidRPr="002A6D34" w:rsidRDefault="002A6D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03.06.2025 № 1007</w:t>
      </w:r>
    </w:p>
    <w:p w:rsidR="003A4F3B" w:rsidRPr="002A6D34" w:rsidRDefault="003A4F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4F3B" w:rsidRPr="002A6D34" w:rsidRDefault="003A4F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4F3B" w:rsidRPr="002A6D34" w:rsidRDefault="002A6D34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2A6D34">
        <w:rPr>
          <w:rFonts w:ascii="Arial" w:hAnsi="Arial" w:cs="Arial"/>
          <w:b/>
          <w:sz w:val="32"/>
          <w:szCs w:val="32"/>
        </w:rPr>
        <w:t>О СОЗДАНИИ ПУНКТОВ ВРЕМЕННОГО РАЗМЕЩЕНИЯ НАСЕЛЕНИЯ,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6D34">
        <w:rPr>
          <w:rFonts w:ascii="Arial" w:hAnsi="Arial" w:cs="Arial"/>
          <w:b/>
          <w:sz w:val="32"/>
          <w:szCs w:val="32"/>
        </w:rPr>
        <w:t>ПОСТРАДАВШЕГО В ЧРЕЗВЫЧАЙНЫХ СИТУАЦИЯХ НА ТЕРРИТОРИИ МУНИЦИПАЛЬНОГО ОБРАЗОВАНИЯ ЕФРЕМОВСКИЙ МУНИЦИПАЛЬНЫЙ  ОКРУГ ТУЛЬСКОЙ ОБЛАСТИ</w:t>
      </w:r>
    </w:p>
    <w:p w:rsidR="003A4F3B" w:rsidRPr="002A6D34" w:rsidRDefault="003A4F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4F3B" w:rsidRPr="002A6D34" w:rsidRDefault="00E34A24">
      <w:pPr>
        <w:pStyle w:val="afb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b/>
          <w:sz w:val="24"/>
          <w:szCs w:val="24"/>
        </w:rPr>
        <w:tab/>
      </w:r>
      <w:r w:rsidRPr="002A6D34">
        <w:rPr>
          <w:rFonts w:ascii="Arial" w:hAnsi="Arial" w:cs="Arial"/>
          <w:sz w:val="24"/>
          <w:szCs w:val="24"/>
        </w:rPr>
        <w:t>В целях проведения эвакуационных мероприятий в чрезвычайных ситуациях, руководствуясь пунктом «б» части 2 статьи 11 Федерального закона Российской Федерации от 21.12.1994 №68-ФЗ «О защите населения и территорий от чрезвычайных ситуаций природного и техногенного характера»,  на основании  Устава муниципального образования</w:t>
      </w:r>
      <w:r w:rsidRPr="002A6D34">
        <w:rPr>
          <w:rFonts w:ascii="Arial" w:hAnsi="Arial" w:cs="Arial"/>
          <w:b/>
          <w:sz w:val="24"/>
          <w:szCs w:val="24"/>
        </w:rPr>
        <w:t xml:space="preserve"> </w:t>
      </w:r>
      <w:r w:rsidRPr="002A6D34">
        <w:rPr>
          <w:rFonts w:ascii="Arial" w:hAnsi="Arial" w:cs="Arial"/>
          <w:sz w:val="24"/>
          <w:szCs w:val="24"/>
        </w:rPr>
        <w:t>Ефремовский муниципальный округ Тульской области,  администрация муниципального образования Ефремовский муниципальный округ Тульской области  ПОСТАНОВЛЯЕТ: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1.Утвердить положение о пунктах временного размещения населения,  пострадавшего в чрезвычайных ситуациях на территории муниципального образования Ефремовский муниципальный округ Тульской области               (приложение №1);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2.Утвердить перечень пунктов временного размещения на территории муниципального образования Ефремовский муниципальный округ Тульской области  (приложение №2);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3.Комитету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на официальном сайте муниципального образования Ефремовский муниципальный округ Тульской области  в информационно-телекомуникационной сети «Интернет».</w:t>
      </w:r>
    </w:p>
    <w:p w:rsidR="003A4F3B" w:rsidRPr="002A6D34" w:rsidRDefault="00E34A24">
      <w:pPr>
        <w:pStyle w:val="afb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2A6D34">
        <w:rPr>
          <w:rFonts w:ascii="Arial" w:eastAsia="Times New Roman" w:hAnsi="Arial" w:cs="Arial"/>
          <w:sz w:val="24"/>
          <w:szCs w:val="24"/>
        </w:rPr>
        <w:t>4</w:t>
      </w:r>
      <w:r w:rsidRPr="002A6D34">
        <w:rPr>
          <w:rFonts w:ascii="Arial" w:eastAsia="Times New Roman" w:hAnsi="Arial" w:cs="Arial"/>
          <w:spacing w:val="-5"/>
          <w:sz w:val="24"/>
          <w:szCs w:val="24"/>
        </w:rPr>
        <w:t>.</w:t>
      </w:r>
      <w:r w:rsidRPr="002A6D34">
        <w:rPr>
          <w:rFonts w:ascii="Arial" w:eastAsia="Times New Roman" w:hAnsi="Arial" w:cs="Arial"/>
          <w:spacing w:val="2"/>
          <w:sz w:val="24"/>
          <w:szCs w:val="24"/>
        </w:rPr>
        <w:t xml:space="preserve">Признать утратившим силу Постановление администрации муниципального образования Ефремовский муниципальный округ Тульской области  </w:t>
      </w:r>
      <w:r w:rsidRPr="002A6D34">
        <w:rPr>
          <w:rFonts w:ascii="Arial" w:hAnsi="Arial" w:cs="Arial"/>
          <w:sz w:val="24"/>
          <w:szCs w:val="24"/>
        </w:rPr>
        <w:t>от 22.03.2025 №503</w:t>
      </w:r>
      <w:r w:rsidRPr="002A6D34">
        <w:rPr>
          <w:rFonts w:ascii="Arial" w:eastAsia="Times New Roman" w:hAnsi="Arial" w:cs="Arial"/>
          <w:spacing w:val="2"/>
          <w:sz w:val="24"/>
          <w:szCs w:val="24"/>
        </w:rPr>
        <w:t xml:space="preserve"> «О создании пунктов временного размещения населения, пострадавшего в чрезвычайных ситуациях на территории муниципального образования Ефремовский муниципальный округ Тульской области».</w:t>
      </w:r>
    </w:p>
    <w:p w:rsidR="003A4F3B" w:rsidRPr="002A6D34" w:rsidRDefault="00E34A24">
      <w:pPr>
        <w:pStyle w:val="afb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2A6D34">
        <w:rPr>
          <w:rFonts w:ascii="Arial" w:eastAsia="Times New Roman" w:hAnsi="Arial" w:cs="Arial"/>
          <w:spacing w:val="2"/>
          <w:sz w:val="24"/>
          <w:szCs w:val="24"/>
        </w:rPr>
        <w:t>5.</w:t>
      </w:r>
      <w:r w:rsidRPr="002A6D34">
        <w:rPr>
          <w:rFonts w:ascii="Arial" w:eastAsia="Times New Roman" w:hAnsi="Arial" w:cs="Arial"/>
          <w:spacing w:val="-5"/>
          <w:sz w:val="24"/>
          <w:szCs w:val="24"/>
        </w:rPr>
        <w:t>Постановление вступает в силу со дня его официального обнародования.</w:t>
      </w:r>
    </w:p>
    <w:p w:rsidR="003A4F3B" w:rsidRPr="002A6D34" w:rsidRDefault="003A4F3B">
      <w:pPr>
        <w:shd w:val="clear" w:color="auto" w:fill="FFFFFF"/>
        <w:tabs>
          <w:tab w:val="left" w:pos="1853"/>
        </w:tabs>
        <w:spacing w:after="0"/>
        <w:ind w:right="34" w:firstLine="709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A4F3B" w:rsidRPr="002A6D34" w:rsidRDefault="00E34A24" w:rsidP="002A6D34">
      <w:pPr>
        <w:shd w:val="clear" w:color="auto" w:fill="FFFFFF"/>
        <w:tabs>
          <w:tab w:val="left" w:pos="1301"/>
        </w:tabs>
        <w:spacing w:after="0"/>
        <w:jc w:val="right"/>
        <w:rPr>
          <w:rFonts w:ascii="Arial" w:eastAsia="Times New Roman" w:hAnsi="Arial" w:cs="Arial"/>
          <w:spacing w:val="-5"/>
          <w:sz w:val="24"/>
          <w:szCs w:val="24"/>
        </w:rPr>
      </w:pPr>
      <w:r w:rsidRPr="002A6D34">
        <w:rPr>
          <w:rFonts w:ascii="Arial" w:eastAsia="Times New Roman" w:hAnsi="Arial" w:cs="Arial"/>
          <w:b/>
          <w:spacing w:val="-5"/>
          <w:sz w:val="24"/>
          <w:szCs w:val="24"/>
        </w:rPr>
        <w:t xml:space="preserve">    </w:t>
      </w:r>
    </w:p>
    <w:p w:rsidR="003A4F3B" w:rsidRPr="002A6D34" w:rsidRDefault="00E34A24" w:rsidP="002A6D34">
      <w:pPr>
        <w:shd w:val="clear" w:color="auto" w:fill="FFFFFF"/>
        <w:tabs>
          <w:tab w:val="left" w:pos="1301"/>
        </w:tabs>
        <w:spacing w:after="0"/>
        <w:jc w:val="right"/>
        <w:rPr>
          <w:rFonts w:ascii="Arial" w:eastAsia="Times New Roman" w:hAnsi="Arial" w:cs="Arial"/>
          <w:spacing w:val="-5"/>
          <w:sz w:val="24"/>
          <w:szCs w:val="24"/>
        </w:rPr>
      </w:pPr>
      <w:r w:rsidRPr="002A6D34">
        <w:rPr>
          <w:rFonts w:ascii="Arial" w:eastAsia="Times New Roman" w:hAnsi="Arial" w:cs="Arial"/>
          <w:spacing w:val="-5"/>
          <w:sz w:val="24"/>
          <w:szCs w:val="24"/>
        </w:rPr>
        <w:t xml:space="preserve">                  Глава администрации </w:t>
      </w:r>
    </w:p>
    <w:p w:rsidR="003A4F3B" w:rsidRPr="002A6D34" w:rsidRDefault="00E34A24" w:rsidP="002A6D34">
      <w:pPr>
        <w:shd w:val="clear" w:color="auto" w:fill="FFFFFF"/>
        <w:tabs>
          <w:tab w:val="left" w:pos="1301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lastRenderedPageBreak/>
        <w:t xml:space="preserve">        муниципального образования                                                                          Ефремовский муниципальный округ                                                                                   </w:t>
      </w:r>
    </w:p>
    <w:p w:rsidR="002A6D34" w:rsidRDefault="00E34A24" w:rsidP="002A6D34">
      <w:pPr>
        <w:shd w:val="clear" w:color="auto" w:fill="FFFFFF"/>
        <w:tabs>
          <w:tab w:val="left" w:pos="1301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                 Тульской области</w:t>
      </w:r>
    </w:p>
    <w:p w:rsidR="003A4F3B" w:rsidRPr="002A6D34" w:rsidRDefault="00E34A24" w:rsidP="002A6D34">
      <w:pPr>
        <w:shd w:val="clear" w:color="auto" w:fill="FFFFFF"/>
        <w:tabs>
          <w:tab w:val="left" w:pos="1301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eastAsia="Times New Roman" w:hAnsi="Arial" w:cs="Arial"/>
          <w:spacing w:val="-5"/>
          <w:sz w:val="24"/>
          <w:szCs w:val="24"/>
        </w:rPr>
        <w:t>С.Н.Давыдова</w:t>
      </w:r>
    </w:p>
    <w:p w:rsidR="003A4F3B" w:rsidRPr="002A6D34" w:rsidRDefault="003A4F3B" w:rsidP="002A6D34">
      <w:pPr>
        <w:shd w:val="clear" w:color="auto" w:fill="FFFFFF"/>
        <w:tabs>
          <w:tab w:val="left" w:pos="1853"/>
        </w:tabs>
        <w:spacing w:after="0"/>
        <w:ind w:right="34"/>
        <w:jc w:val="right"/>
        <w:rPr>
          <w:rFonts w:ascii="Arial" w:eastAsia="Times New Roman" w:hAnsi="Arial" w:cs="Arial"/>
          <w:spacing w:val="-5"/>
          <w:sz w:val="24"/>
          <w:szCs w:val="24"/>
        </w:rPr>
      </w:pPr>
    </w:p>
    <w:p w:rsidR="003A4F3B" w:rsidRPr="002A6D34" w:rsidRDefault="00E34A24">
      <w:pPr>
        <w:tabs>
          <w:tab w:val="left" w:pos="22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3A4F3B" w:rsidRPr="002A6D34" w:rsidRDefault="00E34A24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                       Приложение №1</w:t>
      </w:r>
    </w:p>
    <w:p w:rsidR="003A4F3B" w:rsidRPr="002A6D34" w:rsidRDefault="00E34A24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                                                                       к постановлению администрации</w:t>
      </w:r>
    </w:p>
    <w:p w:rsidR="003A4F3B" w:rsidRPr="002A6D34" w:rsidRDefault="00E34A24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                                                                       муниципального образования</w:t>
      </w:r>
    </w:p>
    <w:p w:rsidR="003A4F3B" w:rsidRPr="002A6D34" w:rsidRDefault="00E34A24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                                                                     Ефремовский муниципальный округ Тульской области      </w:t>
      </w:r>
    </w:p>
    <w:p w:rsidR="003A4F3B" w:rsidRPr="002A6D34" w:rsidRDefault="00E34A24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от </w:t>
      </w:r>
      <w:r w:rsidR="002A6D34">
        <w:rPr>
          <w:rFonts w:ascii="Arial" w:hAnsi="Arial" w:cs="Arial"/>
          <w:sz w:val="24"/>
          <w:szCs w:val="24"/>
        </w:rPr>
        <w:t>03.06.2025</w:t>
      </w:r>
      <w:r w:rsidRPr="002A6D34">
        <w:rPr>
          <w:rFonts w:ascii="Arial" w:hAnsi="Arial" w:cs="Arial"/>
          <w:sz w:val="24"/>
          <w:szCs w:val="24"/>
        </w:rPr>
        <w:t xml:space="preserve"> г. № </w:t>
      </w:r>
      <w:r w:rsidR="002A6D34">
        <w:rPr>
          <w:rFonts w:ascii="Arial" w:hAnsi="Arial" w:cs="Arial"/>
          <w:sz w:val="24"/>
          <w:szCs w:val="24"/>
        </w:rPr>
        <w:t>1007</w:t>
      </w:r>
    </w:p>
    <w:p w:rsidR="003A4F3B" w:rsidRPr="002A6D34" w:rsidRDefault="003A4F3B">
      <w:pPr>
        <w:tabs>
          <w:tab w:val="left" w:pos="22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F3B" w:rsidRPr="002A6D34" w:rsidRDefault="003A4F3B">
      <w:pPr>
        <w:tabs>
          <w:tab w:val="left" w:pos="22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F3B" w:rsidRPr="002A6D34" w:rsidRDefault="002A6D34">
      <w:pPr>
        <w:tabs>
          <w:tab w:val="left" w:pos="22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6D34"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3A4F3B" w:rsidRPr="002A6D34" w:rsidRDefault="002A6D34">
      <w:pPr>
        <w:tabs>
          <w:tab w:val="left" w:pos="22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6D34">
        <w:rPr>
          <w:rFonts w:ascii="Arial" w:hAnsi="Arial" w:cs="Arial"/>
          <w:b/>
          <w:sz w:val="32"/>
          <w:szCs w:val="32"/>
        </w:rPr>
        <w:t>О ПУНКТАХ ВРЕМЕННОГО РАЗМЕЩЕНИЯ</w:t>
      </w:r>
    </w:p>
    <w:p w:rsidR="003A4F3B" w:rsidRPr="002A6D34" w:rsidRDefault="003A4F3B">
      <w:pPr>
        <w:tabs>
          <w:tab w:val="left" w:pos="22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F3B" w:rsidRPr="002A6D34" w:rsidRDefault="00E34A24">
      <w:pPr>
        <w:tabs>
          <w:tab w:val="left" w:pos="2208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A6D34">
        <w:rPr>
          <w:rFonts w:ascii="Arial" w:hAnsi="Arial" w:cs="Arial"/>
          <w:b/>
          <w:sz w:val="24"/>
          <w:szCs w:val="24"/>
          <w:lang w:val="en-US"/>
        </w:rPr>
        <w:t>I</w:t>
      </w:r>
      <w:r w:rsidRPr="002A6D34">
        <w:rPr>
          <w:rFonts w:ascii="Arial" w:hAnsi="Arial" w:cs="Arial"/>
          <w:b/>
          <w:sz w:val="24"/>
          <w:szCs w:val="24"/>
        </w:rPr>
        <w:t>. Общие положения</w:t>
      </w:r>
    </w:p>
    <w:p w:rsidR="003A4F3B" w:rsidRPr="002A6D34" w:rsidRDefault="003A4F3B">
      <w:pPr>
        <w:tabs>
          <w:tab w:val="left" w:pos="2208"/>
        </w:tabs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A4F3B" w:rsidRPr="002A6D34" w:rsidRDefault="00E34A2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ab/>
        <w:t>1. Настоящее Положение разработано в соответствии с Федеральным законом от 21.12.1994 № 68 – ФЗ «О защите населения и территорий от чрезвычайных ситуаций природного и техногенного характера», «Методическими рекомендациями по организации жизнеобеспечения населения в чрезвычайных ситуациях  и работы пунктов временного размещения пострадавшего населения»  и является основным документом, регламентирующим работу пунктов временного размещения (далее – ПВР).</w:t>
      </w:r>
    </w:p>
    <w:p w:rsidR="003A4F3B" w:rsidRPr="002A6D34" w:rsidRDefault="00E34A2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1.1.Пункт временного размещения населения, пострадавшего в ЧС (далее – ПВР) – комплекс технических и материальных средств, оборудования и изделий, предназначенных для первоочередного жизнеобеспечения населения (ПЖОН), вынужденных переселенцев (беженцев) и лиц, эвакуируемых из зоны ЧС. </w:t>
      </w:r>
    </w:p>
    <w:p w:rsidR="003A4F3B" w:rsidRPr="002A6D34" w:rsidRDefault="00E34A2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1.2.При выборе места размещения ПВР следует предусматривать максимальное использование инженерной (дорог, электро-, водо-, и канализационных сетей) и социальной (медицинских учреждений, школ, предприятий торговли и общественного питания, коммунально – бытовых служб и т.п.) инфраструктур населенного пункта, в границах которого или рядом с которым будет определен ПВР. </w:t>
      </w:r>
    </w:p>
    <w:p w:rsidR="003A4F3B" w:rsidRPr="002A6D34" w:rsidRDefault="003A4F3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F3B" w:rsidRPr="002A6D34" w:rsidRDefault="00E34A24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6D34">
        <w:rPr>
          <w:rFonts w:ascii="Arial" w:hAnsi="Arial" w:cs="Arial"/>
          <w:b/>
          <w:sz w:val="24"/>
          <w:szCs w:val="24"/>
          <w:lang w:val="en-US"/>
        </w:rPr>
        <w:t>II</w:t>
      </w:r>
      <w:r w:rsidRPr="002A6D34">
        <w:rPr>
          <w:rFonts w:ascii="Arial" w:hAnsi="Arial" w:cs="Arial"/>
          <w:b/>
          <w:sz w:val="24"/>
          <w:szCs w:val="24"/>
        </w:rPr>
        <w:t>. Цель и задачи создания пунктов временного размещения</w:t>
      </w:r>
    </w:p>
    <w:p w:rsidR="003A4F3B" w:rsidRPr="002A6D34" w:rsidRDefault="00E34A2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A6D34">
        <w:rPr>
          <w:rFonts w:ascii="Arial" w:hAnsi="Arial" w:cs="Arial"/>
        </w:rPr>
        <w:t xml:space="preserve">2.1. Главной целью создания пунктов временного размещения для пострадавшего населения в чрезвычайных ситуациях природного и техногенного характера является создание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характера, а так же при угрозе возникновения или внезапно возникших национальных конфликтах.. </w:t>
      </w:r>
    </w:p>
    <w:p w:rsidR="003A4F3B" w:rsidRPr="002A6D34" w:rsidRDefault="00E34A2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A6D34">
        <w:rPr>
          <w:rFonts w:ascii="Arial" w:hAnsi="Arial" w:cs="Arial"/>
        </w:rPr>
        <w:t xml:space="preserve">2.2. Размещение переселенцев и создание необходимых условий для их проживания не входит в функции РСЧС, однако при возникновении межнациональных конфликтов или военных действий рекомендуется привлекать силы и средства РСЧС для решения задач эвакуации и жизнеобеспечения пострадавшего в результате этих конфликтов населения.       В этих случаях, ПВР </w:t>
      </w:r>
      <w:r w:rsidRPr="002A6D34">
        <w:rPr>
          <w:rFonts w:ascii="Arial" w:hAnsi="Arial" w:cs="Arial"/>
        </w:rPr>
        <w:lastRenderedPageBreak/>
        <w:t>могут быть использованы в качестве временных пунктов приема беженцев и переселенцев до решения вопроса на федеральном уровне соответствующими органами исполнительной власти об их расселении на постоянные места жительства по России или возврата в места их постоянного проживания.</w:t>
      </w:r>
    </w:p>
    <w:p w:rsidR="003A4F3B" w:rsidRPr="002A6D34" w:rsidRDefault="00E34A2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A6D34">
        <w:rPr>
          <w:rFonts w:ascii="Arial" w:hAnsi="Arial" w:cs="Arial"/>
        </w:rPr>
        <w:t>2.3. Основными задачами ПВР при повседневной деятельности предлагается считать: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-планирование и подготовка к осуществлению мероприятий по организованному приему населения, выводимого из зон возможных ЧС;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-разработка необходимой документации;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-заблаговременная подготовка помещений, инвентаря и средств связи;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-обучение администрации ПВР действиям по приему, учету и размещению пострадавшего населения в ЧС;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-практическая отработка вопросов оповещения, сбора и функционирования администрации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3A4F3B" w:rsidRPr="002A6D34" w:rsidRDefault="00E34A2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A6D34">
        <w:rPr>
          <w:rFonts w:ascii="Arial" w:hAnsi="Arial" w:cs="Arial"/>
        </w:rPr>
        <w:t>2.4. Основными задачами ПВР при возникновении ЧС предлагается считать: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-полное развертывание ПВР для эвакуируемого населения, подготовка к приему и размещению людей;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-организация учета прибывающего населения и его размещения;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-установление связи с КЧС и ОПБ и эвакоприемной комиссией, с ЕДДС, с организациями, участвующими в жизнеобеспечении эвакуируемого населения;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-организация ПЖОН эвакуируемого населения;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-информирование об обстановке прибывающего в ПВР пострадавшего населения;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-представление донесений о ходе приема и размещения населения в КЧС и ОПБ;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3A4F3B" w:rsidRPr="002A6D34" w:rsidRDefault="003A4F3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F3B" w:rsidRPr="002A6D34" w:rsidRDefault="00E34A24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6D34">
        <w:rPr>
          <w:rFonts w:ascii="Arial" w:hAnsi="Arial" w:cs="Arial"/>
          <w:b/>
          <w:sz w:val="24"/>
          <w:szCs w:val="24"/>
          <w:lang w:val="en-US"/>
        </w:rPr>
        <w:t>III</w:t>
      </w:r>
      <w:r w:rsidRPr="002A6D34">
        <w:rPr>
          <w:rFonts w:ascii="Arial" w:hAnsi="Arial" w:cs="Arial"/>
          <w:b/>
          <w:sz w:val="24"/>
          <w:szCs w:val="24"/>
        </w:rPr>
        <w:t>. Организационно-штатная структура пункта временного размещения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3.1. Штат администрации ПВР зависит от численности принимаемого пострадавшего населения в ЧС и предназначен для планирования, организационного приема и размещения эвакуированного населения, а также его обеспечения всеми видами жизнеобеспечения населения (ЖОН). </w:t>
      </w:r>
    </w:p>
    <w:p w:rsidR="003A4F3B" w:rsidRPr="002A6D34" w:rsidRDefault="003A4F3B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3.2. Штат администрации ПВР назначается постановлением руководителя учреждения, организации, при котором создается ПВР.</w:t>
      </w:r>
    </w:p>
    <w:p w:rsidR="003A4F3B" w:rsidRPr="002A6D34" w:rsidRDefault="003A4F3B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3.3. Для функционирования ПВР рекомендуется выделять силы и средства от службы охраны общественного порядка, от медицинской службы от службы торговли и питания. Указанные силы и средства рекомендуется выделять согласно планам (расчетам) соответствующих организаций, участвующих в обеспечении мероприятий ПЖОН.</w:t>
      </w:r>
    </w:p>
    <w:p w:rsidR="003A4F3B" w:rsidRPr="002A6D34" w:rsidRDefault="003A4F3B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3.4. Всем лицам, входящим в состав администрации ПВР, рекомендуется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3A4F3B" w:rsidRPr="002A6D34" w:rsidRDefault="003A4F3B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</w:p>
    <w:p w:rsidR="003A4F3B" w:rsidRPr="002A6D34" w:rsidRDefault="00E34A24">
      <w:pPr>
        <w:pStyle w:val="ConsPlusTitle"/>
        <w:jc w:val="center"/>
        <w:outlineLvl w:val="2"/>
      </w:pPr>
      <w:r w:rsidRPr="002A6D34">
        <w:rPr>
          <w:lang w:val="en-US"/>
        </w:rPr>
        <w:lastRenderedPageBreak/>
        <w:t>IV</w:t>
      </w:r>
      <w:r w:rsidRPr="002A6D34">
        <w:t>.  ОРГАНИЗАЦИЯ РАБОТЫ ПВР ПОСТРАДАВШЕГО НАСЕЛЕНИЯ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4.1.Для непосредственной подготовки, планирования и приема пострадавшего населения и для распределения его по ПВР органом исполнительной власти субъекта Российской Федерации рекомендуется принятие постановления "О расчете приема пострадавшего населения на пунктах временного размещения организациями и учреждениями".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4.2.Руководителю организации, на базе которой развертывается ПВР, рекомендуется организовать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4.3.В своей деятельности администрация ПВР подчиняется КЧСиОПБ.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4.4.Администрация ПВР для качественного ПЖОН составляет заявки на материальные средства, продукты питания для представления в КЧСиОПБ.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4.5.В целях организации работы ПВР администрации целесообразно отработать следующие документы: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-приказ руководителя организации о создании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-функциональные обязанности администрации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-штатно-должностной список администрации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-табель оснащения медицинского пункта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-календарный план действий администрации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-схема оповещения и сбора администрации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-схема связи и управления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-журнал регистрации размещаемого в ПВР населения;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-журнал полученных и отданных распоряжений, донесений и докладов в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-журнал отзывов и предложений размещаемого в ПВР населения;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-анкета качества условий пребывания.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4.6. Для обеспечения функционирования ПВР предлагается предусмотреть: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-указатели расположения элементов ПВР и передвижения населения;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-перечень сигналов оповещения и порядок действий по ним;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-электрические фонари;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-электромегафоны;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-инвентарь для уборки помещений и территории.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4.7. Всему личному составу администрации ПВР рекомендовано носить на груди бирки с указанием должности, фамилии, имени и отчества.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4.8. Целесообразно предусмотреть хорошее освещение всех помещений и всей прилегающей к ПВР территории.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4.9. Рекомендуемые документы начальника ПВР: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-функциональные обязанности начальника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-договор на оказание услуг временного размещения населения, пострадавшего в ЧС;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-схема оповещения личного состава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-список личного состава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-схема размещения элементов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-удостоверение начальника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-функциональные обязанности администрации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-телефонный справочник.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4.10. Рекомендуемые документы группы регистрации и учета пострадавшего населения: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-журнал регистрации эвакуируемого населения в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-телефонный справочник;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-функциональные обязанности.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4.11. Рекомендуемые документы медицинского пункта: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lastRenderedPageBreak/>
        <w:t>журнал регистрации пострадавшего населения, обратившегося за медицинской помощью, а также другими документами, регламентированными приказами Минздрава России.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4.12. Рекомендуемые документы стола справок: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-журнал полученных и отданных распоряжений, донесений и докладов ПВР;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-телефонный справочник;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-журнал отзывов и предложений размещаемого в ПВР населения;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-список размещенного в ПВР населения;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-список выбывшего из ПВР населения с направлением выбытия.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4.13. С получением решения органа исполнительной власти субъекта Российской Федерации руководителю организации - начальнику ПВР рекомендуется организовать прием и размещение пострадавшего населения согласно календарному плану действий администрации ПВР.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4.14. В случае необходимости функционирование организаций, на базе которых развертываются ПВР, может быть приостановлено по решению глав органов местного самоуправления до завершения мероприятий по устранению поражающего воздействия источника ЧС.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4.15. Для размещения медицинского пункта, комнаты психологического обеспечения и организации пункта питания, развертываемых соответственно медицинской организацией и предприятием общественного питания, начальнику ПВР предлагается предусмотреть отдельные помещения.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4.16. Все вопросы жизнеобеспечения эвакуируемого населения начальнику ПВР предлагается решать во взаимодействии с КЧС и ОПБ.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4.17. При возникновении на территории субъекта Российской Федерации ЧС любого характера (локальных, муниципальных, межмуниципальных, региональных, межрегиональных и федеральных) расходы на проведение мероприятий по временному размещению пострадавшего населения и его первоочередному жизнеобеспечению осуществляются за счет собственных средств организаций, муниципальных и региональных бюджетов.</w:t>
      </w:r>
    </w:p>
    <w:p w:rsidR="003A4F3B" w:rsidRPr="002A6D34" w:rsidRDefault="00E34A2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>При ЧС регионального, межрегионального и федерального характера расходы на проведение мероприятий по временному размещению пострадавшего населения и его первоочередному жизнеобеспечению, в первую очередь, осуществляются за счет ресурсов субъекта Российской Федерации, а при их недостаточности орган исполнительной власти субъекта Российской Федерации может обратиться в Правительство Российской Федерации за оказанием федеральной помощи.</w:t>
      </w:r>
    </w:p>
    <w:p w:rsidR="003A4F3B" w:rsidRPr="002A6D34" w:rsidRDefault="003A4F3B">
      <w:pPr>
        <w:pStyle w:val="afb"/>
        <w:ind w:firstLine="709"/>
        <w:rPr>
          <w:rFonts w:ascii="Arial" w:hAnsi="Arial" w:cs="Arial"/>
          <w:sz w:val="24"/>
          <w:szCs w:val="24"/>
        </w:rPr>
      </w:pPr>
    </w:p>
    <w:p w:rsidR="003A4F3B" w:rsidRPr="002A6D34" w:rsidRDefault="003A4F3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F3B" w:rsidRPr="002A6D34" w:rsidRDefault="003A4F3B">
      <w:pPr>
        <w:tabs>
          <w:tab w:val="left" w:pos="220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4F3B" w:rsidRPr="002A6D34" w:rsidRDefault="003A4F3B">
      <w:pPr>
        <w:tabs>
          <w:tab w:val="left" w:pos="220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4F3B" w:rsidRPr="002A6D34" w:rsidRDefault="003A4F3B">
      <w:pPr>
        <w:tabs>
          <w:tab w:val="left" w:pos="220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4F3B" w:rsidRPr="002A6D34" w:rsidRDefault="003A4F3B">
      <w:pPr>
        <w:tabs>
          <w:tab w:val="left" w:pos="220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4F3B" w:rsidRPr="002A6D34" w:rsidRDefault="00E34A24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                                                                     Приложение №2</w:t>
      </w:r>
    </w:p>
    <w:p w:rsidR="003A4F3B" w:rsidRPr="002A6D34" w:rsidRDefault="00E34A24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                                                                       к постановлению администрации</w:t>
      </w:r>
    </w:p>
    <w:p w:rsidR="003A4F3B" w:rsidRPr="002A6D34" w:rsidRDefault="00E34A24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                                                                       муниципального образования</w:t>
      </w:r>
    </w:p>
    <w:p w:rsidR="003A4F3B" w:rsidRPr="002A6D34" w:rsidRDefault="00E34A24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                                                                      Ефремовский муниципальный округ Тульской области      </w:t>
      </w:r>
    </w:p>
    <w:p w:rsidR="003A4F3B" w:rsidRPr="002A6D34" w:rsidRDefault="00E34A24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6D34">
        <w:rPr>
          <w:rFonts w:ascii="Arial" w:hAnsi="Arial" w:cs="Arial"/>
          <w:sz w:val="24"/>
          <w:szCs w:val="24"/>
        </w:rPr>
        <w:t xml:space="preserve">от </w:t>
      </w:r>
      <w:r w:rsidR="002A6D34">
        <w:rPr>
          <w:rFonts w:ascii="Arial" w:hAnsi="Arial" w:cs="Arial"/>
          <w:sz w:val="24"/>
          <w:szCs w:val="24"/>
        </w:rPr>
        <w:t>03.06.2025</w:t>
      </w:r>
      <w:r w:rsidRPr="002A6D34">
        <w:rPr>
          <w:rFonts w:ascii="Arial" w:hAnsi="Arial" w:cs="Arial"/>
          <w:sz w:val="24"/>
          <w:szCs w:val="24"/>
        </w:rPr>
        <w:t xml:space="preserve"> г. № </w:t>
      </w:r>
      <w:r w:rsidR="002A6D34">
        <w:rPr>
          <w:rFonts w:ascii="Arial" w:hAnsi="Arial" w:cs="Arial"/>
          <w:sz w:val="24"/>
          <w:szCs w:val="24"/>
        </w:rPr>
        <w:t>1007</w:t>
      </w:r>
    </w:p>
    <w:p w:rsidR="003A4F3B" w:rsidRPr="002A6D34" w:rsidRDefault="003A4F3B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A4F3B" w:rsidRPr="002A6D34" w:rsidRDefault="003A4F3B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A4F3B" w:rsidRPr="002A6D34" w:rsidRDefault="003A4F3B">
      <w:pPr>
        <w:tabs>
          <w:tab w:val="left" w:pos="22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A4F3B" w:rsidRPr="002A6D34" w:rsidRDefault="003A4F3B">
      <w:pPr>
        <w:tabs>
          <w:tab w:val="left" w:pos="220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4F3B" w:rsidRPr="002A6D34" w:rsidRDefault="002A6D34">
      <w:pPr>
        <w:tabs>
          <w:tab w:val="left" w:pos="22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6D34">
        <w:rPr>
          <w:rFonts w:ascii="Arial" w:hAnsi="Arial" w:cs="Arial"/>
          <w:b/>
          <w:sz w:val="32"/>
          <w:szCs w:val="32"/>
        </w:rPr>
        <w:lastRenderedPageBreak/>
        <w:t>ПЕРЕЧЕНЬ</w:t>
      </w:r>
    </w:p>
    <w:p w:rsidR="003A4F3B" w:rsidRPr="002A6D34" w:rsidRDefault="002A6D34">
      <w:pPr>
        <w:tabs>
          <w:tab w:val="left" w:pos="22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6D34">
        <w:rPr>
          <w:rFonts w:ascii="Arial" w:hAnsi="Arial" w:cs="Arial"/>
          <w:b/>
          <w:sz w:val="32"/>
          <w:szCs w:val="32"/>
        </w:rPr>
        <w:t xml:space="preserve">ПУНКТОВ ВРЕМЕННОГО РАЗМЕЩЕНИЯ НАСЕЛЕНИЯ, </w:t>
      </w:r>
    </w:p>
    <w:p w:rsidR="003A4F3B" w:rsidRPr="002A6D34" w:rsidRDefault="002A6D34">
      <w:pPr>
        <w:tabs>
          <w:tab w:val="left" w:pos="22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6D34">
        <w:rPr>
          <w:rFonts w:ascii="Arial" w:hAnsi="Arial" w:cs="Arial"/>
          <w:b/>
          <w:sz w:val="32"/>
          <w:szCs w:val="32"/>
        </w:rPr>
        <w:t xml:space="preserve">ЭВАКУИРУЕМОГО ИЗ ЗОН ЧРЕЗВЫЧАЙНЫХ СИТУАЦИЙ </w:t>
      </w:r>
    </w:p>
    <w:p w:rsidR="003A4F3B" w:rsidRPr="002A6D34" w:rsidRDefault="003A4F3B">
      <w:pPr>
        <w:tabs>
          <w:tab w:val="left" w:pos="22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fa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843"/>
      </w:tblGrid>
      <w:tr w:rsidR="003A4F3B" w:rsidRPr="002A6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 xml:space="preserve">Категория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 xml:space="preserve">Вместимость, чел. </w:t>
            </w:r>
          </w:p>
        </w:tc>
      </w:tr>
      <w:tr w:rsidR="003A4F3B" w:rsidRPr="002A6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D34">
              <w:rPr>
                <w:rFonts w:ascii="Arial" w:hAnsi="Arial" w:cs="Arial"/>
                <w:color w:val="000000"/>
                <w:sz w:val="24"/>
                <w:szCs w:val="24"/>
                <w:shd w:val="clear" w:color="auto" w:fill="F8F8FA"/>
              </w:rPr>
              <w:t>МКОУ  «Центр образования № 4»</w:t>
            </w:r>
            <w:r w:rsidRPr="002A6D3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(основной)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г.Ефремов                         ул. Словацкого восстания д.16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A4F3B" w:rsidRPr="002A6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МБУК ЕРДК «Химик».</w:t>
            </w:r>
          </w:p>
          <w:p w:rsidR="003A4F3B" w:rsidRPr="002A6D34" w:rsidRDefault="003A4F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г.Ефремов                         ул. Ломоносова, д.48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3A4F3B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  <w:p w:rsidR="003A4F3B" w:rsidRPr="002A6D34" w:rsidRDefault="003A4F3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3A4F3B" w:rsidRPr="002A6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6D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ООО Гостиничный комплекс Ефремов»</w:t>
            </w:r>
          </w:p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(резервный)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6D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г.Ефремов,</w:t>
            </w:r>
          </w:p>
          <w:p w:rsidR="003A4F3B" w:rsidRPr="002A6D34" w:rsidRDefault="00E34A2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2A6D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ул. Мира, д. 2а</w:t>
            </w:r>
          </w:p>
          <w:p w:rsidR="003A4F3B" w:rsidRPr="002A6D34" w:rsidRDefault="003A4F3B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3A4F3B" w:rsidRPr="002A6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6D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АО «ЕЗСК сервис» (резервный)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6D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г.Ефремов           ул.Лесная д.18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3A4F3B" w:rsidRPr="002A6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ИП Еремина Светлана Васильевна</w:t>
            </w:r>
          </w:p>
          <w:p w:rsidR="003A4F3B" w:rsidRPr="002A6D34" w:rsidRDefault="00E3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D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(резервный)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г.Ефремов ул.Ленинградская         д.89 «в»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3A4F3B" w:rsidRPr="002A6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D34">
              <w:rPr>
                <w:rFonts w:ascii="Arial" w:hAnsi="Arial" w:cs="Arial"/>
                <w:sz w:val="24"/>
                <w:szCs w:val="24"/>
              </w:rPr>
              <w:t>ООО «Отель»</w:t>
            </w:r>
          </w:p>
          <w:p w:rsidR="003A4F3B" w:rsidRPr="002A6D34" w:rsidRDefault="00E3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D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(резервный)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6D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г.Ефремов           ул.Ленина д.29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B" w:rsidRPr="002A6D34" w:rsidRDefault="00E34A24">
            <w:pPr>
              <w:tabs>
                <w:tab w:val="left" w:pos="220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6D34"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</w:tr>
    </w:tbl>
    <w:p w:rsidR="003A4F3B" w:rsidRPr="002A6D34" w:rsidRDefault="003A4F3B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A6D34" w:rsidRPr="002A6D34" w:rsidRDefault="002A6D34">
      <w:pPr>
        <w:tabs>
          <w:tab w:val="left" w:pos="2208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2A6D34" w:rsidRPr="002A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3B" w:rsidRDefault="00E34A24">
      <w:pPr>
        <w:spacing w:after="0" w:line="240" w:lineRule="auto"/>
      </w:pPr>
      <w:r>
        <w:separator/>
      </w:r>
    </w:p>
  </w:endnote>
  <w:endnote w:type="continuationSeparator" w:id="0">
    <w:p w:rsidR="003A4F3B" w:rsidRDefault="00E3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3B" w:rsidRDefault="00E34A24">
      <w:pPr>
        <w:spacing w:after="0" w:line="240" w:lineRule="auto"/>
      </w:pPr>
      <w:r>
        <w:separator/>
      </w:r>
    </w:p>
  </w:footnote>
  <w:footnote w:type="continuationSeparator" w:id="0">
    <w:p w:rsidR="003A4F3B" w:rsidRDefault="00E3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A182D"/>
    <w:multiLevelType w:val="multilevel"/>
    <w:tmpl w:val="786E8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3B"/>
    <w:rsid w:val="002A6D34"/>
    <w:rsid w:val="003A4F3B"/>
    <w:rsid w:val="00677DED"/>
    <w:rsid w:val="00E3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96CC"/>
  <w15:docId w15:val="{D7D2B187-C815-429C-ADFE-776BECEF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ody Text"/>
    <w:basedOn w:val="a"/>
    <w:link w:val="af9"/>
    <w:unhideWhenUsed/>
    <w:pPr>
      <w:widowControl w:val="0"/>
      <w:spacing w:after="0" w:line="220" w:lineRule="atLeast"/>
      <w:ind w:firstLine="283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Pr>
      <w:rFonts w:ascii="TimesDL" w:eastAsia="Times New Roman" w:hAnsi="TimesDL" w:cs="Times New Roman"/>
      <w:sz w:val="20"/>
      <w:szCs w:val="20"/>
    </w:rPr>
  </w:style>
  <w:style w:type="table" w:styleId="afa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b">
    <w:name w:val="No Spacing"/>
    <w:uiPriority w:val="1"/>
    <w:qFormat/>
    <w:pPr>
      <w:spacing w:after="0" w:line="240" w:lineRule="auto"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Архипова</cp:lastModifiedBy>
  <cp:revision>2</cp:revision>
  <dcterms:created xsi:type="dcterms:W3CDTF">2025-06-03T14:54:00Z</dcterms:created>
  <dcterms:modified xsi:type="dcterms:W3CDTF">2025-06-03T14:54:00Z</dcterms:modified>
</cp:coreProperties>
</file>