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19" w:rsidRPr="009A0B19" w:rsidRDefault="009A0B19" w:rsidP="009A0B19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9A0B19" w:rsidRPr="009A0B19" w:rsidRDefault="00C0072E" w:rsidP="009A0B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B19" w:rsidRDefault="009A0B19" w:rsidP="009A0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9A0B19" w:rsidRDefault="009A0B19" w:rsidP="009A0B19"/>
                  </w:txbxContent>
                </v:textbox>
              </v:shape>
            </w:pict>
          </mc:Fallback>
        </mc:AlternateContent>
      </w:r>
      <w:r w:rsidR="009A0B19" w:rsidRPr="009A0B19">
        <w:rPr>
          <w:rFonts w:ascii="Arial" w:hAnsi="Arial" w:cs="Arial"/>
          <w:b/>
          <w:sz w:val="24"/>
          <w:szCs w:val="24"/>
        </w:rPr>
        <w:t>Тульская область</w:t>
      </w:r>
    </w:p>
    <w:p w:rsidR="009A0B19" w:rsidRPr="009A0B19" w:rsidRDefault="009A0B19" w:rsidP="009A0B19">
      <w:pPr>
        <w:jc w:val="center"/>
        <w:rPr>
          <w:rFonts w:ascii="Arial" w:hAnsi="Arial" w:cs="Arial"/>
          <w:b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9A0B19" w:rsidRPr="009A0B19" w:rsidRDefault="009A0B19" w:rsidP="009A0B19">
      <w:pPr>
        <w:jc w:val="center"/>
        <w:rPr>
          <w:rFonts w:ascii="Arial" w:hAnsi="Arial" w:cs="Arial"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Администрация</w:t>
      </w:r>
      <w:r w:rsidRPr="009A0B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A0B19" w:rsidRPr="009A0B19" w:rsidRDefault="009A0B19" w:rsidP="009A0B19">
      <w:pPr>
        <w:rPr>
          <w:rFonts w:ascii="Arial" w:hAnsi="Arial" w:cs="Arial"/>
          <w:sz w:val="24"/>
          <w:szCs w:val="24"/>
        </w:rPr>
      </w:pPr>
    </w:p>
    <w:p w:rsidR="009A0B19" w:rsidRPr="009A0B19" w:rsidRDefault="009A0B19" w:rsidP="009A0B19">
      <w:pPr>
        <w:jc w:val="center"/>
        <w:rPr>
          <w:rFonts w:ascii="Arial" w:hAnsi="Arial" w:cs="Arial"/>
          <w:b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Постановление</w:t>
      </w:r>
    </w:p>
    <w:p w:rsidR="009A0B19" w:rsidRPr="009A0B19" w:rsidRDefault="009A0B19" w:rsidP="009A0B19">
      <w:pPr>
        <w:ind w:firstLine="709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от  13 февраля  2020 г.                                                                  № 190</w:t>
      </w:r>
    </w:p>
    <w:p w:rsidR="009A0B19" w:rsidRPr="009A0B19" w:rsidRDefault="009A0B19" w:rsidP="009A0B19">
      <w:pPr>
        <w:pStyle w:val="ConsPlusTitle"/>
        <w:jc w:val="center"/>
        <w:rPr>
          <w:bCs w:val="0"/>
          <w:sz w:val="28"/>
          <w:szCs w:val="28"/>
        </w:rPr>
      </w:pPr>
    </w:p>
    <w:p w:rsidR="009A0B19" w:rsidRPr="009A0B19" w:rsidRDefault="009A0B19" w:rsidP="009A0B19">
      <w:pPr>
        <w:pStyle w:val="ConsPlusTitle"/>
        <w:jc w:val="center"/>
        <w:rPr>
          <w:sz w:val="32"/>
          <w:szCs w:val="32"/>
        </w:rPr>
      </w:pPr>
      <w:r w:rsidRPr="009A0B19">
        <w:rPr>
          <w:bCs w:val="0"/>
          <w:sz w:val="32"/>
          <w:szCs w:val="32"/>
        </w:rPr>
        <w:t xml:space="preserve">Об утверждении Положения </w:t>
      </w:r>
      <w:r w:rsidRPr="009A0B19">
        <w:rPr>
          <w:sz w:val="32"/>
          <w:szCs w:val="32"/>
        </w:rPr>
        <w:t xml:space="preserve">об условиях оплаты труда </w:t>
      </w:r>
    </w:p>
    <w:p w:rsidR="009A0B19" w:rsidRDefault="009A0B19" w:rsidP="009A0B19">
      <w:pPr>
        <w:pStyle w:val="ConsPlusTitle"/>
        <w:jc w:val="center"/>
        <w:rPr>
          <w:sz w:val="32"/>
          <w:szCs w:val="32"/>
        </w:rPr>
      </w:pPr>
      <w:r w:rsidRPr="009A0B19">
        <w:rPr>
          <w:sz w:val="32"/>
          <w:szCs w:val="32"/>
        </w:rPr>
        <w:t xml:space="preserve">работников муниципальных учреждений физической культуры и спорта муниципального образования </w:t>
      </w:r>
    </w:p>
    <w:p w:rsidR="009A0B19" w:rsidRPr="009A0B19" w:rsidRDefault="009A0B19" w:rsidP="009A0B19">
      <w:pPr>
        <w:pStyle w:val="ConsPlusTitle"/>
        <w:jc w:val="center"/>
        <w:rPr>
          <w:sz w:val="32"/>
          <w:szCs w:val="32"/>
        </w:rPr>
      </w:pPr>
      <w:r w:rsidRPr="009A0B19">
        <w:rPr>
          <w:sz w:val="32"/>
          <w:szCs w:val="32"/>
        </w:rPr>
        <w:t>город Ефремов</w:t>
      </w:r>
    </w:p>
    <w:p w:rsidR="009A0B19" w:rsidRPr="009A0B19" w:rsidRDefault="009A0B19" w:rsidP="009A0B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0B19" w:rsidRPr="009A0B19" w:rsidRDefault="009A0B19" w:rsidP="009A0B19">
      <w:pPr>
        <w:pStyle w:val="ConsPlusNormal"/>
        <w:ind w:firstLine="70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В соответствии с Трудовым </w:t>
      </w:r>
      <w:hyperlink r:id="rId5" w:history="1">
        <w:r w:rsidRPr="009A0B19">
          <w:rPr>
            <w:rStyle w:val="a3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9A0B19">
        <w:rPr>
          <w:rFonts w:ascii="Arial" w:hAnsi="Arial" w:cs="Arial"/>
          <w:color w:val="000000" w:themeColor="text1"/>
        </w:rPr>
        <w:t xml:space="preserve"> Ро</w:t>
      </w:r>
      <w:r w:rsidRPr="009A0B19">
        <w:rPr>
          <w:rFonts w:ascii="Arial" w:hAnsi="Arial" w:cs="Arial"/>
        </w:rPr>
        <w:t>ссийской Федерации,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9A0B19" w:rsidRPr="009A0B19" w:rsidRDefault="009A0B19" w:rsidP="009A0B19">
      <w:pPr>
        <w:pStyle w:val="ConsPlusTitle"/>
        <w:numPr>
          <w:ilvl w:val="0"/>
          <w:numId w:val="1"/>
        </w:numPr>
        <w:ind w:left="142" w:firstLine="709"/>
        <w:jc w:val="both"/>
        <w:rPr>
          <w:b w:val="0"/>
        </w:rPr>
      </w:pPr>
      <w:r w:rsidRPr="009A0B19">
        <w:rPr>
          <w:b w:val="0"/>
        </w:rPr>
        <w:t xml:space="preserve">Утвердить </w:t>
      </w:r>
      <w:r w:rsidRPr="009A0B19">
        <w:rPr>
          <w:b w:val="0"/>
          <w:bCs w:val="0"/>
        </w:rPr>
        <w:t xml:space="preserve">Положение </w:t>
      </w:r>
      <w:r w:rsidRPr="009A0B19">
        <w:rPr>
          <w:b w:val="0"/>
        </w:rPr>
        <w:t xml:space="preserve">об условиях оплаты труда работников </w:t>
      </w:r>
      <w:proofErr w:type="gramStart"/>
      <w:r w:rsidRPr="009A0B19">
        <w:rPr>
          <w:b w:val="0"/>
        </w:rPr>
        <w:t>муниципальных  учреждений</w:t>
      </w:r>
      <w:proofErr w:type="gramEnd"/>
      <w:r w:rsidRPr="009A0B19">
        <w:rPr>
          <w:b w:val="0"/>
        </w:rPr>
        <w:t xml:space="preserve"> физической культуры и спорта муниципального образования город Ефремов (приложение).</w:t>
      </w:r>
    </w:p>
    <w:p w:rsidR="009A0B19" w:rsidRPr="009A0B19" w:rsidRDefault="009A0B19" w:rsidP="009A0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0B19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9A0B19">
        <w:rPr>
          <w:rFonts w:ascii="Arial" w:hAnsi="Arial" w:cs="Arial"/>
          <w:sz w:val="24"/>
          <w:szCs w:val="24"/>
        </w:rPr>
        <w:t>Неликаева</w:t>
      </w:r>
      <w:proofErr w:type="spellEnd"/>
      <w:r w:rsidRPr="009A0B19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A0B19" w:rsidRPr="009A0B19" w:rsidRDefault="009A0B19" w:rsidP="009A0B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0B1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9A0B19" w:rsidRPr="009A0B19" w:rsidRDefault="009A0B19" w:rsidP="009A0B19">
      <w:pPr>
        <w:pStyle w:val="a7"/>
        <w:spacing w:after="0" w:line="240" w:lineRule="auto"/>
        <w:ind w:left="1579"/>
        <w:jc w:val="both"/>
        <w:rPr>
          <w:rFonts w:ascii="Arial" w:hAnsi="Arial" w:cs="Arial"/>
          <w:sz w:val="24"/>
          <w:szCs w:val="24"/>
        </w:rPr>
      </w:pPr>
    </w:p>
    <w:p w:rsidR="009A0B19" w:rsidRPr="009A0B19" w:rsidRDefault="009A0B19" w:rsidP="009A0B1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A0B19" w:rsidRPr="009A0B19" w:rsidRDefault="009A0B19" w:rsidP="009A0B19">
      <w:pPr>
        <w:pStyle w:val="a6"/>
        <w:ind w:left="360"/>
        <w:rPr>
          <w:rFonts w:ascii="Arial" w:hAnsi="Arial" w:cs="Arial"/>
          <w:b/>
        </w:rPr>
      </w:pPr>
      <w:r w:rsidRPr="009A0B19">
        <w:rPr>
          <w:rFonts w:ascii="Arial" w:hAnsi="Arial" w:cs="Arial"/>
          <w:b/>
        </w:rPr>
        <w:t xml:space="preserve">       Глава администрации</w:t>
      </w:r>
    </w:p>
    <w:p w:rsidR="009A0B19" w:rsidRPr="009A0B19" w:rsidRDefault="009A0B19" w:rsidP="009A0B19">
      <w:pPr>
        <w:pStyle w:val="a6"/>
        <w:ind w:left="360"/>
        <w:rPr>
          <w:rFonts w:ascii="Arial" w:hAnsi="Arial" w:cs="Arial"/>
          <w:b/>
        </w:rPr>
      </w:pPr>
      <w:r w:rsidRPr="009A0B19">
        <w:rPr>
          <w:rFonts w:ascii="Arial" w:hAnsi="Arial" w:cs="Arial"/>
          <w:b/>
        </w:rPr>
        <w:t>муниципального образования</w:t>
      </w:r>
    </w:p>
    <w:p w:rsidR="009A0B19" w:rsidRPr="009A0B19" w:rsidRDefault="009A0B19" w:rsidP="009A0B19">
      <w:pPr>
        <w:pStyle w:val="a6"/>
        <w:ind w:left="360"/>
        <w:rPr>
          <w:rFonts w:ascii="Arial" w:hAnsi="Arial" w:cs="Arial"/>
          <w:b/>
        </w:rPr>
      </w:pPr>
      <w:r w:rsidRPr="009A0B19">
        <w:rPr>
          <w:rFonts w:ascii="Arial" w:hAnsi="Arial" w:cs="Arial"/>
          <w:b/>
        </w:rPr>
        <w:t xml:space="preserve">             город Ефремов</w:t>
      </w:r>
      <w:r w:rsidRPr="009A0B19">
        <w:rPr>
          <w:rFonts w:ascii="Arial" w:hAnsi="Arial" w:cs="Arial"/>
          <w:b/>
        </w:rPr>
        <w:tab/>
      </w:r>
      <w:r w:rsidRPr="009A0B19">
        <w:rPr>
          <w:rFonts w:ascii="Arial" w:hAnsi="Arial" w:cs="Arial"/>
          <w:b/>
        </w:rPr>
        <w:tab/>
      </w:r>
      <w:r w:rsidRPr="009A0B19">
        <w:rPr>
          <w:rFonts w:ascii="Arial" w:hAnsi="Arial" w:cs="Arial"/>
          <w:b/>
        </w:rPr>
        <w:tab/>
        <w:t xml:space="preserve">                   </w:t>
      </w:r>
      <w:r w:rsidRPr="009A0B19">
        <w:rPr>
          <w:rFonts w:ascii="Arial" w:hAnsi="Arial" w:cs="Arial"/>
          <w:b/>
        </w:rPr>
        <w:tab/>
        <w:t xml:space="preserve">     С.Г. Балтабаев</w:t>
      </w:r>
    </w:p>
    <w:p w:rsidR="009A0B19" w:rsidRPr="009A0B19" w:rsidRDefault="009A0B19" w:rsidP="009A0B19">
      <w:pPr>
        <w:pStyle w:val="a6"/>
        <w:ind w:left="360"/>
        <w:rPr>
          <w:rFonts w:ascii="Arial" w:hAnsi="Arial" w:cs="Arial"/>
          <w:b/>
        </w:rPr>
      </w:pPr>
    </w:p>
    <w:p w:rsidR="009A0B19" w:rsidRPr="009A0B19" w:rsidRDefault="009A0B19" w:rsidP="009A0B19">
      <w:pPr>
        <w:tabs>
          <w:tab w:val="left" w:pos="6298"/>
        </w:tabs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</w:p>
    <w:p w:rsidR="009A0B19" w:rsidRPr="009A0B19" w:rsidRDefault="009A0B19" w:rsidP="009A0B19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</w:p>
    <w:p w:rsidR="009A0B19" w:rsidRPr="009A0B19" w:rsidRDefault="009A0B19" w:rsidP="009A0B19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</w:p>
    <w:p w:rsidR="009A0B19" w:rsidRPr="009A0B19" w:rsidRDefault="009A0B19" w:rsidP="009A0B19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</w:p>
    <w:p w:rsidR="009A0B19" w:rsidRPr="009A0B19" w:rsidRDefault="009A0B19" w:rsidP="009A0B19">
      <w:pPr>
        <w:jc w:val="both"/>
        <w:rPr>
          <w:rFonts w:ascii="Arial" w:hAnsi="Arial" w:cs="Arial"/>
          <w:sz w:val="28"/>
          <w:szCs w:val="28"/>
        </w:rPr>
      </w:pPr>
    </w:p>
    <w:p w:rsidR="009A0B19" w:rsidRPr="009A0B19" w:rsidRDefault="009A0B19" w:rsidP="009A0B1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A0B19" w:rsidRPr="009A0B19" w:rsidRDefault="009A0B19" w:rsidP="009A0B1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A0B19" w:rsidRPr="009A0B19" w:rsidRDefault="009A0B19" w:rsidP="009A0B1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A0B19" w:rsidRPr="009A0B19" w:rsidRDefault="009A0B19" w:rsidP="009A0B1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A0B19" w:rsidRDefault="009A0B19" w:rsidP="009A0B19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    Приложение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>к постановлению администрации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 муниципального образования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 город Ефремов 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от </w:t>
      </w:r>
      <w:r w:rsidR="00C0072E">
        <w:rPr>
          <w:rFonts w:ascii="Arial" w:hAnsi="Arial" w:cs="Arial"/>
        </w:rPr>
        <w:t>13.02.2020</w:t>
      </w:r>
      <w:r w:rsidRPr="009A0B19">
        <w:rPr>
          <w:rFonts w:ascii="Arial" w:hAnsi="Arial" w:cs="Arial"/>
        </w:rPr>
        <w:t xml:space="preserve"> </w:t>
      </w:r>
      <w:r w:rsidR="00C0072E">
        <w:rPr>
          <w:rFonts w:ascii="Arial" w:hAnsi="Arial" w:cs="Arial"/>
        </w:rPr>
        <w:t>№ 190</w:t>
      </w:r>
      <w:bookmarkStart w:id="0" w:name="_GoBack"/>
      <w:bookmarkEnd w:id="0"/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</w:pPr>
      <w:bookmarkStart w:id="1" w:name="Par42"/>
      <w:bookmarkEnd w:id="1"/>
      <w:r w:rsidRPr="009A0B19">
        <w:t>ПОЛОЖЕНИЕ</w:t>
      </w:r>
    </w:p>
    <w:p w:rsidR="009A0B19" w:rsidRPr="009A0B19" w:rsidRDefault="009A0B19" w:rsidP="009A0B19">
      <w:pPr>
        <w:pStyle w:val="ConsPlusTitle"/>
        <w:jc w:val="center"/>
      </w:pPr>
      <w:r w:rsidRPr="009A0B19">
        <w:t xml:space="preserve">об условиях оплаты труда работников муниципальных </w:t>
      </w:r>
    </w:p>
    <w:p w:rsidR="009A0B19" w:rsidRPr="009A0B19" w:rsidRDefault="009A0B19" w:rsidP="009A0B19">
      <w:pPr>
        <w:pStyle w:val="ConsPlusTitle"/>
        <w:jc w:val="center"/>
      </w:pPr>
      <w:r w:rsidRPr="009A0B19">
        <w:t>учреждений физической культуры и спорта муниципального образования город Ефремов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r w:rsidRPr="009A0B19">
        <w:t>1. Общие положения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ind w:firstLine="709"/>
        <w:jc w:val="both"/>
        <w:rPr>
          <w:b w:val="0"/>
        </w:rPr>
      </w:pPr>
      <w:r w:rsidRPr="009A0B19">
        <w:rPr>
          <w:b w:val="0"/>
        </w:rPr>
        <w:t>Настоящее Положение об условиях оплаты труда работников муниципальных учреждений физической культуры и спорта муниципального образования город Ефремов 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размеры повышающих коэффициентов к должностным окладам (окладам);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условия оплаты труда руководителя муниципального учреждения, его заместителей и главного бухгалтера;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размеры и условия осуществления выплат компенсационного характера в соответствии с </w:t>
      </w:r>
      <w:hyperlink r:id="rId6" w:history="1">
        <w:r w:rsidRPr="009A0B19">
          <w:rPr>
            <w:rStyle w:val="a3"/>
            <w:rFonts w:ascii="Arial" w:hAnsi="Arial" w:cs="Arial"/>
          </w:rPr>
          <w:t>Перечнем</w:t>
        </w:r>
      </w:hyperlink>
      <w:r w:rsidRPr="009A0B19">
        <w:rPr>
          <w:rFonts w:ascii="Arial" w:hAnsi="Arial" w:cs="Arial"/>
        </w:rPr>
        <w:t xml:space="preserve"> видов выплат компенсационного характера в учреждениях;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размеры и условия осуществления выплат стимулирующего характера в соответствии с </w:t>
      </w:r>
      <w:hyperlink r:id="rId7" w:history="1">
        <w:r w:rsidRPr="009A0B19">
          <w:rPr>
            <w:rStyle w:val="a3"/>
            <w:rFonts w:ascii="Arial" w:hAnsi="Arial" w:cs="Arial"/>
          </w:rPr>
          <w:t>Перечнем</w:t>
        </w:r>
      </w:hyperlink>
      <w:r w:rsidRPr="009A0B19">
        <w:rPr>
          <w:rFonts w:ascii="Arial" w:hAnsi="Arial" w:cs="Arial"/>
        </w:rPr>
        <w:t xml:space="preserve"> видов выплат стимулирующего характера в учреждениях;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другие вопросы оплаты труда.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управлением по культуре, молодежной политике, физической культуре и спорту администрации муниципального образования город Ефремов - функциональным  органом администрации муниципального образования город Ефремов, осуществляющим управление в сфере культуры, туризма, молодежной политики, физической культуры и спорта (далее - локальный акт учреждения, Управление).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город Ефремов соответствующих отраслей, с учетом условий, предусмотренных настоящим Положением.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Фонд оплаты труда работников муниципальных бюджетных учреждений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 город Ефремов, и средств, поступающих от приносящей доход деятельности. Фонд оплаты труда работников муниципальных 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r w:rsidRPr="009A0B19">
        <w:t>2. Размеры должностных окладов (окладов)</w:t>
      </w:r>
    </w:p>
    <w:p w:rsidR="009A0B19" w:rsidRPr="009A0B19" w:rsidRDefault="009A0B19" w:rsidP="009A0B19">
      <w:pPr>
        <w:pStyle w:val="ConsPlusTitle"/>
        <w:jc w:val="center"/>
      </w:pPr>
      <w:r w:rsidRPr="009A0B19">
        <w:t>по профессиональным квалификационным группам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1. Размеры должностных окладов (окладов) работников физической культуры и спорта устанавливаются на основе отнесения занимаемых ими должностей к </w:t>
      </w:r>
      <w:hyperlink r:id="rId8" w:history="1">
        <w:r w:rsidRPr="009A0B19">
          <w:rPr>
            <w:rStyle w:val="a3"/>
            <w:rFonts w:ascii="Arial" w:hAnsi="Arial" w:cs="Arial"/>
          </w:rPr>
          <w:t>ПКГ</w:t>
        </w:r>
      </w:hyperlink>
      <w:r w:rsidRPr="009A0B19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23"/>
      </w:tblGrid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9A0B19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9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11682,0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11891,0</w:t>
            </w:r>
          </w:p>
        </w:tc>
      </w:tr>
      <w:tr w:rsidR="009A0B19" w:rsidRPr="009A0B19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0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12308,0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12516,0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12725,0</w:t>
            </w:r>
          </w:p>
        </w:tc>
      </w:tr>
      <w:tr w:rsidR="009A0B19" w:rsidRPr="009A0B19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1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13664,0</w:t>
            </w:r>
          </w:p>
        </w:tc>
      </w:tr>
      <w:tr w:rsidR="009A0B19" w:rsidRPr="009A0B19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14602,0</w:t>
            </w:r>
          </w:p>
        </w:tc>
      </w:tr>
    </w:tbl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2" w:history="1">
        <w:r w:rsidRPr="009A0B19">
          <w:rPr>
            <w:rStyle w:val="a3"/>
            <w:rFonts w:ascii="Arial" w:hAnsi="Arial" w:cs="Arial"/>
          </w:rPr>
          <w:t>ПКГ</w:t>
        </w:r>
      </w:hyperlink>
      <w:r w:rsidRPr="009A0B19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9"/>
        <w:gridCol w:w="3005"/>
      </w:tblGrid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Должности по уровням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9A0B19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3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должности служащих первого уровня"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6780,0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7093,0</w:t>
            </w:r>
          </w:p>
        </w:tc>
      </w:tr>
      <w:tr w:rsidR="009A0B19" w:rsidRPr="009A0B19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4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должности служащих второго уровня"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7510,0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7927,0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8240,0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8553,0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8866,0</w:t>
            </w:r>
          </w:p>
        </w:tc>
      </w:tr>
      <w:tr w:rsidR="009A0B19" w:rsidRPr="009A0B19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5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должности служащих третьего уровня"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9387,0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9805,0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10118,0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10535,0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10952,0</w:t>
            </w:r>
          </w:p>
        </w:tc>
      </w:tr>
      <w:tr w:rsidR="009A0B19" w:rsidRPr="009A0B19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6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должности служащих четвертого уровня"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11473,0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11995,0</w:t>
            </w:r>
          </w:p>
        </w:tc>
      </w:tr>
      <w:tr w:rsidR="009A0B19" w:rsidRPr="009A0B19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12500,0</w:t>
            </w:r>
          </w:p>
        </w:tc>
      </w:tr>
    </w:tbl>
    <w:p w:rsidR="009A0B19" w:rsidRPr="009A0B19" w:rsidRDefault="009A0B19" w:rsidP="009A0B19">
      <w:pPr>
        <w:pStyle w:val="ConsPlusNormal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Размеры должностных окладов работников, занимающих должности служащих, не включенных в ПКГ: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2891"/>
      </w:tblGrid>
      <w:tr w:rsidR="009A0B19" w:rsidRPr="009A0B19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9A0B19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Специалист по охране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9596,0</w:t>
            </w:r>
          </w:p>
        </w:tc>
      </w:tr>
      <w:tr w:rsidR="009A0B19" w:rsidRPr="009A0B19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Специалист по закупкам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9596,0</w:t>
            </w:r>
          </w:p>
        </w:tc>
      </w:tr>
      <w:tr w:rsidR="009A0B19" w:rsidRPr="009A0B19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Контрактный управляющий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10118,0</w:t>
            </w:r>
          </w:p>
        </w:tc>
      </w:tr>
    </w:tbl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</w:t>
      </w:r>
      <w:hyperlink r:id="rId17" w:history="1">
        <w:r w:rsidRPr="009A0B19">
          <w:rPr>
            <w:rStyle w:val="a3"/>
            <w:rFonts w:ascii="Arial" w:hAnsi="Arial" w:cs="Arial"/>
          </w:rPr>
          <w:t>ПКГ</w:t>
        </w:r>
      </w:hyperlink>
      <w:r w:rsidRPr="009A0B19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A0B19" w:rsidRPr="009A0B19" w:rsidRDefault="009A0B19" w:rsidP="009A0B19">
      <w:pPr>
        <w:pStyle w:val="ConsPlusNormal"/>
        <w:ind w:firstLine="709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005"/>
      </w:tblGrid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9A0B19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8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профессии рабочих первого уровня"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6258,0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6467,0</w:t>
            </w:r>
          </w:p>
        </w:tc>
      </w:tr>
      <w:tr w:rsidR="009A0B19" w:rsidRPr="009A0B19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3275F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9" w:history="1">
              <w:r w:rsidR="009A0B19" w:rsidRPr="009A0B19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9A0B19">
              <w:rPr>
                <w:rFonts w:ascii="Arial" w:hAnsi="Arial" w:cs="Arial"/>
                <w:lang w:eastAsia="en-US"/>
              </w:rPr>
              <w:t xml:space="preserve"> "Общеотраслевые профессии рабочих второго уровня"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6884,0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7093,0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7510,0</w:t>
            </w:r>
          </w:p>
        </w:tc>
      </w:tr>
      <w:tr w:rsidR="009A0B19" w:rsidRPr="009A0B19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9A0B19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A0B19">
              <w:rPr>
                <w:rFonts w:ascii="Arial" w:hAnsi="Arial" w:cs="Arial"/>
                <w:lang w:eastAsia="en-US"/>
              </w:rPr>
              <w:t>7823,0</w:t>
            </w:r>
          </w:p>
        </w:tc>
      </w:tr>
    </w:tbl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повышающий коэффициент к должностному окладу (окладу) за выслугу лет;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персональный повышающий коэффициент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r:id="rId20" w:anchor="Par176" w:tooltip="5. Повышающий коэффициент к должностному окладу (окладу) за выслугу лет устанавливается работникам в зависимости от стажа работы:" w:history="1">
        <w:r w:rsidRPr="009A0B19">
          <w:rPr>
            <w:rStyle w:val="a3"/>
            <w:rFonts w:ascii="Arial" w:hAnsi="Arial" w:cs="Arial"/>
          </w:rPr>
          <w:t>пунктах 5</w:t>
        </w:r>
      </w:hyperlink>
      <w:r w:rsidRPr="009A0B19">
        <w:rPr>
          <w:rFonts w:ascii="Arial" w:hAnsi="Arial" w:cs="Arial"/>
        </w:rPr>
        <w:t xml:space="preserve"> - </w:t>
      </w:r>
      <w:hyperlink r:id="rId21" w:anchor="Par189" w:tooltip="7. С учетом условий труда работникам устанавливаются выплаты компенсационного характера, предусмотренные разделом 4 настоящего Положения." w:history="1">
        <w:r w:rsidRPr="009A0B19">
          <w:rPr>
            <w:rStyle w:val="a3"/>
            <w:rFonts w:ascii="Arial" w:hAnsi="Arial" w:cs="Arial"/>
          </w:rPr>
          <w:t>7</w:t>
        </w:r>
      </w:hyperlink>
      <w:r w:rsidRPr="009A0B19">
        <w:rPr>
          <w:rFonts w:ascii="Arial" w:hAnsi="Arial" w:cs="Arial"/>
        </w:rPr>
        <w:t xml:space="preserve"> настоящего раздела Положения.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176"/>
      <w:bookmarkEnd w:id="2"/>
      <w:r w:rsidRPr="009A0B19">
        <w:rPr>
          <w:rFonts w:ascii="Arial" w:hAnsi="Arial" w:cs="Arial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выслуге лет от 1 года до 3 лет включительно - 0,1;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выслуге лет свыше 3 лет до 5 лет включительно - 0,2;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выслуге лет свыше 5 лет до 10 лет включительно - 0,3;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выслуге лет свыше 10 лет - 0,4.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</w:t>
      </w:r>
      <w:hyperlink r:id="rId22" w:anchor="Par318" w:tooltip="ПОЛОЖЕНИЕ" w:history="1">
        <w:r w:rsidRPr="009A0B19">
          <w:rPr>
            <w:rStyle w:val="a3"/>
            <w:rFonts w:ascii="Arial" w:hAnsi="Arial" w:cs="Arial"/>
          </w:rPr>
          <w:t>приложением</w:t>
        </w:r>
      </w:hyperlink>
      <w:r w:rsidRPr="009A0B19">
        <w:rPr>
          <w:rFonts w:ascii="Arial" w:hAnsi="Arial" w:cs="Arial"/>
        </w:rPr>
        <w:t xml:space="preserve"> к настоящему Положению.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6. Персональный повышающий коэффициент к должностному окладу (окладу) устанавливается работнику до 2,8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189"/>
      <w:bookmarkEnd w:id="3"/>
      <w:r w:rsidRPr="009A0B19">
        <w:rPr>
          <w:rFonts w:ascii="Arial" w:hAnsi="Arial" w:cs="Arial"/>
        </w:rPr>
        <w:t xml:space="preserve">7. С учетом условий труда работникам устанавливаются выплаты компенсационного характера, предусмотренные </w:t>
      </w:r>
      <w:hyperlink r:id="rId23" w:anchor="Par210" w:tooltip="4. Размеры и условия осуществления выплат" w:history="1">
        <w:r w:rsidRPr="009A0B19">
          <w:rPr>
            <w:rStyle w:val="a3"/>
            <w:rFonts w:ascii="Arial" w:hAnsi="Arial" w:cs="Arial"/>
          </w:rPr>
          <w:t>разделом 4</w:t>
        </w:r>
      </w:hyperlink>
      <w:r w:rsidRPr="009A0B19">
        <w:rPr>
          <w:rFonts w:ascii="Arial" w:hAnsi="Arial" w:cs="Arial"/>
        </w:rPr>
        <w:t xml:space="preserve"> настоящего Положения.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8. С учетом условий труда работникам устанавливаются выплаты стимулирующего характера, предусмотренные </w:t>
      </w:r>
      <w:hyperlink r:id="rId24" w:anchor="Par230" w:tooltip="5. Размеры и условия осуществления выплат" w:history="1">
        <w:r w:rsidRPr="009A0B19">
          <w:rPr>
            <w:rStyle w:val="a3"/>
            <w:rFonts w:ascii="Arial" w:hAnsi="Arial" w:cs="Arial"/>
          </w:rPr>
          <w:t>разделом 5</w:t>
        </w:r>
      </w:hyperlink>
      <w:r w:rsidRPr="009A0B19">
        <w:rPr>
          <w:rFonts w:ascii="Arial" w:hAnsi="Arial" w:cs="Arial"/>
        </w:rPr>
        <w:t xml:space="preserve"> настоящего Положения.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r w:rsidRPr="009A0B19">
        <w:t>3. Порядок и условия оплаты труда руководителя</w:t>
      </w:r>
    </w:p>
    <w:p w:rsidR="009A0B19" w:rsidRPr="009A0B19" w:rsidRDefault="009A0B19" w:rsidP="009A0B19">
      <w:pPr>
        <w:pStyle w:val="ConsPlusTitle"/>
        <w:jc w:val="center"/>
      </w:pPr>
      <w:r w:rsidRPr="009A0B19">
        <w:t>муниципального  учреждения, его заместителей</w:t>
      </w:r>
    </w:p>
    <w:p w:rsidR="009A0B19" w:rsidRPr="009A0B19" w:rsidRDefault="009A0B19" w:rsidP="009A0B19">
      <w:pPr>
        <w:pStyle w:val="ConsPlusTitle"/>
        <w:jc w:val="center"/>
      </w:pPr>
      <w:r w:rsidRPr="009A0B19">
        <w:t>и главного бухгалтера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9. Заработная плата руководителя учреждения, его заместителей, главного бухгалтера состоит из должностного оклада (оклада) и выплат компенсационного и стимулирующего характера.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11. 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 команды, тренер спортивной сборной команды, инструктор по физической культуре.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12. Размер кратности для установления должностного оклада руководителя учреждения определяется Управлением.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201"/>
      <w:bookmarkEnd w:id="4"/>
      <w:r w:rsidRPr="009A0B19">
        <w:rPr>
          <w:rFonts w:ascii="Arial" w:hAnsi="Arial" w:cs="Arial"/>
        </w:rPr>
        <w:t>13.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14. Размеры должностных окладов заместителей руководителя учреждения, главного бухгалтера устанавливаются на 20 - 30 процентов ниже должностного оклада руководителя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15.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</w:t>
      </w:r>
      <w:hyperlink r:id="rId25" w:anchor="Par210" w:tooltip="4. Размеры и условия осуществления выплат" w:history="1">
        <w:r w:rsidRPr="009A0B19">
          <w:rPr>
            <w:rStyle w:val="a3"/>
            <w:rFonts w:ascii="Arial" w:hAnsi="Arial" w:cs="Arial"/>
          </w:rPr>
          <w:t>разделом 4</w:t>
        </w:r>
      </w:hyperlink>
      <w:r w:rsidRPr="009A0B19">
        <w:rPr>
          <w:rFonts w:ascii="Arial" w:hAnsi="Arial" w:cs="Arial"/>
        </w:rPr>
        <w:t xml:space="preserve"> настоящего Положения.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Управлением и включается в трудовой договор.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18. Размеры премирования руководителя учреждения, порядок и критерии его выплаты утверждаются правовым актом администрации муниципального образования город Ефремов, осуществляющей функции и полномочия учредителя.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19. Заместителям руководителя, главному бухгалтеру учреждения устанавливаются выплаты стимулирующего характера, предусмотренные </w:t>
      </w:r>
      <w:hyperlink r:id="rId26" w:anchor="Par230" w:tooltip="5. Размеры и условия осуществления выплат" w:history="1">
        <w:r w:rsidRPr="009A0B19">
          <w:rPr>
            <w:rStyle w:val="a3"/>
            <w:rFonts w:ascii="Arial" w:hAnsi="Arial" w:cs="Arial"/>
          </w:rPr>
          <w:t>разделом 5</w:t>
        </w:r>
      </w:hyperlink>
      <w:r w:rsidRPr="009A0B19">
        <w:rPr>
          <w:rFonts w:ascii="Arial" w:hAnsi="Arial" w:cs="Arial"/>
        </w:rPr>
        <w:t xml:space="preserve"> настоящего Положения.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bookmarkStart w:id="5" w:name="Par210"/>
      <w:bookmarkEnd w:id="5"/>
      <w:r w:rsidRPr="009A0B19">
        <w:t>4. Размеры и условия осуществления выплат</w:t>
      </w:r>
    </w:p>
    <w:p w:rsidR="009A0B19" w:rsidRPr="009A0B19" w:rsidRDefault="009A0B19" w:rsidP="009A0B19">
      <w:pPr>
        <w:pStyle w:val="ConsPlusTitle"/>
        <w:jc w:val="center"/>
      </w:pPr>
      <w:r w:rsidRPr="009A0B19">
        <w:t>компенсационного характера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20. В соответствии с </w:t>
      </w:r>
      <w:hyperlink r:id="rId27" w:history="1">
        <w:r w:rsidRPr="009A0B19">
          <w:rPr>
            <w:rStyle w:val="a3"/>
            <w:rFonts w:ascii="Arial" w:hAnsi="Arial" w:cs="Arial"/>
          </w:rPr>
          <w:t>Перечнем</w:t>
        </w:r>
      </w:hyperlink>
      <w:r w:rsidRPr="009A0B19">
        <w:rPr>
          <w:rFonts w:ascii="Arial" w:hAnsi="Arial" w:cs="Arial"/>
        </w:rPr>
        <w:t xml:space="preserve"> видов выплат компенсационного характера устанавливаются следующие выплаты компенсационного характера: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выплаты работникам, занятым на работах с вредными и (или) опасными условиями труда;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Компенсационные выплаты производятся работникам на основании приказа руководителя учреждения.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21.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8" w:history="1">
        <w:r w:rsidRPr="009A0B19">
          <w:rPr>
            <w:rStyle w:val="a3"/>
            <w:rFonts w:ascii="Arial" w:hAnsi="Arial" w:cs="Arial"/>
          </w:rPr>
          <w:t>статьей 147</w:t>
        </w:r>
      </w:hyperlink>
      <w:r w:rsidRPr="009A0B19">
        <w:rPr>
          <w:rFonts w:ascii="Arial" w:hAnsi="Arial" w:cs="Arial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22. Конкретный размер выплат определяется локальным актом учреждения, принятым по согласованию с учредителем, с учетом мнения представительного органа работников, по результатам проведения специальной оценки условий труда.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24. Оплата сверхурочной работы осуществляется в соответствии со </w:t>
      </w:r>
      <w:hyperlink r:id="rId29" w:history="1">
        <w:r w:rsidRPr="009A0B19">
          <w:rPr>
            <w:rStyle w:val="a3"/>
            <w:rFonts w:ascii="Arial" w:hAnsi="Arial" w:cs="Arial"/>
          </w:rPr>
          <w:t>статьей 152</w:t>
        </w:r>
      </w:hyperlink>
      <w:r w:rsidRPr="009A0B19">
        <w:rPr>
          <w:rFonts w:ascii="Arial" w:hAnsi="Arial" w:cs="Arial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30" w:history="1">
        <w:r w:rsidRPr="009A0B19">
          <w:rPr>
            <w:rStyle w:val="a3"/>
            <w:rFonts w:ascii="Arial" w:hAnsi="Arial" w:cs="Arial"/>
          </w:rPr>
          <w:t>статьей 153</w:t>
        </w:r>
      </w:hyperlink>
      <w:r w:rsidRPr="009A0B19">
        <w:rPr>
          <w:rFonts w:ascii="Arial" w:hAnsi="Arial" w:cs="Arial"/>
        </w:rPr>
        <w:t xml:space="preserve"> Трудового кодекса Российской Федерации.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bookmarkStart w:id="6" w:name="Par230"/>
      <w:bookmarkEnd w:id="6"/>
      <w:r w:rsidRPr="009A0B19">
        <w:t>5. Размеры и условия осуществления выплат</w:t>
      </w:r>
    </w:p>
    <w:p w:rsidR="009A0B19" w:rsidRPr="009A0B19" w:rsidRDefault="009A0B19" w:rsidP="009A0B19">
      <w:pPr>
        <w:pStyle w:val="ConsPlusTitle"/>
        <w:jc w:val="center"/>
      </w:pPr>
      <w:r w:rsidRPr="009A0B19">
        <w:t>стимулирующего характера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28. В целях поощрения работников за выполненную работу в соответствии с </w:t>
      </w:r>
      <w:hyperlink r:id="rId31" w:history="1">
        <w:r w:rsidRPr="009A0B19">
          <w:rPr>
            <w:rStyle w:val="a3"/>
            <w:rFonts w:ascii="Arial" w:hAnsi="Arial" w:cs="Arial"/>
          </w:rPr>
          <w:t>Перечнем</w:t>
        </w:r>
      </w:hyperlink>
      <w:r w:rsidRPr="009A0B19">
        <w:rPr>
          <w:rFonts w:ascii="Arial" w:hAnsi="Arial" w:cs="Arial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выплаты за интенсивность, напряженность и высокие результаты работы;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выплаты за высокое качество выполняемых работ;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премиальные выплаты по итогам работы.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30. Выплаты за интенсивность, напряженность и высокие результаты работы устанавливаются работникам на определенный срок.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назначении следует учитывать: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инициативу, творчество и применение в работе современных форм и методов организации труда;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участие в подготовке и проведении мероприятий, связанных с уставной деятельностью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обеспечение безаварийной, безотказной и бесперебойной работы всех служб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организацию и проведение мероприятий, направленных на повышение авторитета и имиджа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своевременном и добросовестном исполнении своих обязанностей;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повышении уровня ответственности за порученный участок работы;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соблюдении установленных сроков выполнения работ, оказания услуг;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качественной подготовке и проведении мероприятий, связанных с уставной деятельностью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осуществлении выплат следует учитывать: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достижение и превышение плановых и нормативных показателей работы;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своевременность и полноту подготовки отчетности.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Конкретный размер выплат определяется на основе Положения о премиальных выплатах,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Премиальные выплаты по итогам работы не имеют обязательного характера.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33. Выплаты стимулирующего характера осуществляются в следующем порядке: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34. Выплаты осуществляются с учетом показателей эффективности и не имеют обязательного характера.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35. При ухудшении показателей выплаты отменяются полностью или снижается их размер.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Title"/>
        <w:jc w:val="center"/>
        <w:outlineLvl w:val="1"/>
      </w:pPr>
      <w:r w:rsidRPr="009A0B19">
        <w:t>6. Другие вопросы оплаты труда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9A0B19" w:rsidRPr="009A0B19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39. Руководитель, заместители руководителя, главный бухгалтер и работники учреждения имеют право на единовременную выплату при предоставлении ежегодного оплачиваемого отпуска. Единовременная выплата производится: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работникам учреждения (за исключением педагогических работников), заместителям руководителя, главному бухгалтеру в размере одного должностного оклада (оклада);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педагогическим работникам в соответствии с </w:t>
      </w:r>
      <w:hyperlink r:id="rId32" w:history="1">
        <w:r w:rsidRPr="009A0B19">
          <w:rPr>
            <w:rStyle w:val="a3"/>
            <w:rFonts w:ascii="Arial" w:hAnsi="Arial" w:cs="Arial"/>
          </w:rPr>
          <w:t>Постановлением</w:t>
        </w:r>
      </w:hyperlink>
      <w:r w:rsidRPr="009A0B19">
        <w:rPr>
          <w:rFonts w:ascii="Arial" w:hAnsi="Arial" w:cs="Arial"/>
        </w:rPr>
        <w:t xml:space="preserve"> правительства Тульской области от 03.03.2016 N84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руководителю учреждения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муниципального учреждения, утвержденным локальным актом учредителя.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наличии высшей квалификационной категории - 0,15;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наличии первой квалификационной категории - 0,12;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при наличии второй квалификационной категории - 0,10.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Доплата за квалификационную категорию устанавливается по решению аттестационной комиссии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ar286"/>
      <w:bookmarkEnd w:id="7"/>
      <w:r w:rsidRPr="009A0B19">
        <w:rPr>
          <w:rFonts w:ascii="Arial" w:hAnsi="Arial" w:cs="Arial"/>
        </w:rPr>
        <w:t>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43.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44. Тренерам, осуществляющим спортивную подготовку, устанавливается доплата за переход спортсмена на более высокий этап спортивной подготовки, в том числе в иную организацию (учреждение), осуществляющую подготовку спортивного резерва для спортивных сборных команд Российской Федерации, в размере до 10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45. Тренерам и иным специалистам по результатам прохождения независимой оценки квалификации и получения соответствующего свидетельства устанавливается доплата в размере до 5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46. Спортсменам за наличие спортивных званий и разрядов устанавливается доплата в размере до 10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47. Тренерам, осуществляющим спортивную подготовку на начальном и тренировочном этапах, при первичном трудоустройстве по профильной специальности в организации (учреждения), осуществляющие спортивную подготовку, в течение первых 4 лет устанавливается доплата в размере до 50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48. Тренерам, осуществляющим наставничество над тренерами, при первичном трудоустройстве по профильной специальности в организации, осуществляющие спортивную подготовку, устанавливается доплата в размере до 5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49. Работникам муниципальных учреждений физической культуры и спорта, реализующим экспериментальные и инновационные проекты в сфере физической культуры и спорта, устанавливается доплата в размере до 5 процентов к должностному окладу (окладу).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8" w:name="Par304"/>
      <w:bookmarkEnd w:id="8"/>
      <w:r w:rsidRPr="009A0B19">
        <w:rPr>
          <w:rFonts w:ascii="Arial" w:hAnsi="Arial" w:cs="Arial"/>
        </w:rPr>
        <w:t>50. Тренерам, ранее участвовавшим в подготовке спортсмена, устанавливается доплата в размере до 3 процентов к должностному окладу (окладу).</w:t>
      </w:r>
    </w:p>
    <w:p w:rsidR="009A0B19" w:rsidRPr="009A0B19" w:rsidRDefault="003275FF" w:rsidP="009A0B19">
      <w:pPr>
        <w:pStyle w:val="ConsPlusNormal"/>
        <w:ind w:firstLine="540"/>
        <w:jc w:val="both"/>
        <w:rPr>
          <w:rFonts w:ascii="Arial" w:hAnsi="Arial" w:cs="Arial"/>
        </w:rPr>
      </w:pPr>
      <w:hyperlink r:id="rId33" w:history="1">
        <w:r w:rsidR="009A0B19" w:rsidRPr="009A0B19">
          <w:rPr>
            <w:rStyle w:val="a3"/>
            <w:rFonts w:ascii="Arial" w:hAnsi="Arial" w:cs="Arial"/>
          </w:rPr>
          <w:t>51</w:t>
        </w:r>
      </w:hyperlink>
      <w:r w:rsidR="009A0B19" w:rsidRPr="009A0B19">
        <w:rPr>
          <w:rFonts w:ascii="Arial" w:hAnsi="Arial" w:cs="Arial"/>
        </w:rPr>
        <w:t xml:space="preserve">. Конкретный размер выплат, указанных в </w:t>
      </w:r>
      <w:hyperlink r:id="rId34" w:anchor="Par286" w:tooltip="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" w:history="1">
        <w:r w:rsidR="009A0B19" w:rsidRPr="009A0B19">
          <w:rPr>
            <w:rStyle w:val="a3"/>
            <w:rFonts w:ascii="Arial" w:hAnsi="Arial" w:cs="Arial"/>
          </w:rPr>
          <w:t>пунктах 41</w:t>
        </w:r>
      </w:hyperlink>
      <w:r w:rsidR="009A0B19" w:rsidRPr="009A0B19">
        <w:rPr>
          <w:rFonts w:ascii="Arial" w:hAnsi="Arial" w:cs="Arial"/>
        </w:rPr>
        <w:t xml:space="preserve"> - </w:t>
      </w:r>
      <w:hyperlink r:id="rId35" w:anchor="Par304" w:tooltip="51. Тренерам, ранее участвовавшим в подготовке спортсмена, устанавливается доплата в размере до 3 процентов к должностному окладу (окладу)." w:history="1">
        <w:r w:rsidR="009A0B19" w:rsidRPr="009A0B19">
          <w:rPr>
            <w:rStyle w:val="a3"/>
            <w:rFonts w:ascii="Arial" w:hAnsi="Arial" w:cs="Arial"/>
          </w:rPr>
          <w:t>50</w:t>
        </w:r>
      </w:hyperlink>
      <w:r w:rsidR="009A0B19" w:rsidRPr="009A0B19">
        <w:rPr>
          <w:rFonts w:ascii="Arial" w:hAnsi="Arial" w:cs="Arial"/>
        </w:rPr>
        <w:t xml:space="preserve"> настоящего Положения, определяется руководителем учреждения на основе Положения,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  <w:r w:rsidRPr="009A0B19">
        <w:rPr>
          <w:rFonts w:ascii="Arial" w:hAnsi="Arial" w:cs="Arial"/>
        </w:rPr>
        <w:t>Приложение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>к Положению об оплате труда работников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>муниципальных  учреждений физической культуры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и спорта муниципального </w:t>
      </w:r>
    </w:p>
    <w:p w:rsidR="009A0B19" w:rsidRPr="009A0B19" w:rsidRDefault="009A0B19" w:rsidP="009A0B19">
      <w:pPr>
        <w:pStyle w:val="ConsPlusNormal"/>
        <w:jc w:val="right"/>
        <w:rPr>
          <w:rFonts w:ascii="Arial" w:hAnsi="Arial" w:cs="Arial"/>
        </w:rPr>
      </w:pPr>
      <w:r w:rsidRPr="009A0B19">
        <w:rPr>
          <w:rFonts w:ascii="Arial" w:hAnsi="Arial" w:cs="Arial"/>
        </w:rPr>
        <w:t>образования город Ефремов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Default="009A0B19" w:rsidP="009A0B19">
      <w:pPr>
        <w:pStyle w:val="ConsPlusTitle"/>
        <w:jc w:val="center"/>
      </w:pPr>
      <w:bookmarkStart w:id="9" w:name="Par318"/>
      <w:bookmarkEnd w:id="9"/>
    </w:p>
    <w:p w:rsidR="009A0B19" w:rsidRDefault="009A0B19" w:rsidP="009A0B19">
      <w:pPr>
        <w:pStyle w:val="ConsPlusTitle"/>
        <w:jc w:val="center"/>
      </w:pPr>
    </w:p>
    <w:p w:rsidR="009A0B19" w:rsidRPr="009A0B19" w:rsidRDefault="009A0B19" w:rsidP="009A0B19">
      <w:pPr>
        <w:pStyle w:val="ConsPlusTitle"/>
        <w:jc w:val="center"/>
      </w:pPr>
      <w:r w:rsidRPr="009A0B19">
        <w:t>ПОЛОЖЕНИЕ</w:t>
      </w:r>
    </w:p>
    <w:p w:rsidR="009A0B19" w:rsidRPr="009A0B19" w:rsidRDefault="009A0B19" w:rsidP="009A0B19">
      <w:pPr>
        <w:pStyle w:val="ConsPlusTitle"/>
        <w:jc w:val="center"/>
      </w:pPr>
      <w:r w:rsidRPr="009A0B19">
        <w:t>об исчислении стажа работы для установления повышающего</w:t>
      </w:r>
    </w:p>
    <w:p w:rsidR="009A0B19" w:rsidRPr="009A0B19" w:rsidRDefault="009A0B19" w:rsidP="009A0B19">
      <w:pPr>
        <w:pStyle w:val="ConsPlusTitle"/>
        <w:jc w:val="center"/>
      </w:pPr>
      <w:r w:rsidRPr="009A0B19">
        <w:t>коэффициента к должностному окладу (окладу) за выслугу лет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а) время работы в учреждении и прочих организациях по занимаемой профессии или специальности;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в) время службы в Вооруженных Силах согласно Федеральному </w:t>
      </w:r>
      <w:hyperlink r:id="rId36" w:history="1">
        <w:r w:rsidRPr="009A0B19">
          <w:rPr>
            <w:rStyle w:val="a3"/>
            <w:rFonts w:ascii="Arial" w:hAnsi="Arial" w:cs="Arial"/>
          </w:rPr>
          <w:t>закону</w:t>
        </w:r>
      </w:hyperlink>
      <w:r w:rsidRPr="009A0B19">
        <w:rPr>
          <w:rFonts w:ascii="Arial" w:hAnsi="Arial" w:cs="Arial"/>
        </w:rPr>
        <w:t xml:space="preserve"> от 27 мая 1998 года N 76-ФЗ "О статусе военнослужащих";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Документы представляются лицом, стаж которого устанавливается.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ar332"/>
      <w:bookmarkEnd w:id="10"/>
      <w:r w:rsidRPr="009A0B19">
        <w:rPr>
          <w:rFonts w:ascii="Arial" w:hAnsi="Arial" w:cs="Arial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б) копия должностной инструкции по занимаемой должности (профессии);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в) копия трудовой книжки;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г) копия документа об образовании;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д) прочие документы, подтверждающие стаж работы (при отсутствии вышеперечисленных документов).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5. Состав комиссии и порядок ее работы утверждается приказом руководителя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 xml:space="preserve">6. Комиссия в течение 10 календарных дней рассматривает документы, указанные в </w:t>
      </w:r>
      <w:hyperlink r:id="rId37" w:anchor="Par332" w:tooltip="4. Для решения вопроса о включении работнику в стаж работы иных периодов работы представляются следующие документы:" w:history="1">
        <w:r w:rsidRPr="009A0B19">
          <w:rPr>
            <w:rStyle w:val="a3"/>
            <w:rFonts w:ascii="Arial" w:hAnsi="Arial" w:cs="Arial"/>
          </w:rPr>
          <w:t>пункте 4</w:t>
        </w:r>
      </w:hyperlink>
      <w:r w:rsidRPr="009A0B19">
        <w:rPr>
          <w:rFonts w:ascii="Arial" w:hAnsi="Arial" w:cs="Arial"/>
        </w:rPr>
        <w:t xml:space="preserve">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9A0B19" w:rsidRPr="009A0B19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9A0B19">
        <w:rPr>
          <w:rFonts w:ascii="Arial" w:hAnsi="Arial" w:cs="Arial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A0B19" w:rsidRPr="009A0B19" w:rsidRDefault="009A0B19" w:rsidP="009A0B19">
      <w:pPr>
        <w:pStyle w:val="ConsPlusNormal"/>
        <w:rPr>
          <w:rFonts w:ascii="Arial" w:hAnsi="Arial" w:cs="Arial"/>
        </w:rPr>
      </w:pPr>
    </w:p>
    <w:p w:rsidR="009B4B86" w:rsidRPr="009A0B19" w:rsidRDefault="009B4B86">
      <w:pPr>
        <w:rPr>
          <w:rFonts w:ascii="Arial" w:hAnsi="Arial" w:cs="Arial"/>
          <w:sz w:val="24"/>
          <w:szCs w:val="24"/>
        </w:rPr>
      </w:pPr>
    </w:p>
    <w:sectPr w:rsidR="009B4B86" w:rsidRPr="009A0B19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5A2"/>
    <w:multiLevelType w:val="hybridMultilevel"/>
    <w:tmpl w:val="B7E68C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5437F"/>
    <w:multiLevelType w:val="hybridMultilevel"/>
    <w:tmpl w:val="7EFABF88"/>
    <w:lvl w:ilvl="0" w:tplc="4AF03CE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9"/>
    <w:rsid w:val="00143019"/>
    <w:rsid w:val="003275FF"/>
    <w:rsid w:val="009A0B19"/>
    <w:rsid w:val="009B4B86"/>
    <w:rsid w:val="00A40B9E"/>
    <w:rsid w:val="00AD2C30"/>
    <w:rsid w:val="00BD64AB"/>
    <w:rsid w:val="00C0072E"/>
    <w:rsid w:val="00C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166523"/>
  <w15:docId w15:val="{0720B823-F51C-46A2-8AC2-4B7FE57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0B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0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A0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A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0B19"/>
    <w:pPr>
      <w:ind w:left="720"/>
      <w:contextualSpacing/>
    </w:pPr>
  </w:style>
  <w:style w:type="paragraph" w:customStyle="1" w:styleId="ConsPlusNormal">
    <w:name w:val="ConsPlusNormal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27516&amp;date=03.12.2019&amp;dst=100010&amp;fld=134" TargetMode="External"/><Relationship Id="rId13" Type="http://schemas.openxmlformats.org/officeDocument/2006/relationships/hyperlink" Target="https://login.consultant.ru/link/?req=doc&amp;base=RZR&amp;n=84164&amp;date=03.12.2019&amp;dst=100010&amp;fld=134" TargetMode="External"/><Relationship Id="rId18" Type="http://schemas.openxmlformats.org/officeDocument/2006/relationships/hyperlink" Target="https://login.consultant.ru/link/?req=doc&amp;base=RZR&amp;n=79570&amp;date=03.12.2019&amp;dst=100010&amp;fld=134" TargetMode="External"/><Relationship Id="rId26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4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7" Type="http://schemas.openxmlformats.org/officeDocument/2006/relationships/hyperlink" Target="https://login.consultant.ru/link/?req=doc&amp;base=RLAW067&amp;n=57695&amp;date=03.12.2019&amp;dst=100039&amp;fld=134" TargetMode="External"/><Relationship Id="rId12" Type="http://schemas.openxmlformats.org/officeDocument/2006/relationships/hyperlink" Target="https://login.consultant.ru/link/?req=doc&amp;base=RZR&amp;n=84164&amp;date=03.12.2019&amp;dst=100009&amp;fld=134" TargetMode="External"/><Relationship Id="rId17" Type="http://schemas.openxmlformats.org/officeDocument/2006/relationships/hyperlink" Target="https://login.consultant.ru/link/?req=doc&amp;base=RZR&amp;n=79570&amp;date=03.12.2019&amp;dst=100009&amp;fld=134" TargetMode="External"/><Relationship Id="rId25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3" Type="http://schemas.openxmlformats.org/officeDocument/2006/relationships/hyperlink" Target="https://login.consultant.ru/link/?req=doc&amp;base=RLAW067&amp;n=98452&amp;date=03.12.2019&amp;dst=100014&amp;f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84164&amp;date=03.12.2019&amp;dst=100028&amp;fld=134" TargetMode="External"/><Relationship Id="rId20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9" Type="http://schemas.openxmlformats.org/officeDocument/2006/relationships/hyperlink" Target="https://login.consultant.ru/link/?req=doc&amp;base=RZR&amp;n=337451&amp;date=03.12.2019&amp;dst=71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57695&amp;date=03.12.2019&amp;dst=100033&amp;fld=134" TargetMode="External"/><Relationship Id="rId11" Type="http://schemas.openxmlformats.org/officeDocument/2006/relationships/hyperlink" Target="https://login.consultant.ru/link/?req=doc&amp;base=RZR&amp;n=127516&amp;date=03.12.2019&amp;dst=100020&amp;fld=134" TargetMode="External"/><Relationship Id="rId24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2" Type="http://schemas.openxmlformats.org/officeDocument/2006/relationships/hyperlink" Target="https://login.consultant.ru/link/?req=doc&amp;base=RLAW067&amp;n=91409&amp;date=03.12.2019" TargetMode="External"/><Relationship Id="rId37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5" Type="http://schemas.openxmlformats.org/officeDocument/2006/relationships/hyperlink" Target="consultantplus://offline/ref=9D79591ADF0BDD50A8C78527C8D01EB8B1CEF346A2B5856467E3F92F6133113EF331974237D2CE31CFA10C6CC5F2C18CE2C3B8A076aFR4N" TargetMode="External"/><Relationship Id="rId15" Type="http://schemas.openxmlformats.org/officeDocument/2006/relationships/hyperlink" Target="https://login.consultant.ru/link/?req=doc&amp;base=RZR&amp;n=84164&amp;date=03.12.2019&amp;dst=100021&amp;fld=134" TargetMode="External"/><Relationship Id="rId23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8" Type="http://schemas.openxmlformats.org/officeDocument/2006/relationships/hyperlink" Target="https://login.consultant.ru/link/?req=doc&amp;base=RZR&amp;n=337451&amp;date=03.12.2019&amp;dst=102527&amp;fld=134" TargetMode="External"/><Relationship Id="rId36" Type="http://schemas.openxmlformats.org/officeDocument/2006/relationships/hyperlink" Target="https://login.consultant.ru/link/?req=doc&amp;base=RZR&amp;n=335678&amp;date=03.12.2019" TargetMode="External"/><Relationship Id="rId10" Type="http://schemas.openxmlformats.org/officeDocument/2006/relationships/hyperlink" Target="https://login.consultant.ru/link/?req=doc&amp;base=RZR&amp;n=127516&amp;date=03.12.2019&amp;dst=100015&amp;fld=134" TargetMode="External"/><Relationship Id="rId19" Type="http://schemas.openxmlformats.org/officeDocument/2006/relationships/hyperlink" Target="https://login.consultant.ru/link/?req=doc&amp;base=RZR&amp;n=79570&amp;date=03.12.2019&amp;dst=100014&amp;fld=134" TargetMode="External"/><Relationship Id="rId31" Type="http://schemas.openxmlformats.org/officeDocument/2006/relationships/hyperlink" Target="https://login.consultant.ru/link/?req=doc&amp;base=RLAW067&amp;n=57695&amp;date=03.12.2019&amp;dst=10003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27516&amp;date=03.12.2019&amp;dst=100011&amp;fld=134" TargetMode="External"/><Relationship Id="rId14" Type="http://schemas.openxmlformats.org/officeDocument/2006/relationships/hyperlink" Target="https://login.consultant.ru/link/?req=doc&amp;base=RZR&amp;n=84164&amp;date=03.12.2019&amp;dst=100014&amp;fld=134" TargetMode="External"/><Relationship Id="rId22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7" Type="http://schemas.openxmlformats.org/officeDocument/2006/relationships/hyperlink" Target="https://login.consultant.ru/link/?req=doc&amp;base=RLAW067&amp;n=57695&amp;date=03.12.2019&amp;dst=100033&amp;fld=134" TargetMode="External"/><Relationship Id="rId30" Type="http://schemas.openxmlformats.org/officeDocument/2006/relationships/hyperlink" Target="https://login.consultant.ru/link/?req=doc&amp;base=RZR&amp;n=337451&amp;date=03.12.2019&amp;dst=715&amp;fld=134" TargetMode="External"/><Relationship Id="rId35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2020-02-13T09:24:00Z</dcterms:created>
  <dcterms:modified xsi:type="dcterms:W3CDTF">2020-02-13T09:24:00Z</dcterms:modified>
</cp:coreProperties>
</file>