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F70" w:rsidRDefault="009C3F70" w:rsidP="009C3F70">
      <w:pPr>
        <w:autoSpaceDE w:val="0"/>
        <w:autoSpaceDN w:val="0"/>
        <w:adjustRightInd w:val="0"/>
        <w:jc w:val="center"/>
        <w:rPr>
          <w:b/>
          <w:bCs/>
          <w:sz w:val="28"/>
          <w:szCs w:val="28"/>
        </w:rPr>
      </w:pPr>
      <w:bookmarkStart w:id="0" w:name="_GoBack"/>
      <w:bookmarkEnd w:id="0"/>
    </w:p>
    <w:p w:rsidR="009C3F70" w:rsidRPr="005E35A1" w:rsidRDefault="009C3F70" w:rsidP="009C3F70">
      <w:pPr>
        <w:pStyle w:val="a3"/>
        <w:jc w:val="right"/>
        <w:rPr>
          <w:rFonts w:ascii="Arial" w:hAnsi="Arial" w:cs="Arial"/>
          <w:b/>
          <w:sz w:val="24"/>
          <w:szCs w:val="24"/>
        </w:rPr>
      </w:pPr>
      <w:r w:rsidRPr="005E35A1">
        <w:rPr>
          <w:rFonts w:ascii="Arial" w:hAnsi="Arial" w:cs="Arial"/>
          <w:sz w:val="24"/>
          <w:szCs w:val="24"/>
        </w:rPr>
        <w:t xml:space="preserve">                                               </w:t>
      </w:r>
    </w:p>
    <w:p w:rsidR="009C3F70" w:rsidRPr="005E35A1" w:rsidRDefault="00A92772" w:rsidP="009C3F70">
      <w:pPr>
        <w:jc w:val="center"/>
        <w:rPr>
          <w:rFonts w:ascii="Arial" w:hAnsi="Arial" w:cs="Arial"/>
          <w:b/>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5656580</wp:posOffset>
                </wp:positionH>
                <wp:positionV relativeFrom="paragraph">
                  <wp:posOffset>156210</wp:posOffset>
                </wp:positionV>
                <wp:extent cx="685800" cy="800100"/>
                <wp:effectExtent l="254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F70" w:rsidRDefault="009C3F70" w:rsidP="009C3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4pt;margin-top:12.3pt;width:5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" stroked="f">
                <v:textbox>
                  <w:txbxContent>
                    <w:p w:rsidR="009C3F70" w:rsidRDefault="009C3F70" w:rsidP="009C3F70"/>
                  </w:txbxContent>
                </v:textbox>
              </v:shape>
            </w:pict>
          </mc:Fallback>
        </mc:AlternateContent>
      </w:r>
      <w:r w:rsidR="009C3F70" w:rsidRPr="005E35A1">
        <w:rPr>
          <w:rFonts w:ascii="Arial" w:hAnsi="Arial" w:cs="Arial"/>
          <w:b/>
        </w:rPr>
        <w:t>Тульская область</w:t>
      </w:r>
    </w:p>
    <w:p w:rsidR="009C3F70" w:rsidRPr="005E35A1" w:rsidRDefault="009C3F70" w:rsidP="009C3F70">
      <w:pPr>
        <w:jc w:val="center"/>
        <w:rPr>
          <w:rFonts w:ascii="Arial" w:hAnsi="Arial" w:cs="Arial"/>
          <w:b/>
        </w:rPr>
      </w:pPr>
      <w:r w:rsidRPr="005E35A1">
        <w:rPr>
          <w:rFonts w:ascii="Arial" w:hAnsi="Arial" w:cs="Arial"/>
          <w:b/>
        </w:rPr>
        <w:t>Муниципальное образование  город Ефремов</w:t>
      </w:r>
    </w:p>
    <w:p w:rsidR="009C3F70" w:rsidRPr="005E35A1" w:rsidRDefault="009C3F70" w:rsidP="009C3F70">
      <w:pPr>
        <w:jc w:val="center"/>
        <w:rPr>
          <w:rFonts w:ascii="Arial" w:hAnsi="Arial" w:cs="Arial"/>
        </w:rPr>
      </w:pPr>
      <w:r w:rsidRPr="005E35A1">
        <w:rPr>
          <w:rFonts w:ascii="Arial" w:hAnsi="Arial" w:cs="Arial"/>
          <w:b/>
        </w:rPr>
        <w:t>Администрация</w:t>
      </w:r>
      <w:r w:rsidRPr="005E35A1">
        <w:rPr>
          <w:rFonts w:ascii="Arial" w:hAnsi="Arial" w:cs="Arial"/>
        </w:rPr>
        <w:t xml:space="preserve">                                                                                       </w:t>
      </w:r>
    </w:p>
    <w:p w:rsidR="009C3F70" w:rsidRPr="005E35A1" w:rsidRDefault="009C3F70" w:rsidP="009C3F70">
      <w:pPr>
        <w:rPr>
          <w:rFonts w:ascii="Arial" w:hAnsi="Arial" w:cs="Arial"/>
        </w:rPr>
      </w:pPr>
    </w:p>
    <w:p w:rsidR="009C3F70" w:rsidRDefault="009C3F70" w:rsidP="009C3F70">
      <w:pPr>
        <w:jc w:val="center"/>
        <w:rPr>
          <w:rFonts w:ascii="Arial" w:hAnsi="Arial" w:cs="Arial"/>
          <w:b/>
        </w:rPr>
      </w:pPr>
      <w:r w:rsidRPr="005E35A1">
        <w:rPr>
          <w:rFonts w:ascii="Arial" w:hAnsi="Arial" w:cs="Arial"/>
          <w:b/>
        </w:rPr>
        <w:t>Постановление</w:t>
      </w:r>
    </w:p>
    <w:p w:rsidR="009C3F70" w:rsidRDefault="009C3F70" w:rsidP="009C3F70">
      <w:pPr>
        <w:jc w:val="center"/>
        <w:rPr>
          <w:rFonts w:ascii="Arial" w:hAnsi="Arial" w:cs="Arial"/>
          <w:b/>
        </w:rPr>
      </w:pPr>
    </w:p>
    <w:p w:rsidR="009C3F70" w:rsidRPr="005E35A1" w:rsidRDefault="009C3F70" w:rsidP="009C3F70">
      <w:pPr>
        <w:jc w:val="center"/>
        <w:rPr>
          <w:rFonts w:ascii="Arial" w:hAnsi="Arial" w:cs="Arial"/>
          <w:b/>
        </w:rPr>
      </w:pPr>
    </w:p>
    <w:p w:rsidR="009C3F70" w:rsidRPr="005E35A1" w:rsidRDefault="009C3F70" w:rsidP="009C3F70">
      <w:pPr>
        <w:ind w:firstLine="709"/>
        <w:rPr>
          <w:rFonts w:ascii="Arial" w:hAnsi="Arial" w:cs="Arial"/>
          <w:b/>
        </w:rPr>
      </w:pPr>
      <w:r w:rsidRPr="005E35A1">
        <w:rPr>
          <w:rFonts w:ascii="Arial" w:hAnsi="Arial" w:cs="Arial"/>
          <w:b/>
        </w:rPr>
        <w:t xml:space="preserve">от  </w:t>
      </w:r>
      <w:r>
        <w:rPr>
          <w:rFonts w:ascii="Arial" w:hAnsi="Arial" w:cs="Arial"/>
          <w:b/>
        </w:rPr>
        <w:t>01 октября  2020</w:t>
      </w:r>
      <w:r w:rsidRPr="005E35A1">
        <w:rPr>
          <w:rFonts w:ascii="Arial" w:hAnsi="Arial" w:cs="Arial"/>
          <w:b/>
        </w:rPr>
        <w:t xml:space="preserve"> г.                                                             № </w:t>
      </w:r>
      <w:r>
        <w:rPr>
          <w:rFonts w:ascii="Arial" w:hAnsi="Arial" w:cs="Arial"/>
          <w:b/>
        </w:rPr>
        <w:t>1169</w:t>
      </w:r>
    </w:p>
    <w:p w:rsidR="009C3F70" w:rsidRDefault="009C3F70" w:rsidP="009C3F70">
      <w:pPr>
        <w:autoSpaceDE w:val="0"/>
        <w:autoSpaceDN w:val="0"/>
        <w:adjustRightInd w:val="0"/>
        <w:jc w:val="center"/>
        <w:rPr>
          <w:b/>
          <w:bCs/>
          <w:sz w:val="28"/>
          <w:szCs w:val="28"/>
        </w:rPr>
      </w:pPr>
    </w:p>
    <w:p w:rsidR="009C3F70" w:rsidRDefault="009C3F70" w:rsidP="009C3F70">
      <w:pPr>
        <w:autoSpaceDE w:val="0"/>
        <w:autoSpaceDN w:val="0"/>
        <w:adjustRightInd w:val="0"/>
        <w:jc w:val="center"/>
        <w:rPr>
          <w:b/>
          <w:bCs/>
          <w:sz w:val="28"/>
          <w:szCs w:val="28"/>
        </w:rPr>
      </w:pPr>
    </w:p>
    <w:p w:rsidR="009C3F70" w:rsidRPr="00997EE2" w:rsidRDefault="009C3F70" w:rsidP="009C3F70">
      <w:pPr>
        <w:autoSpaceDE w:val="0"/>
        <w:autoSpaceDN w:val="0"/>
        <w:adjustRightInd w:val="0"/>
        <w:jc w:val="center"/>
        <w:rPr>
          <w:b/>
          <w:bCs/>
          <w:sz w:val="28"/>
          <w:szCs w:val="28"/>
        </w:rPr>
      </w:pPr>
    </w:p>
    <w:p w:rsidR="009C3F70" w:rsidRPr="009C3F70" w:rsidRDefault="009C3F70" w:rsidP="009C3F70">
      <w:pPr>
        <w:autoSpaceDE w:val="0"/>
        <w:autoSpaceDN w:val="0"/>
        <w:adjustRightInd w:val="0"/>
        <w:jc w:val="center"/>
        <w:rPr>
          <w:b/>
          <w:bCs/>
          <w:sz w:val="32"/>
          <w:szCs w:val="32"/>
        </w:rPr>
      </w:pPr>
    </w:p>
    <w:p w:rsidR="009C3F70" w:rsidRPr="009C3F70" w:rsidRDefault="009C3F70" w:rsidP="009C3F70">
      <w:pPr>
        <w:autoSpaceDE w:val="0"/>
        <w:autoSpaceDN w:val="0"/>
        <w:adjustRightInd w:val="0"/>
        <w:jc w:val="center"/>
        <w:rPr>
          <w:rFonts w:ascii="Arial" w:hAnsi="Arial" w:cs="Arial"/>
          <w:b/>
          <w:bCs/>
          <w:sz w:val="32"/>
          <w:szCs w:val="32"/>
        </w:rPr>
      </w:pPr>
      <w:r w:rsidRPr="009C3F70">
        <w:rPr>
          <w:rFonts w:ascii="Arial" w:hAnsi="Arial" w:cs="Arial"/>
          <w:b/>
          <w:bCs/>
          <w:sz w:val="32"/>
          <w:szCs w:val="32"/>
        </w:rPr>
        <w:t>О внесении изменений в постановление администрации</w:t>
      </w:r>
    </w:p>
    <w:p w:rsidR="009C3F70" w:rsidRPr="009C3F70" w:rsidRDefault="009C3F70" w:rsidP="009C3F70">
      <w:pPr>
        <w:autoSpaceDE w:val="0"/>
        <w:autoSpaceDN w:val="0"/>
        <w:adjustRightInd w:val="0"/>
        <w:jc w:val="center"/>
        <w:rPr>
          <w:rFonts w:ascii="Arial" w:hAnsi="Arial" w:cs="Arial"/>
          <w:b/>
          <w:bCs/>
          <w:sz w:val="32"/>
          <w:szCs w:val="32"/>
        </w:rPr>
      </w:pPr>
      <w:r w:rsidRPr="009C3F70">
        <w:rPr>
          <w:rFonts w:ascii="Arial" w:hAnsi="Arial" w:cs="Arial"/>
          <w:b/>
          <w:bCs/>
          <w:sz w:val="32"/>
          <w:szCs w:val="32"/>
        </w:rPr>
        <w:t xml:space="preserve"> муниципального образования город Ефремов от 08.11.2017г. №1250 «Об утверждении Положения об условиях оплаты труда работников муниципальных учреждений культуры муниципального </w:t>
      </w:r>
    </w:p>
    <w:p w:rsidR="009C3F70" w:rsidRPr="009C3F70" w:rsidRDefault="009C3F70" w:rsidP="009C3F70">
      <w:pPr>
        <w:autoSpaceDE w:val="0"/>
        <w:autoSpaceDN w:val="0"/>
        <w:adjustRightInd w:val="0"/>
        <w:jc w:val="center"/>
        <w:rPr>
          <w:rFonts w:ascii="Arial" w:hAnsi="Arial" w:cs="Arial"/>
          <w:b/>
          <w:bCs/>
          <w:sz w:val="32"/>
          <w:szCs w:val="32"/>
        </w:rPr>
      </w:pPr>
      <w:r w:rsidRPr="009C3F70">
        <w:rPr>
          <w:rFonts w:ascii="Arial" w:hAnsi="Arial" w:cs="Arial"/>
          <w:b/>
          <w:bCs/>
          <w:sz w:val="32"/>
          <w:szCs w:val="32"/>
        </w:rPr>
        <w:t>образования город Ефремов»</w:t>
      </w:r>
    </w:p>
    <w:p w:rsidR="009C3F70" w:rsidRPr="009C3F70" w:rsidRDefault="009C3F70" w:rsidP="009C3F70">
      <w:pPr>
        <w:pStyle w:val="ConsPlusNormal"/>
        <w:ind w:firstLine="709"/>
        <w:jc w:val="both"/>
        <w:rPr>
          <w:rFonts w:ascii="Arial" w:hAnsi="Arial" w:cs="Arial"/>
          <w:sz w:val="32"/>
          <w:szCs w:val="32"/>
        </w:rPr>
      </w:pPr>
    </w:p>
    <w:p w:rsidR="009C3F70" w:rsidRPr="009C3F70" w:rsidRDefault="009C3F70" w:rsidP="009C3F70">
      <w:pPr>
        <w:autoSpaceDE w:val="0"/>
        <w:autoSpaceDN w:val="0"/>
        <w:adjustRightInd w:val="0"/>
        <w:ind w:firstLine="709"/>
        <w:jc w:val="both"/>
        <w:rPr>
          <w:rFonts w:ascii="Arial" w:hAnsi="Arial" w:cs="Arial"/>
        </w:rPr>
      </w:pPr>
      <w:r w:rsidRPr="009C3F70">
        <w:rPr>
          <w:rFonts w:ascii="Arial" w:hAnsi="Arial" w:cs="Arial"/>
        </w:rPr>
        <w:t xml:space="preserve">В соответствии с </w:t>
      </w:r>
      <w:r w:rsidRPr="009C3F70">
        <w:rPr>
          <w:rFonts w:ascii="Arial" w:hAnsi="Arial" w:cs="Arial"/>
          <w:bCs/>
        </w:rPr>
        <w:t xml:space="preserve">распоряжением   правительства Тульской области  от </w:t>
      </w:r>
      <w:r w:rsidRPr="009C3F70">
        <w:rPr>
          <w:rFonts w:ascii="Arial" w:hAnsi="Arial" w:cs="Arial"/>
        </w:rPr>
        <w:t>31.07.2020 №577-р</w:t>
      </w:r>
      <w:r w:rsidRPr="009C3F70">
        <w:rPr>
          <w:rFonts w:ascii="Arial" w:hAnsi="Arial" w:cs="Arial"/>
          <w:b/>
          <w:bCs/>
        </w:rPr>
        <w:t xml:space="preserve">  </w:t>
      </w:r>
      <w:r w:rsidRPr="009C3F70">
        <w:rPr>
          <w:rFonts w:ascii="Arial" w:hAnsi="Arial" w:cs="Arial"/>
          <w:bCs/>
        </w:rPr>
        <w:t>«Об индексации заработной платы работников государственных учреждений (организаций) Тульской области»,</w:t>
      </w:r>
      <w:r w:rsidRPr="009C3F70">
        <w:rPr>
          <w:rFonts w:ascii="Arial" w:hAnsi="Arial" w:cs="Arial"/>
        </w:rPr>
        <w:t xml:space="preserve"> постановлением администрации муниципального образования город Ефремов от 26.08.2020г. №1045  «Об индексации заработной платы работников муниципальных учреждений муниципального образования город Ефремов», на </w:t>
      </w:r>
      <w:proofErr w:type="gramStart"/>
      <w:r w:rsidRPr="009C3F70">
        <w:rPr>
          <w:rFonts w:ascii="Arial" w:hAnsi="Arial" w:cs="Arial"/>
        </w:rPr>
        <w:t>основании  Устава</w:t>
      </w:r>
      <w:proofErr w:type="gramEnd"/>
      <w:r w:rsidRPr="009C3F70">
        <w:rPr>
          <w:rFonts w:ascii="Arial" w:hAnsi="Arial" w:cs="Arial"/>
        </w:rPr>
        <w:t xml:space="preserve"> муниципального образования город Ефремов администрация муниципального образования город Ефремов  ПОСТАНОВЛЯЕТ:</w:t>
      </w:r>
    </w:p>
    <w:p w:rsidR="009C3F70" w:rsidRPr="009C3F70" w:rsidRDefault="009C3F70" w:rsidP="009C3F70">
      <w:pPr>
        <w:autoSpaceDE w:val="0"/>
        <w:autoSpaceDN w:val="0"/>
        <w:adjustRightInd w:val="0"/>
        <w:ind w:firstLine="709"/>
        <w:jc w:val="both"/>
        <w:rPr>
          <w:rFonts w:ascii="Arial" w:hAnsi="Arial" w:cs="Arial"/>
        </w:rPr>
      </w:pPr>
      <w:r w:rsidRPr="009C3F70">
        <w:rPr>
          <w:rFonts w:ascii="Arial" w:hAnsi="Arial" w:cs="Arial"/>
        </w:rPr>
        <w:t xml:space="preserve">1. Внести </w:t>
      </w:r>
      <w:proofErr w:type="gramStart"/>
      <w:r w:rsidRPr="009C3F70">
        <w:rPr>
          <w:rFonts w:ascii="Arial" w:hAnsi="Arial" w:cs="Arial"/>
        </w:rPr>
        <w:t>изменение  в</w:t>
      </w:r>
      <w:proofErr w:type="gramEnd"/>
      <w:r w:rsidRPr="009C3F70">
        <w:rPr>
          <w:rFonts w:ascii="Arial" w:hAnsi="Arial" w:cs="Arial"/>
        </w:rPr>
        <w:t xml:space="preserve"> </w:t>
      </w:r>
      <w:r w:rsidRPr="009C3F70">
        <w:rPr>
          <w:rFonts w:ascii="Arial" w:hAnsi="Arial" w:cs="Arial"/>
          <w:bCs/>
        </w:rPr>
        <w:t>постановление администрации  муниципального образования город Ефремов от 08.11.2017г. №1250  «Об утверждении Положения об условиях оплаты труда работников муниципальных учреждений культуры муниципального образования город Ефремов», изложив приложение к постановлению в новой редакции</w:t>
      </w:r>
      <w:r w:rsidRPr="009C3F70">
        <w:rPr>
          <w:rFonts w:ascii="Arial" w:hAnsi="Arial" w:cs="Arial"/>
        </w:rPr>
        <w:t xml:space="preserve"> (Приложение).</w:t>
      </w:r>
    </w:p>
    <w:p w:rsidR="009C3F70" w:rsidRPr="009C3F70" w:rsidRDefault="009C3F70" w:rsidP="009C3F70">
      <w:pPr>
        <w:autoSpaceDE w:val="0"/>
        <w:autoSpaceDN w:val="0"/>
        <w:adjustRightInd w:val="0"/>
        <w:ind w:firstLine="709"/>
        <w:jc w:val="both"/>
        <w:rPr>
          <w:rFonts w:ascii="Arial" w:hAnsi="Arial" w:cs="Arial"/>
        </w:rPr>
      </w:pPr>
      <w:r w:rsidRPr="009C3F70">
        <w:rPr>
          <w:rFonts w:ascii="Arial" w:hAnsi="Arial" w:cs="Arial"/>
        </w:rPr>
        <w:t>2. Отделу по делопроизводству и контролю администрации муниципального образования город Ефремов (</w:t>
      </w:r>
      <w:proofErr w:type="spellStart"/>
      <w:r w:rsidRPr="009C3F70">
        <w:rPr>
          <w:rFonts w:ascii="Arial" w:hAnsi="Arial" w:cs="Arial"/>
        </w:rPr>
        <w:t>Неликаева</w:t>
      </w:r>
      <w:proofErr w:type="spellEnd"/>
      <w:r w:rsidRPr="009C3F70">
        <w:rPr>
          <w:rFonts w:ascii="Arial" w:hAnsi="Arial" w:cs="Arial"/>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актов муниципального образования город Ефремов.</w:t>
      </w:r>
    </w:p>
    <w:p w:rsidR="009C3F70" w:rsidRPr="009C3F70" w:rsidRDefault="009C3F70" w:rsidP="009C3F70">
      <w:pPr>
        <w:autoSpaceDE w:val="0"/>
        <w:autoSpaceDN w:val="0"/>
        <w:adjustRightInd w:val="0"/>
        <w:ind w:firstLine="709"/>
        <w:jc w:val="both"/>
        <w:rPr>
          <w:rFonts w:ascii="Arial" w:hAnsi="Arial" w:cs="Arial"/>
        </w:rPr>
      </w:pPr>
      <w:r w:rsidRPr="009C3F70">
        <w:rPr>
          <w:rFonts w:ascii="Arial" w:hAnsi="Arial" w:cs="Arial"/>
        </w:rPr>
        <w:t>3. Постановление вступает в силу с 1 октября 2020г.</w:t>
      </w:r>
    </w:p>
    <w:p w:rsidR="009C3F70" w:rsidRPr="009C3F70" w:rsidRDefault="009C3F70" w:rsidP="009C3F70">
      <w:pPr>
        <w:pStyle w:val="ConsPlusNormal"/>
        <w:ind w:firstLine="709"/>
        <w:jc w:val="both"/>
        <w:rPr>
          <w:rFonts w:ascii="Arial" w:hAnsi="Arial" w:cs="Arial"/>
          <w:sz w:val="24"/>
          <w:szCs w:val="24"/>
        </w:rPr>
      </w:pPr>
    </w:p>
    <w:p w:rsidR="009C3F70" w:rsidRPr="009C3F70" w:rsidRDefault="009C3F70" w:rsidP="009C3F70">
      <w:pPr>
        <w:pStyle w:val="ConsPlusNormal"/>
        <w:ind w:firstLine="709"/>
        <w:jc w:val="both"/>
        <w:rPr>
          <w:rFonts w:ascii="Arial" w:hAnsi="Arial" w:cs="Arial"/>
          <w:sz w:val="24"/>
          <w:szCs w:val="24"/>
        </w:rPr>
      </w:pPr>
    </w:p>
    <w:tbl>
      <w:tblPr>
        <w:tblW w:w="0" w:type="auto"/>
        <w:tblLook w:val="04A0" w:firstRow="1" w:lastRow="0" w:firstColumn="1" w:lastColumn="0" w:noHBand="0" w:noVBand="1"/>
      </w:tblPr>
      <w:tblGrid>
        <w:gridCol w:w="5375"/>
        <w:gridCol w:w="3980"/>
      </w:tblGrid>
      <w:tr w:rsidR="009C3F70" w:rsidRPr="009C3F70" w:rsidTr="00204DD8">
        <w:tc>
          <w:tcPr>
            <w:tcW w:w="5495" w:type="dxa"/>
          </w:tcPr>
          <w:p w:rsidR="009C3F70" w:rsidRPr="009C3F70" w:rsidRDefault="009C3F70" w:rsidP="00204DD8">
            <w:pPr>
              <w:shd w:val="clear" w:color="auto" w:fill="FFFFFF"/>
              <w:autoSpaceDE w:val="0"/>
              <w:autoSpaceDN w:val="0"/>
              <w:adjustRightInd w:val="0"/>
              <w:contextualSpacing/>
              <w:jc w:val="center"/>
              <w:rPr>
                <w:rFonts w:ascii="Arial" w:hAnsi="Arial" w:cs="Arial"/>
                <w:b/>
                <w:bCs/>
              </w:rPr>
            </w:pPr>
            <w:r w:rsidRPr="009C3F70">
              <w:rPr>
                <w:rFonts w:ascii="Arial" w:hAnsi="Arial" w:cs="Arial"/>
                <w:b/>
                <w:bCs/>
              </w:rPr>
              <w:t>Глава  администрации</w:t>
            </w:r>
          </w:p>
          <w:p w:rsidR="009C3F70" w:rsidRPr="009C3F70" w:rsidRDefault="009C3F70" w:rsidP="00204DD8">
            <w:pPr>
              <w:shd w:val="clear" w:color="auto" w:fill="FFFFFF"/>
              <w:autoSpaceDE w:val="0"/>
              <w:autoSpaceDN w:val="0"/>
              <w:adjustRightInd w:val="0"/>
              <w:contextualSpacing/>
              <w:jc w:val="center"/>
              <w:rPr>
                <w:rFonts w:ascii="Arial" w:hAnsi="Arial" w:cs="Arial"/>
                <w:b/>
                <w:bCs/>
              </w:rPr>
            </w:pPr>
            <w:r w:rsidRPr="009C3F70">
              <w:rPr>
                <w:rFonts w:ascii="Arial" w:hAnsi="Arial" w:cs="Arial"/>
                <w:b/>
                <w:bCs/>
              </w:rPr>
              <w:t>муниципального образования</w:t>
            </w:r>
          </w:p>
          <w:p w:rsidR="009C3F70" w:rsidRPr="009C3F70" w:rsidRDefault="009C3F70" w:rsidP="00204DD8">
            <w:pPr>
              <w:shd w:val="clear" w:color="auto" w:fill="FFFFFF"/>
              <w:autoSpaceDE w:val="0"/>
              <w:autoSpaceDN w:val="0"/>
              <w:adjustRightInd w:val="0"/>
              <w:contextualSpacing/>
              <w:jc w:val="center"/>
              <w:rPr>
                <w:rFonts w:ascii="Arial" w:hAnsi="Arial" w:cs="Arial"/>
                <w:b/>
                <w:bCs/>
              </w:rPr>
            </w:pPr>
            <w:r w:rsidRPr="009C3F70">
              <w:rPr>
                <w:rFonts w:ascii="Arial" w:hAnsi="Arial" w:cs="Arial"/>
                <w:b/>
                <w:bCs/>
              </w:rPr>
              <w:t>город Ефремов</w:t>
            </w:r>
          </w:p>
        </w:tc>
        <w:tc>
          <w:tcPr>
            <w:tcW w:w="4076" w:type="dxa"/>
          </w:tcPr>
          <w:p w:rsidR="009C3F70" w:rsidRPr="009C3F70" w:rsidRDefault="009C3F70" w:rsidP="00204DD8">
            <w:pPr>
              <w:shd w:val="clear" w:color="auto" w:fill="FFFFFF"/>
              <w:autoSpaceDE w:val="0"/>
              <w:autoSpaceDN w:val="0"/>
              <w:adjustRightInd w:val="0"/>
              <w:ind w:firstLine="709"/>
              <w:contextualSpacing/>
              <w:rPr>
                <w:rFonts w:ascii="Arial" w:hAnsi="Arial" w:cs="Arial"/>
                <w:b/>
                <w:bCs/>
              </w:rPr>
            </w:pPr>
          </w:p>
          <w:p w:rsidR="009C3F70" w:rsidRPr="009C3F70" w:rsidRDefault="009C3F70" w:rsidP="00204DD8">
            <w:pPr>
              <w:shd w:val="clear" w:color="auto" w:fill="FFFFFF"/>
              <w:autoSpaceDE w:val="0"/>
              <w:autoSpaceDN w:val="0"/>
              <w:adjustRightInd w:val="0"/>
              <w:contextualSpacing/>
              <w:jc w:val="center"/>
              <w:rPr>
                <w:rFonts w:ascii="Arial" w:hAnsi="Arial" w:cs="Arial"/>
                <w:b/>
                <w:bCs/>
              </w:rPr>
            </w:pPr>
          </w:p>
          <w:p w:rsidR="009C3F70" w:rsidRPr="009C3F70" w:rsidRDefault="009C3F70" w:rsidP="00204DD8">
            <w:pPr>
              <w:shd w:val="clear" w:color="auto" w:fill="FFFFFF"/>
              <w:autoSpaceDE w:val="0"/>
              <w:autoSpaceDN w:val="0"/>
              <w:adjustRightInd w:val="0"/>
              <w:contextualSpacing/>
              <w:jc w:val="center"/>
              <w:rPr>
                <w:rFonts w:ascii="Arial" w:hAnsi="Arial" w:cs="Arial"/>
                <w:b/>
                <w:bCs/>
              </w:rPr>
            </w:pPr>
            <w:r w:rsidRPr="009C3F70">
              <w:rPr>
                <w:rFonts w:ascii="Arial" w:hAnsi="Arial" w:cs="Arial"/>
                <w:b/>
                <w:bCs/>
              </w:rPr>
              <w:t xml:space="preserve">          С.Г. Балтабаев</w:t>
            </w:r>
          </w:p>
        </w:tc>
      </w:tr>
    </w:tbl>
    <w:p w:rsidR="009C3F70" w:rsidRPr="009C3F70" w:rsidRDefault="009C3F70" w:rsidP="009C3F70">
      <w:pPr>
        <w:tabs>
          <w:tab w:val="left" w:pos="6298"/>
        </w:tabs>
        <w:ind w:firstLine="709"/>
        <w:jc w:val="right"/>
        <w:rPr>
          <w:rFonts w:ascii="Arial" w:hAnsi="Arial" w:cs="Arial"/>
        </w:rPr>
      </w:pPr>
      <w:r w:rsidRPr="009C3F70">
        <w:rPr>
          <w:rFonts w:ascii="Arial" w:hAnsi="Arial" w:cs="Arial"/>
        </w:rPr>
        <w:tab/>
      </w:r>
    </w:p>
    <w:p w:rsidR="009C3F70" w:rsidRPr="009C3F70" w:rsidRDefault="009C3F70" w:rsidP="009C3F70">
      <w:pPr>
        <w:tabs>
          <w:tab w:val="left" w:pos="6298"/>
        </w:tabs>
        <w:ind w:firstLine="709"/>
        <w:jc w:val="right"/>
        <w:rPr>
          <w:rFonts w:ascii="Arial" w:hAnsi="Arial" w:cs="Arial"/>
        </w:rPr>
      </w:pPr>
    </w:p>
    <w:p w:rsidR="009C3F70" w:rsidRPr="009C3F70" w:rsidRDefault="009C3F70" w:rsidP="009C3F70">
      <w:pPr>
        <w:tabs>
          <w:tab w:val="left" w:pos="6298"/>
        </w:tabs>
        <w:ind w:firstLine="709"/>
        <w:jc w:val="right"/>
        <w:rPr>
          <w:rFonts w:ascii="Arial" w:hAnsi="Arial" w:cs="Arial"/>
        </w:rPr>
      </w:pPr>
    </w:p>
    <w:p w:rsidR="009C3F70" w:rsidRPr="009C3F70" w:rsidRDefault="009C3F70" w:rsidP="009C3F70">
      <w:pPr>
        <w:tabs>
          <w:tab w:val="left" w:pos="6298"/>
        </w:tabs>
        <w:ind w:firstLine="709"/>
        <w:jc w:val="right"/>
        <w:rPr>
          <w:rFonts w:ascii="Arial" w:hAnsi="Arial" w:cs="Arial"/>
        </w:rPr>
      </w:pPr>
      <w:r w:rsidRPr="009C3F70">
        <w:rPr>
          <w:rFonts w:ascii="Arial" w:hAnsi="Arial" w:cs="Arial"/>
        </w:rPr>
        <w:lastRenderedPageBreak/>
        <w:t>Приложение</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 xml:space="preserve"> к постановлению администрации </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 xml:space="preserve">муниципального образования </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город Ефремов</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 xml:space="preserve">от </w:t>
      </w:r>
      <w:r>
        <w:rPr>
          <w:rFonts w:ascii="Arial" w:hAnsi="Arial" w:cs="Arial"/>
        </w:rPr>
        <w:t>01.10.2020</w:t>
      </w:r>
      <w:r w:rsidRPr="009C3F70">
        <w:rPr>
          <w:rFonts w:ascii="Arial" w:hAnsi="Arial" w:cs="Arial"/>
        </w:rPr>
        <w:t xml:space="preserve"> № </w:t>
      </w:r>
      <w:r>
        <w:rPr>
          <w:rFonts w:ascii="Arial" w:hAnsi="Arial" w:cs="Arial"/>
        </w:rPr>
        <w:t>1169</w:t>
      </w:r>
    </w:p>
    <w:p w:rsidR="009C3F70" w:rsidRPr="009C3F70" w:rsidRDefault="009C3F70" w:rsidP="009C3F70">
      <w:pPr>
        <w:tabs>
          <w:tab w:val="left" w:pos="6298"/>
        </w:tabs>
        <w:ind w:firstLine="709"/>
        <w:jc w:val="right"/>
        <w:rPr>
          <w:rFonts w:ascii="Arial" w:hAnsi="Arial" w:cs="Arial"/>
        </w:rPr>
      </w:pPr>
    </w:p>
    <w:p w:rsidR="009C3F70" w:rsidRPr="009C3F70" w:rsidRDefault="009C3F70" w:rsidP="009C3F70">
      <w:pPr>
        <w:tabs>
          <w:tab w:val="left" w:pos="6298"/>
        </w:tabs>
        <w:ind w:firstLine="709"/>
        <w:jc w:val="right"/>
        <w:rPr>
          <w:rFonts w:ascii="Arial" w:hAnsi="Arial" w:cs="Arial"/>
        </w:rPr>
      </w:pPr>
      <w:r w:rsidRPr="009C3F70">
        <w:rPr>
          <w:rFonts w:ascii="Arial" w:hAnsi="Arial" w:cs="Arial"/>
        </w:rPr>
        <w:t>Приложение</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 xml:space="preserve"> к постановлению администрации </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 xml:space="preserve">муниципального образования </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город Ефремов</w:t>
      </w:r>
    </w:p>
    <w:p w:rsidR="009C3F70" w:rsidRPr="009C3F70" w:rsidRDefault="009C3F70" w:rsidP="009C3F70">
      <w:pPr>
        <w:tabs>
          <w:tab w:val="left" w:pos="6298"/>
        </w:tabs>
        <w:ind w:firstLine="709"/>
        <w:jc w:val="right"/>
        <w:rPr>
          <w:rFonts w:ascii="Arial" w:hAnsi="Arial" w:cs="Arial"/>
        </w:rPr>
      </w:pPr>
      <w:r w:rsidRPr="009C3F70">
        <w:rPr>
          <w:rFonts w:ascii="Arial" w:hAnsi="Arial" w:cs="Arial"/>
        </w:rPr>
        <w:t>от 08.11.2017 № 1250</w:t>
      </w:r>
    </w:p>
    <w:p w:rsidR="009C3F70" w:rsidRPr="009C3F70" w:rsidRDefault="009C3F70" w:rsidP="009C3F70">
      <w:pPr>
        <w:pStyle w:val="ConsPlusNormal"/>
        <w:jc w:val="right"/>
        <w:rPr>
          <w:rFonts w:ascii="Arial" w:hAnsi="Arial" w:cs="Arial"/>
          <w:sz w:val="24"/>
          <w:szCs w:val="24"/>
        </w:rPr>
      </w:pPr>
    </w:p>
    <w:p w:rsidR="009C3F70" w:rsidRPr="009C3F70" w:rsidRDefault="009C3F70" w:rsidP="009C3F70">
      <w:pPr>
        <w:autoSpaceDE w:val="0"/>
        <w:autoSpaceDN w:val="0"/>
        <w:adjustRightInd w:val="0"/>
        <w:jc w:val="center"/>
        <w:rPr>
          <w:rFonts w:ascii="Arial" w:hAnsi="Arial" w:cs="Arial"/>
          <w:b/>
          <w:bCs/>
        </w:rPr>
      </w:pPr>
      <w:r w:rsidRPr="009C3F70">
        <w:rPr>
          <w:rFonts w:ascii="Arial" w:hAnsi="Arial" w:cs="Arial"/>
          <w:b/>
          <w:bCs/>
        </w:rPr>
        <w:t>Положения об условиях оплаты труда работников муниципальных учреждений культуры муниципального</w:t>
      </w:r>
    </w:p>
    <w:p w:rsidR="009C3F70" w:rsidRPr="009C3F70" w:rsidRDefault="009C3F70" w:rsidP="009C3F70">
      <w:pPr>
        <w:jc w:val="center"/>
        <w:rPr>
          <w:rFonts w:ascii="Arial" w:hAnsi="Arial" w:cs="Arial"/>
          <w:b/>
          <w:bCs/>
        </w:rPr>
      </w:pPr>
      <w:r w:rsidRPr="009C3F70">
        <w:rPr>
          <w:rFonts w:ascii="Arial" w:hAnsi="Arial" w:cs="Arial"/>
          <w:b/>
          <w:bCs/>
        </w:rPr>
        <w:t>образования город Ефремов</w:t>
      </w:r>
    </w:p>
    <w:p w:rsidR="009C3F70" w:rsidRPr="009C3F70" w:rsidRDefault="009C3F70" w:rsidP="009C3F70">
      <w:pPr>
        <w:jc w:val="center"/>
        <w:rPr>
          <w:rFonts w:ascii="Arial" w:hAnsi="Arial" w:cs="Arial"/>
        </w:rPr>
      </w:pPr>
    </w:p>
    <w:p w:rsidR="009C3F70" w:rsidRPr="009C3F70" w:rsidRDefault="009C3F70" w:rsidP="009C3F70">
      <w:pPr>
        <w:pStyle w:val="ConsPlusTitle"/>
        <w:jc w:val="center"/>
        <w:outlineLvl w:val="1"/>
        <w:rPr>
          <w:rFonts w:ascii="Arial" w:hAnsi="Arial" w:cs="Arial"/>
          <w:sz w:val="24"/>
          <w:szCs w:val="24"/>
        </w:rPr>
      </w:pPr>
      <w:r w:rsidRPr="009C3F70">
        <w:rPr>
          <w:rFonts w:ascii="Arial" w:hAnsi="Arial" w:cs="Arial"/>
          <w:sz w:val="24"/>
          <w:szCs w:val="24"/>
        </w:rPr>
        <w:t>1. Общие положения</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autoSpaceDE w:val="0"/>
        <w:autoSpaceDN w:val="0"/>
        <w:adjustRightInd w:val="0"/>
        <w:ind w:firstLine="709"/>
        <w:jc w:val="both"/>
        <w:rPr>
          <w:rFonts w:ascii="Arial" w:hAnsi="Arial" w:cs="Arial"/>
        </w:rPr>
      </w:pPr>
      <w:r w:rsidRPr="009C3F70">
        <w:rPr>
          <w:rFonts w:ascii="Arial" w:hAnsi="Arial" w:cs="Arial"/>
        </w:rPr>
        <w:t xml:space="preserve">Настоящее Положение об условиях оплаты труда работников </w:t>
      </w:r>
      <w:r w:rsidRPr="009C3F70">
        <w:rPr>
          <w:rFonts w:ascii="Arial" w:hAnsi="Arial" w:cs="Arial"/>
          <w:bCs/>
        </w:rPr>
        <w:t xml:space="preserve">муниципальных учреждений культуры муниципального образования город </w:t>
      </w:r>
      <w:proofErr w:type="gramStart"/>
      <w:r w:rsidRPr="009C3F70">
        <w:rPr>
          <w:rFonts w:ascii="Arial" w:hAnsi="Arial" w:cs="Arial"/>
          <w:bCs/>
        </w:rPr>
        <w:t xml:space="preserve">Ефремов </w:t>
      </w:r>
      <w:r w:rsidRPr="009C3F70">
        <w:rPr>
          <w:rFonts w:ascii="Arial" w:hAnsi="Arial" w:cs="Arial"/>
        </w:rPr>
        <w:t xml:space="preserve"> (</w:t>
      </w:r>
      <w:proofErr w:type="gramEnd"/>
      <w:r w:rsidRPr="009C3F70">
        <w:rPr>
          <w:rFonts w:ascii="Arial" w:hAnsi="Arial" w:cs="Arial"/>
        </w:rPr>
        <w:t>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порядок и условия оплаты труда работников учреждения, размеры должностных окладов (окладов), в том числе по профессиональным квалификационным группам (далее - ПКГ);</w:t>
      </w:r>
    </w:p>
    <w:p w:rsidR="009C3F70" w:rsidRPr="009C3F70" w:rsidRDefault="009C3F70" w:rsidP="009C3F70">
      <w:pPr>
        <w:pStyle w:val="ConsPlusNormal"/>
        <w:ind w:firstLine="709"/>
        <w:jc w:val="both"/>
        <w:rPr>
          <w:rFonts w:ascii="Arial" w:hAnsi="Arial" w:cs="Arial"/>
          <w:sz w:val="24"/>
          <w:szCs w:val="24"/>
        </w:rPr>
      </w:pPr>
      <w:r w:rsidRPr="009C3F70">
        <w:rPr>
          <w:rFonts w:ascii="Arial" w:hAnsi="Arial" w:cs="Arial"/>
          <w:sz w:val="24"/>
          <w:szCs w:val="24"/>
        </w:rPr>
        <w:t>размеры повышающих коэффициентов к должностным окладам (окладам);</w:t>
      </w:r>
    </w:p>
    <w:p w:rsidR="009C3F70" w:rsidRPr="009C3F70" w:rsidRDefault="009C3F70" w:rsidP="009C3F70">
      <w:pPr>
        <w:pStyle w:val="ConsPlusNormal"/>
        <w:ind w:firstLine="709"/>
        <w:jc w:val="both"/>
        <w:rPr>
          <w:rFonts w:ascii="Arial" w:hAnsi="Arial" w:cs="Arial"/>
          <w:sz w:val="24"/>
          <w:szCs w:val="24"/>
        </w:rPr>
      </w:pPr>
      <w:r w:rsidRPr="009C3F70">
        <w:rPr>
          <w:rFonts w:ascii="Arial" w:hAnsi="Arial" w:cs="Arial"/>
          <w:sz w:val="24"/>
          <w:szCs w:val="24"/>
        </w:rPr>
        <w:t>условия оплаты труда руководителя муниципального  учреждения и  его заместителей;</w:t>
      </w:r>
    </w:p>
    <w:p w:rsidR="009C3F70" w:rsidRPr="009C3F70" w:rsidRDefault="009C3F70" w:rsidP="009C3F70">
      <w:pPr>
        <w:pStyle w:val="ConsPlusNormal"/>
        <w:ind w:firstLine="709"/>
        <w:jc w:val="both"/>
        <w:rPr>
          <w:rFonts w:ascii="Arial" w:hAnsi="Arial" w:cs="Arial"/>
          <w:sz w:val="24"/>
          <w:szCs w:val="24"/>
        </w:rPr>
      </w:pPr>
      <w:r w:rsidRPr="009C3F70">
        <w:rPr>
          <w:rFonts w:ascii="Arial" w:hAnsi="Arial" w:cs="Arial"/>
          <w:sz w:val="24"/>
          <w:szCs w:val="24"/>
        </w:rPr>
        <w:t xml:space="preserve">порядок и условия установления выплат компенсационного характера в соответствии с </w:t>
      </w:r>
      <w:hyperlink r:id="rId4" w:history="1">
        <w:r w:rsidRPr="009C3F70">
          <w:rPr>
            <w:rFonts w:ascii="Arial" w:hAnsi="Arial" w:cs="Arial"/>
            <w:color w:val="0000FF"/>
            <w:sz w:val="24"/>
            <w:szCs w:val="24"/>
          </w:rPr>
          <w:t>Перечнем</w:t>
        </w:r>
      </w:hyperlink>
      <w:r w:rsidRPr="009C3F70">
        <w:rPr>
          <w:rFonts w:ascii="Arial" w:hAnsi="Arial" w:cs="Arial"/>
          <w:sz w:val="24"/>
          <w:szCs w:val="24"/>
        </w:rPr>
        <w:t xml:space="preserve"> видов выплат компенсационного характера в учреждениях;</w:t>
      </w:r>
    </w:p>
    <w:p w:rsidR="009C3F70" w:rsidRPr="009C3F70" w:rsidRDefault="009C3F70" w:rsidP="009C3F70">
      <w:pPr>
        <w:pStyle w:val="ConsPlusNormal"/>
        <w:ind w:firstLine="709"/>
        <w:jc w:val="both"/>
        <w:rPr>
          <w:rFonts w:ascii="Arial" w:hAnsi="Arial" w:cs="Arial"/>
          <w:sz w:val="24"/>
          <w:szCs w:val="24"/>
        </w:rPr>
      </w:pPr>
      <w:r w:rsidRPr="009C3F70">
        <w:rPr>
          <w:rFonts w:ascii="Arial" w:hAnsi="Arial" w:cs="Arial"/>
          <w:sz w:val="24"/>
          <w:szCs w:val="24"/>
        </w:rPr>
        <w:t xml:space="preserve">порядок и условия установления выплат стимулирующего характера в соответствии с </w:t>
      </w:r>
      <w:hyperlink r:id="rId5" w:history="1">
        <w:r w:rsidRPr="009C3F70">
          <w:rPr>
            <w:rFonts w:ascii="Arial" w:hAnsi="Arial" w:cs="Arial"/>
            <w:color w:val="0000FF"/>
            <w:sz w:val="24"/>
            <w:szCs w:val="24"/>
          </w:rPr>
          <w:t>Перечнем</w:t>
        </w:r>
      </w:hyperlink>
      <w:r w:rsidRPr="009C3F70">
        <w:rPr>
          <w:rFonts w:ascii="Arial" w:hAnsi="Arial" w:cs="Arial"/>
          <w:sz w:val="24"/>
          <w:szCs w:val="24"/>
        </w:rPr>
        <w:t xml:space="preserve"> видов выплат стимулирующего характера в учреждениях;</w:t>
      </w:r>
    </w:p>
    <w:p w:rsidR="009C3F70" w:rsidRPr="009C3F70" w:rsidRDefault="009C3F70" w:rsidP="009C3F70">
      <w:pPr>
        <w:pStyle w:val="ConsPlusNormal"/>
        <w:ind w:firstLine="709"/>
        <w:jc w:val="both"/>
        <w:rPr>
          <w:rFonts w:ascii="Arial" w:hAnsi="Arial" w:cs="Arial"/>
          <w:sz w:val="24"/>
          <w:szCs w:val="24"/>
        </w:rPr>
      </w:pPr>
      <w:r w:rsidRPr="009C3F70">
        <w:rPr>
          <w:rFonts w:ascii="Arial" w:hAnsi="Arial" w:cs="Arial"/>
          <w:sz w:val="24"/>
          <w:szCs w:val="24"/>
        </w:rPr>
        <w:t>другие вопросы оплаты труда.</w:t>
      </w:r>
    </w:p>
    <w:p w:rsidR="009C3F70" w:rsidRPr="009C3F70" w:rsidRDefault="009C3F70" w:rsidP="009C3F70">
      <w:pPr>
        <w:pStyle w:val="1"/>
        <w:ind w:firstLine="709"/>
        <w:jc w:val="both"/>
        <w:rPr>
          <w:rFonts w:ascii="Arial" w:hAnsi="Arial" w:cs="Arial"/>
          <w:sz w:val="24"/>
          <w:szCs w:val="24"/>
        </w:rPr>
      </w:pPr>
      <w:r w:rsidRPr="009C3F70">
        <w:rPr>
          <w:rFonts w:ascii="Arial" w:hAnsi="Arial" w:cs="Arial"/>
          <w:sz w:val="24"/>
          <w:szCs w:val="24"/>
        </w:rPr>
        <w:t xml:space="preserve">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принятым по согласованию с представительным органом работников и согласованным с Управлением  по культуре, молодежной политике, физической культуре и спорту  администрации  муниципального образования город Ефремов, функциональным  органом администрации муниципального образования город Ефремов, осуществляющим управление в сфере культуры. (далее - локальный акт </w:t>
      </w:r>
      <w:proofErr w:type="gramStart"/>
      <w:r w:rsidRPr="009C3F70">
        <w:rPr>
          <w:rFonts w:ascii="Arial" w:hAnsi="Arial" w:cs="Arial"/>
          <w:sz w:val="24"/>
          <w:szCs w:val="24"/>
        </w:rPr>
        <w:t>учреждения,  Управление</w:t>
      </w:r>
      <w:proofErr w:type="gramEnd"/>
      <w:r w:rsidRPr="009C3F70">
        <w:rPr>
          <w:rFonts w:ascii="Arial" w:hAnsi="Arial" w:cs="Arial"/>
          <w:sz w:val="24"/>
          <w:szCs w:val="24"/>
        </w:rPr>
        <w:t>).</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Оплата труда работников учреждения, не предусмотренных настоящим Положением, производится в порядке, установленном для муниципальных организаций (учреждений) муниципального образования город Ефремов соответствующих отраслей, с учетом условий, предусмотренных настоящим Положением.</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Фонд оплаты труда работников муниципальных бюджетных учреждений формируется исходя из объема субсидий, поступающих в установленном порядке муниципальному бюджетному учреждению из бюджета муниципального образования город Ефремов, и средств, поступающих от приносящей доход деятельности. Фонд оплаты труда работников муниципальных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Расчетный среднемесячный уровень заработной платы работников муниципальных учреждений, осуществляющих деятельность на территории муниципального образования город Ефремов, не может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муниципального образования город Ефремов, осуществляющей функции и полномочия учредителя от имени муниципального образования город Ефремов (далее - Учредитель) осуществляющих исполнение муниципальных функций и  наделенных в случаях, предусмотренных федеральными законами, законами Тульской области, полномочиями по осуществлению государственных функций, возложенных на Учредителя, а также обеспечивающих деятельность Учредителя (административно-хозяйственное, информационно-техническое и кадровое обеспечение, делопроизводство, бухгалтерский учет и отчетность).</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Учредителя определяется путем деления установленного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Учредителя на установленную численность муниципальных служащих и работников, замещающих должности, не являющиеся должностями муниципальной службы, Учредителя и деления полученного результата на 12 (количество месяцев в году) и доводится Учредителем (или Управлением) до руководителя подведомственного муниципального учреждения.</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Title"/>
        <w:jc w:val="center"/>
        <w:outlineLvl w:val="1"/>
        <w:rPr>
          <w:rFonts w:ascii="Arial" w:hAnsi="Arial" w:cs="Arial"/>
          <w:sz w:val="24"/>
          <w:szCs w:val="24"/>
        </w:rPr>
      </w:pPr>
      <w:r w:rsidRPr="009C3F70">
        <w:rPr>
          <w:rFonts w:ascii="Arial" w:hAnsi="Arial" w:cs="Arial"/>
          <w:sz w:val="24"/>
          <w:szCs w:val="24"/>
        </w:rPr>
        <w:t>2. Порядок и условия оплаты труда работников учреждения</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bookmarkStart w:id="1" w:name="P70"/>
      <w:bookmarkEnd w:id="1"/>
      <w:r w:rsidRPr="009C3F70">
        <w:rPr>
          <w:rFonts w:ascii="Arial" w:hAnsi="Arial" w:cs="Arial"/>
          <w:sz w:val="24"/>
          <w:szCs w:val="24"/>
        </w:rPr>
        <w:t xml:space="preserve">1. Размеры должностных окладов (окладов) работников культуры, искусства и кинематографии устанавливаются на основе отнесения занимаемых ими должностей к </w:t>
      </w:r>
      <w:hyperlink r:id="rId6" w:history="1">
        <w:r w:rsidRPr="009C3F70">
          <w:rPr>
            <w:rFonts w:ascii="Arial" w:hAnsi="Arial" w:cs="Arial"/>
            <w:color w:val="0000FF"/>
            <w:sz w:val="24"/>
            <w:szCs w:val="24"/>
          </w:rPr>
          <w:t>ПКГ</w:t>
        </w:r>
      </w:hyperlink>
      <w:r w:rsidRPr="009C3F70">
        <w:rPr>
          <w:rFonts w:ascii="Arial" w:hAnsi="Arial" w:cs="Arial"/>
          <w:sz w:val="24"/>
          <w:szCs w:val="24"/>
        </w:rPr>
        <w:t>,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w:t>
      </w:r>
    </w:p>
    <w:p w:rsidR="009C3F70" w:rsidRPr="009C3F70" w:rsidRDefault="009C3F70" w:rsidP="009C3F7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260"/>
      </w:tblGrid>
      <w:tr w:rsidR="009C3F70" w:rsidRPr="009C3F70" w:rsidTr="00204DD8">
        <w:tc>
          <w:tcPr>
            <w:tcW w:w="5669"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Должности</w:t>
            </w:r>
          </w:p>
        </w:tc>
        <w:tc>
          <w:tcPr>
            <w:tcW w:w="326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Размер должностного оклада (оклада), руб.</w:t>
            </w:r>
          </w:p>
        </w:tc>
      </w:tr>
      <w:tr w:rsidR="009C3F70" w:rsidRPr="009C3F70" w:rsidTr="00204DD8">
        <w:tc>
          <w:tcPr>
            <w:tcW w:w="5669"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Должности технических исполнителей и артистов вспомогательного состава</w:t>
            </w:r>
          </w:p>
        </w:tc>
        <w:tc>
          <w:tcPr>
            <w:tcW w:w="326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4538</w:t>
            </w:r>
          </w:p>
        </w:tc>
      </w:tr>
      <w:tr w:rsidR="009C3F70" w:rsidRPr="009C3F70" w:rsidTr="00204DD8">
        <w:tc>
          <w:tcPr>
            <w:tcW w:w="5669"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Должности работников культуры, искусства и кинематографии среднего звена</w:t>
            </w:r>
          </w:p>
        </w:tc>
        <w:tc>
          <w:tcPr>
            <w:tcW w:w="326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6168</w:t>
            </w:r>
          </w:p>
        </w:tc>
      </w:tr>
      <w:tr w:rsidR="009C3F70" w:rsidRPr="009C3F70" w:rsidTr="00204DD8">
        <w:tc>
          <w:tcPr>
            <w:tcW w:w="5669"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Должности работников культуры, искусства и кинематографии ведущего звена</w:t>
            </w:r>
          </w:p>
        </w:tc>
        <w:tc>
          <w:tcPr>
            <w:tcW w:w="326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7089</w:t>
            </w:r>
          </w:p>
        </w:tc>
      </w:tr>
      <w:tr w:rsidR="009C3F70" w:rsidRPr="009C3F70" w:rsidTr="00204DD8">
        <w:tc>
          <w:tcPr>
            <w:tcW w:w="5669"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Должности руководящего состава учреждений культуры, искусства и кинематографии</w:t>
            </w:r>
          </w:p>
        </w:tc>
        <w:tc>
          <w:tcPr>
            <w:tcW w:w="326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8081</w:t>
            </w:r>
          </w:p>
        </w:tc>
      </w:tr>
    </w:tbl>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Должностные оклады (оклады) заместителей руководителей структурных подразделений учреждения устанавливаются на 5 - 10 процентов ниже должностных окладов соответствующих руководителей.</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К окладам работников культуры муниципальных образовательных организаций муниципального образования город Ефремов устанавливается повышающий корректирующий коэффициент в размере 1,3, образующий новый оклад.</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Размеры должностных окладов (окладов) работников культуры, искусства и кинематографии, не отнесенных к ПКГ, устанавливаются на основе отнесения занимаемых ими должностей, утвержденных </w:t>
      </w:r>
      <w:hyperlink r:id="rId7" w:history="1">
        <w:r w:rsidRPr="009C3F70">
          <w:rPr>
            <w:rFonts w:ascii="Arial" w:hAnsi="Arial" w:cs="Arial"/>
            <w:color w:val="0000FF"/>
            <w:sz w:val="24"/>
            <w:szCs w:val="24"/>
          </w:rPr>
          <w:t>Приказом</w:t>
        </w:r>
      </w:hyperlink>
      <w:r w:rsidRPr="009C3F70">
        <w:rPr>
          <w:rFonts w:ascii="Arial" w:hAnsi="Arial" w:cs="Arial"/>
          <w:sz w:val="24"/>
          <w:szCs w:val="24"/>
        </w:rPr>
        <w:t xml:space="preserve"> Министерства здравоохранения и социального развития Российской Федерации от 30 марта 2011 года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9C3F70" w:rsidRPr="009C3F70" w:rsidRDefault="009C3F70" w:rsidP="009C3F7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7"/>
        <w:gridCol w:w="2721"/>
      </w:tblGrid>
      <w:tr w:rsidR="009C3F70" w:rsidRPr="009C3F70" w:rsidTr="00204DD8">
        <w:tc>
          <w:tcPr>
            <w:tcW w:w="6237"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Должности, не отнесенные к ПКГ</w:t>
            </w:r>
          </w:p>
        </w:tc>
        <w:tc>
          <w:tcPr>
            <w:tcW w:w="272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Размер должностного оклада (оклада), руб.</w:t>
            </w:r>
          </w:p>
        </w:tc>
      </w:tr>
      <w:tr w:rsidR="009C3F70" w:rsidRPr="009C3F70" w:rsidTr="00204DD8">
        <w:tc>
          <w:tcPr>
            <w:tcW w:w="6237"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Хранитель музейных предметов, специалист по экспозиционной и выставочной деятельности, редактор электронных баз данных музея, специалист по учету музейных предметов</w:t>
            </w:r>
          </w:p>
        </w:tc>
        <w:tc>
          <w:tcPr>
            <w:tcW w:w="272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7089</w:t>
            </w:r>
          </w:p>
        </w:tc>
      </w:tr>
      <w:tr w:rsidR="009C3F70" w:rsidRPr="009C3F70" w:rsidTr="00204DD8">
        <w:tc>
          <w:tcPr>
            <w:tcW w:w="6237"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Главный режиссер, главный художник-модельер театрального костюма, главный художник по свету, главный администратор, заведующий театрально-производственной мастерской</w:t>
            </w:r>
          </w:p>
        </w:tc>
        <w:tc>
          <w:tcPr>
            <w:tcW w:w="272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8081</w:t>
            </w:r>
          </w:p>
        </w:tc>
      </w:tr>
    </w:tbl>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2. Размеры должностных окладов (окладов) работников, занятых в сфере культуры (кроме работников культуры, искусства и кинематографии), устанавливаются на основе отнесения занимаемых ими должностей к </w:t>
      </w:r>
      <w:hyperlink r:id="rId8" w:history="1">
        <w:r w:rsidRPr="009C3F70">
          <w:rPr>
            <w:rFonts w:ascii="Arial" w:hAnsi="Arial" w:cs="Arial"/>
            <w:color w:val="0000FF"/>
            <w:sz w:val="24"/>
            <w:szCs w:val="24"/>
          </w:rPr>
          <w:t>ПКГ</w:t>
        </w:r>
      </w:hyperlink>
      <w:r w:rsidRPr="009C3F70">
        <w:rPr>
          <w:rFonts w:ascii="Arial" w:hAnsi="Arial" w:cs="Arial"/>
          <w:sz w:val="24"/>
          <w:szCs w:val="24"/>
        </w:rPr>
        <w:t xml:space="preserve"> "Должности научных работников и руководителей структурных подразделений", утвержденным 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 научных исследований и разработок":</w:t>
      </w:r>
    </w:p>
    <w:p w:rsidR="009C3F70" w:rsidRPr="009C3F70" w:rsidRDefault="009C3F70" w:rsidP="009C3F7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2438"/>
        <w:gridCol w:w="2410"/>
      </w:tblGrid>
      <w:tr w:rsidR="009C3F70" w:rsidRPr="009C3F70" w:rsidTr="00204DD8">
        <w:tc>
          <w:tcPr>
            <w:tcW w:w="6549" w:type="dxa"/>
            <w:gridSpan w:val="2"/>
          </w:tcPr>
          <w:p w:rsidR="009C3F70" w:rsidRPr="009C3F70" w:rsidRDefault="003949F0" w:rsidP="00204DD8">
            <w:pPr>
              <w:pStyle w:val="ConsPlusNormal"/>
              <w:jc w:val="center"/>
              <w:rPr>
                <w:rFonts w:ascii="Arial" w:hAnsi="Arial" w:cs="Arial"/>
                <w:sz w:val="24"/>
                <w:szCs w:val="24"/>
              </w:rPr>
            </w:pPr>
            <w:hyperlink r:id="rId9" w:history="1">
              <w:r w:rsidR="009C3F70" w:rsidRPr="009C3F70">
                <w:rPr>
                  <w:rFonts w:ascii="Arial" w:hAnsi="Arial" w:cs="Arial"/>
                  <w:color w:val="0000FF"/>
                  <w:sz w:val="24"/>
                  <w:szCs w:val="24"/>
                </w:rPr>
                <w:t>ПКГ</w:t>
              </w:r>
            </w:hyperlink>
            <w:r w:rsidR="009C3F70" w:rsidRPr="009C3F70">
              <w:rPr>
                <w:rFonts w:ascii="Arial" w:hAnsi="Arial" w:cs="Arial"/>
                <w:sz w:val="24"/>
                <w:szCs w:val="24"/>
              </w:rPr>
              <w:t xml:space="preserve"> "Должности научных работников и руководителей структурных подразделений" по уровням</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Размер должностного оклада (оклада), руб.</w:t>
            </w:r>
          </w:p>
        </w:tc>
      </w:tr>
      <w:tr w:rsidR="009C3F70" w:rsidRPr="009C3F70" w:rsidTr="00204DD8">
        <w:tc>
          <w:tcPr>
            <w:tcW w:w="6549" w:type="dxa"/>
            <w:gridSpan w:val="2"/>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Научные работники</w:t>
            </w:r>
          </w:p>
        </w:tc>
        <w:tc>
          <w:tcPr>
            <w:tcW w:w="2410" w:type="dxa"/>
          </w:tcPr>
          <w:p w:rsidR="009C3F70" w:rsidRPr="009C3F70" w:rsidRDefault="009C3F70" w:rsidP="00204DD8">
            <w:pPr>
              <w:pStyle w:val="ConsPlusNormal"/>
              <w:rPr>
                <w:rFonts w:ascii="Arial" w:hAnsi="Arial" w:cs="Arial"/>
                <w:sz w:val="24"/>
                <w:szCs w:val="24"/>
              </w:rPr>
            </w:pPr>
          </w:p>
        </w:tc>
      </w:tr>
      <w:tr w:rsidR="009C3F70" w:rsidRPr="009C3F70" w:rsidTr="00204DD8">
        <w:tc>
          <w:tcPr>
            <w:tcW w:w="4111"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1 квалификационный уровень</w:t>
            </w:r>
          </w:p>
        </w:tc>
        <w:tc>
          <w:tcPr>
            <w:tcW w:w="2438"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Младший научный сотрудник, научный сотрудник</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6424</w:t>
            </w:r>
          </w:p>
        </w:tc>
      </w:tr>
      <w:tr w:rsidR="009C3F70" w:rsidRPr="009C3F70" w:rsidTr="00204DD8">
        <w:tc>
          <w:tcPr>
            <w:tcW w:w="4111"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2 квалификационный уровень</w:t>
            </w:r>
          </w:p>
        </w:tc>
        <w:tc>
          <w:tcPr>
            <w:tcW w:w="2438"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Старший научный сотрудник</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8934</w:t>
            </w:r>
          </w:p>
        </w:tc>
      </w:tr>
      <w:tr w:rsidR="009C3F70" w:rsidRPr="009C3F70" w:rsidTr="00204DD8">
        <w:tc>
          <w:tcPr>
            <w:tcW w:w="4111"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3 квалификационный уровень</w:t>
            </w:r>
          </w:p>
        </w:tc>
        <w:tc>
          <w:tcPr>
            <w:tcW w:w="2438"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Ведущий научный сотрудник</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10359</w:t>
            </w:r>
          </w:p>
        </w:tc>
      </w:tr>
      <w:tr w:rsidR="009C3F70" w:rsidRPr="009C3F70" w:rsidTr="00204DD8">
        <w:tc>
          <w:tcPr>
            <w:tcW w:w="6549" w:type="dxa"/>
            <w:gridSpan w:val="2"/>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Руководители структурных подразделений</w:t>
            </w:r>
          </w:p>
        </w:tc>
        <w:tc>
          <w:tcPr>
            <w:tcW w:w="2410" w:type="dxa"/>
          </w:tcPr>
          <w:p w:rsidR="009C3F70" w:rsidRPr="009C3F70" w:rsidRDefault="009C3F70" w:rsidP="00204DD8">
            <w:pPr>
              <w:pStyle w:val="ConsPlusNormal"/>
              <w:rPr>
                <w:rFonts w:ascii="Arial" w:hAnsi="Arial" w:cs="Arial"/>
                <w:sz w:val="24"/>
                <w:szCs w:val="24"/>
              </w:rPr>
            </w:pPr>
          </w:p>
        </w:tc>
      </w:tr>
      <w:tr w:rsidR="009C3F70" w:rsidRPr="009C3F70" w:rsidTr="00204DD8">
        <w:tc>
          <w:tcPr>
            <w:tcW w:w="4111"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4 квалификационный уровень</w:t>
            </w:r>
          </w:p>
        </w:tc>
        <w:tc>
          <w:tcPr>
            <w:tcW w:w="2438"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Ученый секретарь</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11312</w:t>
            </w:r>
          </w:p>
        </w:tc>
      </w:tr>
    </w:tbl>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3. Размеры должностных окладов (окладов) работников, занимающих должности служащих, устанавливаются на основе отнесения занимаемых ими должностей к </w:t>
      </w:r>
      <w:hyperlink r:id="rId10" w:history="1">
        <w:r w:rsidRPr="009C3F70">
          <w:rPr>
            <w:rFonts w:ascii="Arial" w:hAnsi="Arial" w:cs="Arial"/>
            <w:color w:val="0000FF"/>
            <w:sz w:val="24"/>
            <w:szCs w:val="24"/>
          </w:rPr>
          <w:t>ПКГ</w:t>
        </w:r>
      </w:hyperlink>
      <w:r w:rsidRPr="009C3F70">
        <w:rPr>
          <w:rFonts w:ascii="Arial" w:hAnsi="Arial" w:cs="Arial"/>
          <w:sz w:val="24"/>
          <w:szCs w:val="24"/>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9C3F70" w:rsidRPr="009C3F70" w:rsidRDefault="009C3F70" w:rsidP="009C3F7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96"/>
        <w:gridCol w:w="2381"/>
      </w:tblGrid>
      <w:tr w:rsidR="009C3F70" w:rsidRPr="009C3F70" w:rsidTr="00204DD8">
        <w:tc>
          <w:tcPr>
            <w:tcW w:w="6596"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Должности по уровням</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Размер должностного оклада (оклада), руб.</w:t>
            </w:r>
          </w:p>
        </w:tc>
      </w:tr>
      <w:tr w:rsidR="009C3F70" w:rsidRPr="009C3F70" w:rsidTr="00204DD8">
        <w:tc>
          <w:tcPr>
            <w:tcW w:w="8977" w:type="dxa"/>
            <w:gridSpan w:val="2"/>
          </w:tcPr>
          <w:p w:rsidR="009C3F70" w:rsidRPr="009C3F70" w:rsidRDefault="003949F0" w:rsidP="00204DD8">
            <w:pPr>
              <w:pStyle w:val="ConsPlusNormal"/>
              <w:jc w:val="center"/>
              <w:rPr>
                <w:rFonts w:ascii="Arial" w:hAnsi="Arial" w:cs="Arial"/>
                <w:sz w:val="24"/>
                <w:szCs w:val="24"/>
              </w:rPr>
            </w:pPr>
            <w:hyperlink r:id="rId11" w:history="1">
              <w:r w:rsidR="009C3F70" w:rsidRPr="009C3F70">
                <w:rPr>
                  <w:rFonts w:ascii="Arial" w:hAnsi="Arial" w:cs="Arial"/>
                  <w:color w:val="0000FF"/>
                  <w:sz w:val="24"/>
                  <w:szCs w:val="24"/>
                </w:rPr>
                <w:t>ПКГ</w:t>
              </w:r>
            </w:hyperlink>
            <w:r w:rsidR="009C3F70" w:rsidRPr="009C3F70">
              <w:rPr>
                <w:rFonts w:ascii="Arial" w:hAnsi="Arial" w:cs="Arial"/>
                <w:sz w:val="24"/>
                <w:szCs w:val="24"/>
              </w:rPr>
              <w:t xml:space="preserve"> "Общеотраслевые должности служащих первого уровня"</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1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4398</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2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4617</w:t>
            </w:r>
          </w:p>
        </w:tc>
      </w:tr>
      <w:tr w:rsidR="009C3F70" w:rsidRPr="009C3F70" w:rsidTr="00204DD8">
        <w:tc>
          <w:tcPr>
            <w:tcW w:w="8977" w:type="dxa"/>
            <w:gridSpan w:val="2"/>
          </w:tcPr>
          <w:p w:rsidR="009C3F70" w:rsidRPr="009C3F70" w:rsidRDefault="003949F0" w:rsidP="00204DD8">
            <w:pPr>
              <w:pStyle w:val="ConsPlusNormal"/>
              <w:jc w:val="center"/>
              <w:rPr>
                <w:rFonts w:ascii="Arial" w:hAnsi="Arial" w:cs="Arial"/>
                <w:sz w:val="24"/>
                <w:szCs w:val="24"/>
              </w:rPr>
            </w:pPr>
            <w:hyperlink r:id="rId12" w:history="1">
              <w:r w:rsidR="009C3F70" w:rsidRPr="009C3F70">
                <w:rPr>
                  <w:rFonts w:ascii="Arial" w:hAnsi="Arial" w:cs="Arial"/>
                  <w:color w:val="0000FF"/>
                  <w:sz w:val="24"/>
                  <w:szCs w:val="24"/>
                </w:rPr>
                <w:t>ПКГ</w:t>
              </w:r>
            </w:hyperlink>
            <w:r w:rsidR="009C3F70" w:rsidRPr="009C3F70">
              <w:rPr>
                <w:rFonts w:ascii="Arial" w:hAnsi="Arial" w:cs="Arial"/>
                <w:sz w:val="24"/>
                <w:szCs w:val="24"/>
              </w:rPr>
              <w:t xml:space="preserve"> "Общеотраслевые должности служащих второго уровня"</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1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6168</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2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6477</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3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6785</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4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7402</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5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8018</w:t>
            </w:r>
          </w:p>
        </w:tc>
      </w:tr>
      <w:tr w:rsidR="009C3F70" w:rsidRPr="009C3F70" w:rsidTr="00204DD8">
        <w:tc>
          <w:tcPr>
            <w:tcW w:w="8977" w:type="dxa"/>
            <w:gridSpan w:val="2"/>
          </w:tcPr>
          <w:p w:rsidR="009C3F70" w:rsidRPr="009C3F70" w:rsidRDefault="003949F0" w:rsidP="00204DD8">
            <w:pPr>
              <w:pStyle w:val="ConsPlusNormal"/>
              <w:jc w:val="center"/>
              <w:rPr>
                <w:rFonts w:ascii="Arial" w:hAnsi="Arial" w:cs="Arial"/>
                <w:sz w:val="24"/>
                <w:szCs w:val="24"/>
              </w:rPr>
            </w:pPr>
            <w:hyperlink r:id="rId13" w:history="1">
              <w:r w:rsidR="009C3F70" w:rsidRPr="009C3F70">
                <w:rPr>
                  <w:rFonts w:ascii="Arial" w:hAnsi="Arial" w:cs="Arial"/>
                  <w:color w:val="0000FF"/>
                  <w:sz w:val="24"/>
                  <w:szCs w:val="24"/>
                </w:rPr>
                <w:t>ПКГ</w:t>
              </w:r>
            </w:hyperlink>
            <w:r w:rsidR="009C3F70" w:rsidRPr="009C3F70">
              <w:rPr>
                <w:rFonts w:ascii="Arial" w:hAnsi="Arial" w:cs="Arial"/>
                <w:sz w:val="24"/>
                <w:szCs w:val="24"/>
              </w:rPr>
              <w:t xml:space="preserve"> "Общеотраслевые должности служащих третьего уровня"</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1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7018</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2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7719</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3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8422</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4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9123</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5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9825</w:t>
            </w:r>
          </w:p>
        </w:tc>
      </w:tr>
      <w:tr w:rsidR="009C3F70" w:rsidRPr="009C3F70" w:rsidTr="00204DD8">
        <w:tc>
          <w:tcPr>
            <w:tcW w:w="8977" w:type="dxa"/>
            <w:gridSpan w:val="2"/>
          </w:tcPr>
          <w:p w:rsidR="009C3F70" w:rsidRPr="009C3F70" w:rsidRDefault="003949F0" w:rsidP="00204DD8">
            <w:pPr>
              <w:pStyle w:val="ConsPlusNormal"/>
              <w:jc w:val="center"/>
              <w:rPr>
                <w:rFonts w:ascii="Arial" w:hAnsi="Arial" w:cs="Arial"/>
                <w:sz w:val="24"/>
                <w:szCs w:val="24"/>
              </w:rPr>
            </w:pPr>
            <w:hyperlink r:id="rId14" w:history="1">
              <w:r w:rsidR="009C3F70" w:rsidRPr="009C3F70">
                <w:rPr>
                  <w:rFonts w:ascii="Arial" w:hAnsi="Arial" w:cs="Arial"/>
                  <w:color w:val="0000FF"/>
                  <w:sz w:val="24"/>
                  <w:szCs w:val="24"/>
                </w:rPr>
                <w:t>ПКГ</w:t>
              </w:r>
            </w:hyperlink>
            <w:r w:rsidR="009C3F70" w:rsidRPr="009C3F70">
              <w:rPr>
                <w:rFonts w:ascii="Arial" w:hAnsi="Arial" w:cs="Arial"/>
                <w:sz w:val="24"/>
                <w:szCs w:val="24"/>
              </w:rPr>
              <w:t xml:space="preserve"> "Общеотраслевые должности служащих четвертого уровня"</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1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9825</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2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10013</w:t>
            </w:r>
          </w:p>
        </w:tc>
      </w:tr>
      <w:tr w:rsidR="009C3F70" w:rsidRPr="009C3F70" w:rsidTr="00204DD8">
        <w:tc>
          <w:tcPr>
            <w:tcW w:w="659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3 квалификационный уровень</w:t>
            </w:r>
          </w:p>
        </w:tc>
        <w:tc>
          <w:tcPr>
            <w:tcW w:w="2381"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10414</w:t>
            </w:r>
          </w:p>
        </w:tc>
      </w:tr>
    </w:tbl>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Размеры должностных окладов работников, занимающих должности служащих, не включенных в ПКГ:</w:t>
      </w:r>
    </w:p>
    <w:p w:rsidR="009C3F70" w:rsidRPr="009C3F70" w:rsidRDefault="009C3F70" w:rsidP="009C3F7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5"/>
        <w:gridCol w:w="3742"/>
      </w:tblGrid>
      <w:tr w:rsidR="009C3F70" w:rsidRPr="009C3F70" w:rsidTr="00204DD8">
        <w:tc>
          <w:tcPr>
            <w:tcW w:w="5245"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Наименование должности</w:t>
            </w:r>
          </w:p>
        </w:tc>
        <w:tc>
          <w:tcPr>
            <w:tcW w:w="3742"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Размер должностного оклада (оклада), руб.</w:t>
            </w:r>
          </w:p>
        </w:tc>
      </w:tr>
      <w:tr w:rsidR="009C3F70" w:rsidRPr="009C3F70" w:rsidTr="00204DD8">
        <w:tc>
          <w:tcPr>
            <w:tcW w:w="5245"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Специалист по охране труда</w:t>
            </w:r>
          </w:p>
        </w:tc>
        <w:tc>
          <w:tcPr>
            <w:tcW w:w="3742"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7018</w:t>
            </w:r>
          </w:p>
        </w:tc>
      </w:tr>
      <w:tr w:rsidR="009C3F70" w:rsidRPr="009C3F70" w:rsidTr="00204DD8">
        <w:tc>
          <w:tcPr>
            <w:tcW w:w="5245"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Специалист по закупкам</w:t>
            </w:r>
          </w:p>
        </w:tc>
        <w:tc>
          <w:tcPr>
            <w:tcW w:w="3742"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7018</w:t>
            </w:r>
          </w:p>
        </w:tc>
      </w:tr>
      <w:tr w:rsidR="009C3F70" w:rsidRPr="009C3F70" w:rsidTr="00204DD8">
        <w:tc>
          <w:tcPr>
            <w:tcW w:w="5245"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Инженер по гражданской обороне и чрезвычайным ситуациям</w:t>
            </w:r>
          </w:p>
        </w:tc>
        <w:tc>
          <w:tcPr>
            <w:tcW w:w="3742"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7018</w:t>
            </w:r>
          </w:p>
        </w:tc>
      </w:tr>
      <w:tr w:rsidR="009C3F70" w:rsidRPr="009C3F70" w:rsidTr="00204DD8">
        <w:tc>
          <w:tcPr>
            <w:tcW w:w="5245"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Специалист по туризму</w:t>
            </w:r>
          </w:p>
        </w:tc>
        <w:tc>
          <w:tcPr>
            <w:tcW w:w="3742"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7018</w:t>
            </w:r>
          </w:p>
        </w:tc>
      </w:tr>
      <w:tr w:rsidR="009C3F70" w:rsidRPr="009C3F70" w:rsidTr="00204DD8">
        <w:tc>
          <w:tcPr>
            <w:tcW w:w="5245"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Системный администратор</w:t>
            </w:r>
          </w:p>
        </w:tc>
        <w:tc>
          <w:tcPr>
            <w:tcW w:w="3742"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7018</w:t>
            </w:r>
          </w:p>
        </w:tc>
      </w:tr>
    </w:tbl>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4. Размеры окладов работников, профессии которых отнесены к квалификационным уровням </w:t>
      </w:r>
      <w:hyperlink r:id="rId15" w:history="1">
        <w:r w:rsidRPr="009C3F70">
          <w:rPr>
            <w:rFonts w:ascii="Arial" w:hAnsi="Arial" w:cs="Arial"/>
            <w:color w:val="0000FF"/>
            <w:sz w:val="24"/>
            <w:szCs w:val="24"/>
          </w:rPr>
          <w:t>ПКГ</w:t>
        </w:r>
      </w:hyperlink>
      <w:r w:rsidRPr="009C3F70">
        <w:rPr>
          <w:rFonts w:ascii="Arial" w:hAnsi="Arial" w:cs="Arial"/>
          <w:sz w:val="24"/>
          <w:szCs w:val="24"/>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9C3F70" w:rsidRPr="009C3F70" w:rsidRDefault="009C3F70" w:rsidP="009C3F7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10"/>
      </w:tblGrid>
      <w:tr w:rsidR="009C3F70" w:rsidRPr="009C3F70" w:rsidTr="00204DD8">
        <w:tc>
          <w:tcPr>
            <w:tcW w:w="6576"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Квалификационные уровни</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Размер оклада, руб.</w:t>
            </w:r>
          </w:p>
        </w:tc>
      </w:tr>
      <w:tr w:rsidR="009C3F70" w:rsidRPr="009C3F70" w:rsidTr="00204DD8">
        <w:tc>
          <w:tcPr>
            <w:tcW w:w="8986" w:type="dxa"/>
            <w:gridSpan w:val="2"/>
          </w:tcPr>
          <w:p w:rsidR="009C3F70" w:rsidRPr="009C3F70" w:rsidRDefault="003949F0" w:rsidP="00204DD8">
            <w:pPr>
              <w:pStyle w:val="ConsPlusNormal"/>
              <w:jc w:val="center"/>
              <w:rPr>
                <w:rFonts w:ascii="Arial" w:hAnsi="Arial" w:cs="Arial"/>
                <w:sz w:val="24"/>
                <w:szCs w:val="24"/>
              </w:rPr>
            </w:pPr>
            <w:hyperlink r:id="rId16" w:history="1">
              <w:r w:rsidR="009C3F70" w:rsidRPr="009C3F70">
                <w:rPr>
                  <w:rFonts w:ascii="Arial" w:hAnsi="Arial" w:cs="Arial"/>
                  <w:color w:val="0000FF"/>
                  <w:sz w:val="24"/>
                  <w:szCs w:val="24"/>
                </w:rPr>
                <w:t>ПКГ</w:t>
              </w:r>
            </w:hyperlink>
            <w:r w:rsidR="009C3F70" w:rsidRPr="009C3F70">
              <w:rPr>
                <w:rFonts w:ascii="Arial" w:hAnsi="Arial" w:cs="Arial"/>
                <w:sz w:val="24"/>
                <w:szCs w:val="24"/>
              </w:rPr>
              <w:t xml:space="preserve"> "Общеотраслевые профессии рабочих первого уровня"</w:t>
            </w:r>
          </w:p>
        </w:tc>
      </w:tr>
      <w:tr w:rsidR="009C3F70" w:rsidRPr="009C3F70" w:rsidTr="00204DD8">
        <w:tc>
          <w:tcPr>
            <w:tcW w:w="657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1 квалификационный уровень</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3905</w:t>
            </w:r>
          </w:p>
        </w:tc>
      </w:tr>
      <w:tr w:rsidR="009C3F70" w:rsidRPr="009C3F70" w:rsidTr="00204DD8">
        <w:tc>
          <w:tcPr>
            <w:tcW w:w="657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2 квалификационный уровень</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4085</w:t>
            </w:r>
          </w:p>
        </w:tc>
      </w:tr>
      <w:tr w:rsidR="009C3F70" w:rsidRPr="009C3F70" w:rsidTr="00204DD8">
        <w:tc>
          <w:tcPr>
            <w:tcW w:w="8986" w:type="dxa"/>
            <w:gridSpan w:val="2"/>
          </w:tcPr>
          <w:p w:rsidR="009C3F70" w:rsidRPr="009C3F70" w:rsidRDefault="003949F0" w:rsidP="00204DD8">
            <w:pPr>
              <w:pStyle w:val="ConsPlusNormal"/>
              <w:jc w:val="center"/>
              <w:rPr>
                <w:rFonts w:ascii="Arial" w:hAnsi="Arial" w:cs="Arial"/>
                <w:sz w:val="24"/>
                <w:szCs w:val="24"/>
              </w:rPr>
            </w:pPr>
            <w:hyperlink r:id="rId17" w:history="1">
              <w:r w:rsidR="009C3F70" w:rsidRPr="009C3F70">
                <w:rPr>
                  <w:rFonts w:ascii="Arial" w:hAnsi="Arial" w:cs="Arial"/>
                  <w:color w:val="0000FF"/>
                  <w:sz w:val="24"/>
                  <w:szCs w:val="24"/>
                </w:rPr>
                <w:t>ПКГ</w:t>
              </w:r>
            </w:hyperlink>
            <w:r w:rsidR="009C3F70" w:rsidRPr="009C3F70">
              <w:rPr>
                <w:rFonts w:ascii="Arial" w:hAnsi="Arial" w:cs="Arial"/>
                <w:sz w:val="24"/>
                <w:szCs w:val="24"/>
              </w:rPr>
              <w:t xml:space="preserve"> "Общеотраслевые профессии рабочих второго уровня"</w:t>
            </w:r>
          </w:p>
        </w:tc>
      </w:tr>
      <w:tr w:rsidR="009C3F70" w:rsidRPr="009C3F70" w:rsidTr="00204DD8">
        <w:tc>
          <w:tcPr>
            <w:tcW w:w="657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1 квалификационный уровень</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4761</w:t>
            </w:r>
          </w:p>
        </w:tc>
      </w:tr>
      <w:tr w:rsidR="009C3F70" w:rsidRPr="009C3F70" w:rsidTr="00204DD8">
        <w:tc>
          <w:tcPr>
            <w:tcW w:w="657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2 квалификационный уровень</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4984</w:t>
            </w:r>
          </w:p>
        </w:tc>
      </w:tr>
      <w:tr w:rsidR="009C3F70" w:rsidRPr="009C3F70" w:rsidTr="00204DD8">
        <w:tc>
          <w:tcPr>
            <w:tcW w:w="657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3 квалификационный уровень</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5414</w:t>
            </w:r>
          </w:p>
        </w:tc>
      </w:tr>
      <w:tr w:rsidR="009C3F70" w:rsidRPr="009C3F70" w:rsidTr="00204DD8">
        <w:tc>
          <w:tcPr>
            <w:tcW w:w="6576" w:type="dxa"/>
          </w:tcPr>
          <w:p w:rsidR="009C3F70" w:rsidRPr="009C3F70" w:rsidRDefault="009C3F70" w:rsidP="00204DD8">
            <w:pPr>
              <w:pStyle w:val="ConsPlusNormal"/>
              <w:rPr>
                <w:rFonts w:ascii="Arial" w:hAnsi="Arial" w:cs="Arial"/>
                <w:sz w:val="24"/>
                <w:szCs w:val="24"/>
              </w:rPr>
            </w:pPr>
            <w:r w:rsidRPr="009C3F70">
              <w:rPr>
                <w:rFonts w:ascii="Arial" w:hAnsi="Arial" w:cs="Arial"/>
                <w:sz w:val="24"/>
                <w:szCs w:val="24"/>
              </w:rPr>
              <w:t>4 квалификационный уровень</w:t>
            </w:r>
          </w:p>
        </w:tc>
        <w:tc>
          <w:tcPr>
            <w:tcW w:w="2410" w:type="dxa"/>
          </w:tcPr>
          <w:p w:rsidR="009C3F70" w:rsidRPr="009C3F70" w:rsidRDefault="009C3F70" w:rsidP="00204DD8">
            <w:pPr>
              <w:pStyle w:val="ConsPlusNormal"/>
              <w:jc w:val="center"/>
              <w:rPr>
                <w:rFonts w:ascii="Arial" w:hAnsi="Arial" w:cs="Arial"/>
                <w:sz w:val="24"/>
                <w:szCs w:val="24"/>
              </w:rPr>
            </w:pPr>
            <w:r w:rsidRPr="009C3F70">
              <w:rPr>
                <w:rFonts w:ascii="Arial" w:hAnsi="Arial" w:cs="Arial"/>
                <w:sz w:val="24"/>
                <w:szCs w:val="24"/>
              </w:rPr>
              <w:t>5980</w:t>
            </w:r>
          </w:p>
        </w:tc>
      </w:tr>
    </w:tbl>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5. Работникам учреждения устанавливаются следующие повышающие коэффициенты к должностным окладам (окладам):</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повышающий коэффициент к должностному окладу (окладу) за выслугу лет;</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персональный повышающий коэффициент к должностному окладу (окладу);</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повышающий коэффициент к окладу по учреждению (структурному подразделению);</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повышающий коэффициент к должностному окладу (окладу) за квалификационную категорию.</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Размер выплат по повышающим коэффициентам к должностному окладу (окладу) определяется путем умножения размера должностного оклада (оклада) на повышающие коэффициенты.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Размеры и иные условия применения повышающих коэффициентов к должностным окладам (окладам) приведены в </w:t>
      </w:r>
      <w:hyperlink w:anchor="P234" w:history="1">
        <w:r w:rsidRPr="009C3F70">
          <w:rPr>
            <w:rFonts w:ascii="Arial" w:hAnsi="Arial" w:cs="Arial"/>
            <w:color w:val="0000FF"/>
            <w:sz w:val="24"/>
            <w:szCs w:val="24"/>
          </w:rPr>
          <w:t>пунктах 6-9</w:t>
        </w:r>
      </w:hyperlink>
      <w:r w:rsidRPr="009C3F70">
        <w:rPr>
          <w:rFonts w:ascii="Arial" w:hAnsi="Arial" w:cs="Arial"/>
          <w:sz w:val="24"/>
          <w:szCs w:val="24"/>
        </w:rPr>
        <w:t xml:space="preserve">  настоящего раздела Положения.</w:t>
      </w:r>
    </w:p>
    <w:p w:rsidR="009C3F70" w:rsidRPr="009C3F70" w:rsidRDefault="009C3F70" w:rsidP="009C3F70">
      <w:pPr>
        <w:pStyle w:val="ConsPlusNormal"/>
        <w:ind w:firstLine="540"/>
        <w:jc w:val="both"/>
        <w:rPr>
          <w:rFonts w:ascii="Arial" w:hAnsi="Arial" w:cs="Arial"/>
          <w:sz w:val="24"/>
          <w:szCs w:val="24"/>
        </w:rPr>
      </w:pPr>
      <w:bookmarkStart w:id="2" w:name="P234"/>
      <w:bookmarkEnd w:id="2"/>
      <w:r w:rsidRPr="009C3F70">
        <w:rPr>
          <w:rFonts w:ascii="Arial" w:hAnsi="Arial" w:cs="Arial"/>
          <w:sz w:val="24"/>
          <w:szCs w:val="24"/>
        </w:rPr>
        <w:t>6. Повышающий коэффициент к должностному окладу (окладу) за выслугу лет устанавливается работникам в зависимости от стажа работы: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от 1 года до 5 лет включительно - 0,10;</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свыше 5 до 10 лет включительно - 0,15;</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свыше 10 лет - 0,2.</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Назначение и порядок выплаты повышающего коэффициента к должностному окладу за выслугу лет, исчисление стажа работы, дающего право на получение повышающего коэффициента к должностному окладу за выслугу лет, осуществляются в соответствии с локальным актом учреждения, принятым по согласованию с представительным органом работников и согласованным с Управлением.</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7. Повышающий коэффициент к должностному окладу (окладу) по учреждению (структурному подразделению) устанавливается работникам учреждений (структурных подразделений) культуры, расположенных в сельской местности, в размере 0,25.</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Повышающий коэффициент к должностному окладу (окладу) по учреждению (структурному подразделению) не применяется к должностному окладу руководителя учреждения и к должностному окладу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(окладу) по учреждению (структурному подразделению) не образует новый оклад.</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8. Персональный повышающий коэффициент к должностному окладу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Основания и условия установления персонального повышающего коэффициента к должностному окладу (окладу) определяются на основе Положения об оплате труда работников, утвержденного локальным актом учреждения, принятым по согласованию с Управлением и представительным органом работников.</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Решение об установлении работникам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Установление персонального повышающего коэффициента не носит обязательного характера и осуществляется в пределах средств, предусмотренных на оплату труда работников учреждения.</w:t>
      </w:r>
    </w:p>
    <w:p w:rsidR="009C3F70" w:rsidRPr="009C3F70" w:rsidRDefault="009C3F70" w:rsidP="009C3F70">
      <w:pPr>
        <w:pStyle w:val="ConsPlusNormal"/>
        <w:ind w:firstLine="540"/>
        <w:jc w:val="both"/>
        <w:rPr>
          <w:rFonts w:ascii="Arial" w:hAnsi="Arial" w:cs="Arial"/>
          <w:sz w:val="24"/>
          <w:szCs w:val="24"/>
        </w:rPr>
      </w:pPr>
      <w:bookmarkStart w:id="3" w:name="P246"/>
      <w:bookmarkEnd w:id="3"/>
      <w:r w:rsidRPr="009C3F70">
        <w:rPr>
          <w:rFonts w:ascii="Arial" w:hAnsi="Arial" w:cs="Arial"/>
          <w:sz w:val="24"/>
          <w:szCs w:val="24"/>
        </w:rPr>
        <w:t xml:space="preserve">9. Повышающий коэффициент к должностному окладу (окладу) за квалификационную категорию устанавливается работникам культуры, указанным в </w:t>
      </w:r>
      <w:hyperlink w:anchor="P70" w:history="1">
        <w:r w:rsidRPr="009C3F70">
          <w:rPr>
            <w:rFonts w:ascii="Arial" w:hAnsi="Arial" w:cs="Arial"/>
            <w:color w:val="0000FF"/>
            <w:sz w:val="24"/>
            <w:szCs w:val="24"/>
          </w:rPr>
          <w:t>пункте 1 раздела 2</w:t>
        </w:r>
      </w:hyperlink>
      <w:r w:rsidRPr="009C3F70">
        <w:rPr>
          <w:rFonts w:ascii="Arial" w:hAnsi="Arial" w:cs="Arial"/>
          <w:sz w:val="24"/>
          <w:szCs w:val="24"/>
        </w:rPr>
        <w:t xml:space="preserve"> настоящего Положения, с целью стимулирования к качественному результату труда путем повышения профессиональной квалификации и компетентности.</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Размеры повышающего коэффициента к должностному окладу (окладу) за квалификационную категорию:</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при наличии третьей квалификационной категории - 0,05;</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при наличии второй квалификационной категории - 0,1;</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при наличии первой квалификационной категории - 0,2;</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при наличии высшей квалификационной категории - 0,3;</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при наличии категории ведущей - 0,35.</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Повышающий коэффициент к должностному окладу (окладу) за квалификационную категорию устанавливается: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работникам культуры при занятии должности по специальности, по которой им присвоена квалификационная категория;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10. Применение повышающих коэффициентов к должностному окладу (окладу) не образует новый оклад и не учитывается при начислении стимулирующих и компенсационных выплат, устанавливаемых в процентном отношении к должностному окладу (окладу).</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11. 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12. С учетом условий труда работникам устанавливаются выплаты компенсационного характера, предусмотренные </w:t>
      </w:r>
      <w:hyperlink w:anchor="P281" w:history="1">
        <w:r w:rsidRPr="009C3F70">
          <w:rPr>
            <w:rFonts w:ascii="Arial" w:hAnsi="Arial" w:cs="Arial"/>
            <w:color w:val="0000FF"/>
            <w:sz w:val="24"/>
            <w:szCs w:val="24"/>
          </w:rPr>
          <w:t>разделом 4</w:t>
        </w:r>
      </w:hyperlink>
      <w:r w:rsidRPr="009C3F70">
        <w:rPr>
          <w:rFonts w:ascii="Arial" w:hAnsi="Arial" w:cs="Arial"/>
          <w:sz w:val="24"/>
          <w:szCs w:val="24"/>
        </w:rPr>
        <w:t xml:space="preserve"> настоящего Положения.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13. С учетом условий труда работникам устанавливаются выплаты стимулирующего характера, предусмотренные </w:t>
      </w:r>
      <w:hyperlink w:anchor="P301" w:history="1">
        <w:r w:rsidRPr="009C3F70">
          <w:rPr>
            <w:rFonts w:ascii="Arial" w:hAnsi="Arial" w:cs="Arial"/>
            <w:color w:val="0000FF"/>
            <w:sz w:val="24"/>
            <w:szCs w:val="24"/>
          </w:rPr>
          <w:t>разделом 5</w:t>
        </w:r>
      </w:hyperlink>
      <w:r w:rsidRPr="009C3F70">
        <w:rPr>
          <w:rFonts w:ascii="Arial" w:hAnsi="Arial" w:cs="Arial"/>
          <w:sz w:val="24"/>
          <w:szCs w:val="24"/>
        </w:rPr>
        <w:t xml:space="preserve"> настоящего Положения.</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Title"/>
        <w:jc w:val="center"/>
        <w:outlineLvl w:val="1"/>
        <w:rPr>
          <w:rFonts w:ascii="Arial" w:hAnsi="Arial" w:cs="Arial"/>
          <w:sz w:val="24"/>
          <w:szCs w:val="24"/>
        </w:rPr>
      </w:pPr>
      <w:r w:rsidRPr="009C3F70">
        <w:rPr>
          <w:rFonts w:ascii="Arial" w:hAnsi="Arial" w:cs="Arial"/>
          <w:sz w:val="24"/>
          <w:szCs w:val="24"/>
        </w:rPr>
        <w:t>3. Порядок и условия оплаты труда руководителя</w:t>
      </w:r>
    </w:p>
    <w:p w:rsidR="009C3F70" w:rsidRPr="009C3F70" w:rsidRDefault="009C3F70" w:rsidP="009C3F70">
      <w:pPr>
        <w:pStyle w:val="ConsPlusTitle"/>
        <w:jc w:val="center"/>
        <w:rPr>
          <w:rFonts w:ascii="Arial" w:hAnsi="Arial" w:cs="Arial"/>
          <w:sz w:val="24"/>
          <w:szCs w:val="24"/>
        </w:rPr>
      </w:pPr>
      <w:r w:rsidRPr="009C3F70">
        <w:rPr>
          <w:rFonts w:ascii="Arial" w:hAnsi="Arial" w:cs="Arial"/>
          <w:sz w:val="24"/>
          <w:szCs w:val="24"/>
        </w:rPr>
        <w:t xml:space="preserve">муниципального учреждения и  его заместителей </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14. Заработная плата руководителя учреждения и  его заместителей состоит из должностного оклада и выплат компенсационного и стимулирующего характера.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15.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16. К основному персоналу относятся: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 деятельность библиотек и клубных учреждений: ученый секретарь, главный библиотекарь, главный библиограф, главный дирижер, главный хормейстер, главный балетмейстер, ведущий библиотекарь, ведущий библиограф, библиограф, библиотекарь, режиссер, дирижер, хормейстер, балетмейстер, методист, редактор, художник;</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2) деятельность музеев и охраны исторических мест и зданий: 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 лаборант, хранитель музейных предметов, специалист по учету музейных предметов, специалист по экспозиционной и выставочной деятельности, специалист по связям с общественностью, архивариус;</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17. Размер кратности для установления должностного оклада руководителя учреждения определяется по  итогам проведенной  аттестации  руководителей муниципальных учреждений, подведомственных управлению по культуре, молодежной политике, физической культуре и спорту администрации муниципального образования город Ефремов.</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18.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19. Размеры должностных окладов заместителей руководителя учреждения устанавливаются на 10 - 30 процентов ниже должностного оклада руководителя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20. С учетом условий труда руководителю учреждения, его заместителям устанавливаются выплаты компенсационного характера в соответствии с </w:t>
      </w:r>
      <w:hyperlink w:anchor="P281" w:history="1">
        <w:r w:rsidRPr="009C3F70">
          <w:rPr>
            <w:rFonts w:ascii="Arial" w:hAnsi="Arial" w:cs="Arial"/>
            <w:color w:val="0000FF"/>
            <w:sz w:val="24"/>
            <w:szCs w:val="24"/>
          </w:rPr>
          <w:t>разделом 4</w:t>
        </w:r>
      </w:hyperlink>
      <w:r w:rsidRPr="009C3F70">
        <w:rPr>
          <w:rFonts w:ascii="Arial" w:hAnsi="Arial" w:cs="Arial"/>
          <w:sz w:val="24"/>
          <w:szCs w:val="24"/>
        </w:rPr>
        <w:t xml:space="preserve"> настоящего Положения.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21. Размер компенсационных выплат руководителю учреждения, имеющему право на получение соответствующих видов выплат, устанавливается Управлением и включается в трудовой договор.</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22.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Порядок и условия установления выплат стимулирующего характера руководителю учреждения устанавливаются Управлением с учетом результатов деятельности учреждения в соответствии с критериями оценки и целевыми показателями эффективности работы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23. Заместителям руководителя учреждения стимулирующие выплаты, предусмотренные </w:t>
      </w:r>
      <w:hyperlink w:anchor="P301" w:history="1">
        <w:r w:rsidRPr="009C3F70">
          <w:rPr>
            <w:rFonts w:ascii="Arial" w:hAnsi="Arial" w:cs="Arial"/>
            <w:color w:val="0000FF"/>
            <w:sz w:val="24"/>
            <w:szCs w:val="24"/>
          </w:rPr>
          <w:t>разделом 5</w:t>
        </w:r>
      </w:hyperlink>
      <w:r w:rsidRPr="009C3F70">
        <w:rPr>
          <w:rFonts w:ascii="Arial" w:hAnsi="Arial" w:cs="Arial"/>
          <w:sz w:val="24"/>
          <w:szCs w:val="24"/>
        </w:rPr>
        <w:t xml:space="preserve"> настоящего Положения, устанавливаются руководителем учреждения.</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Title"/>
        <w:jc w:val="center"/>
        <w:outlineLvl w:val="1"/>
        <w:rPr>
          <w:rFonts w:ascii="Arial" w:hAnsi="Arial" w:cs="Arial"/>
          <w:sz w:val="24"/>
          <w:szCs w:val="24"/>
        </w:rPr>
      </w:pPr>
      <w:bookmarkStart w:id="4" w:name="P281"/>
      <w:bookmarkEnd w:id="4"/>
      <w:r w:rsidRPr="009C3F70">
        <w:rPr>
          <w:rFonts w:ascii="Arial" w:hAnsi="Arial" w:cs="Arial"/>
          <w:sz w:val="24"/>
          <w:szCs w:val="24"/>
        </w:rPr>
        <w:t>4. Размеры и условия осуществления выплат</w:t>
      </w:r>
    </w:p>
    <w:p w:rsidR="009C3F70" w:rsidRPr="009C3F70" w:rsidRDefault="009C3F70" w:rsidP="009C3F70">
      <w:pPr>
        <w:pStyle w:val="ConsPlusTitle"/>
        <w:jc w:val="center"/>
        <w:rPr>
          <w:rFonts w:ascii="Arial" w:hAnsi="Arial" w:cs="Arial"/>
          <w:sz w:val="24"/>
          <w:szCs w:val="24"/>
        </w:rPr>
      </w:pPr>
      <w:r w:rsidRPr="009C3F70">
        <w:rPr>
          <w:rFonts w:ascii="Arial" w:hAnsi="Arial" w:cs="Arial"/>
          <w:sz w:val="24"/>
          <w:szCs w:val="24"/>
        </w:rPr>
        <w:t>компенсационного характера</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24. В соответствии с </w:t>
      </w:r>
      <w:hyperlink r:id="rId18" w:history="1">
        <w:r w:rsidRPr="009C3F70">
          <w:rPr>
            <w:rFonts w:ascii="Arial" w:hAnsi="Arial" w:cs="Arial"/>
            <w:color w:val="0000FF"/>
            <w:sz w:val="24"/>
            <w:szCs w:val="24"/>
          </w:rPr>
          <w:t>Перечнем</w:t>
        </w:r>
      </w:hyperlink>
      <w:r w:rsidRPr="009C3F70">
        <w:rPr>
          <w:rFonts w:ascii="Arial" w:hAnsi="Arial" w:cs="Arial"/>
          <w:sz w:val="24"/>
          <w:szCs w:val="24"/>
        </w:rPr>
        <w:t xml:space="preserve"> видов выплат компенсационного характера устанавливаются следующие выплаты компенсационного характера: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выплаты работникам, занятым на работах с вредными и (или) опасными и иными особыми условиями труда;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в ночное время и при выполнении работ в других условиях, отклоняющихся от нормальных);</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надбавка за работу со сведениями, составляющими государственную тайну, их засекречиванием и рассекречиванием, а также за работу с шифрами.</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Компенсационные выплаты производятся работникам на основании приказа руководителя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В приказах указываются наименование каждой выплаты, ее размер, а при необходимости и период, на который она устанавливается.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25. Минимальный размер выплат работникам, занятым на работах с вредными и (или) опасными условиями труда, устанавливается в соответствии со </w:t>
      </w:r>
      <w:hyperlink r:id="rId19" w:history="1">
        <w:r w:rsidRPr="009C3F70">
          <w:rPr>
            <w:rFonts w:ascii="Arial" w:hAnsi="Arial" w:cs="Arial"/>
            <w:color w:val="0000FF"/>
            <w:sz w:val="24"/>
            <w:szCs w:val="24"/>
          </w:rPr>
          <w:t>статьей 147</w:t>
        </w:r>
      </w:hyperlink>
      <w:r w:rsidRPr="009C3F70">
        <w:rPr>
          <w:rFonts w:ascii="Arial" w:hAnsi="Arial" w:cs="Arial"/>
          <w:sz w:val="24"/>
          <w:szCs w:val="24"/>
        </w:rPr>
        <w:t xml:space="preserve"> Трудового кодекса Российской Федерации и составляет четыре процента должностного оклада (оклада), установленного для различных видов работ с нормальными условиями труда.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26.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Если по результатам специальной оценки условий труда рабочее место признается безопасным, то выплаты не устанавливаются.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27.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28. Оплата сверхурочной работы осуществляется в соответствии со </w:t>
      </w:r>
      <w:hyperlink r:id="rId20" w:history="1">
        <w:r w:rsidRPr="009C3F70">
          <w:rPr>
            <w:rFonts w:ascii="Arial" w:hAnsi="Arial" w:cs="Arial"/>
            <w:color w:val="0000FF"/>
            <w:sz w:val="24"/>
            <w:szCs w:val="24"/>
          </w:rPr>
          <w:t>статьей 152</w:t>
        </w:r>
      </w:hyperlink>
      <w:r w:rsidRPr="009C3F70">
        <w:rPr>
          <w:rFonts w:ascii="Arial" w:hAnsi="Arial" w:cs="Arial"/>
          <w:sz w:val="24"/>
          <w:szCs w:val="24"/>
        </w:rPr>
        <w:t xml:space="preserve"> Трудового кодекса Российской Федерации.</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29. Доплата за работу в ночное время производится работникам учреждения за каждый час работы в ночное время (с 22 часов до 6 часов) в размере 35 процентов должностного оклада (оклада), рассчитанного за час работы, за каждый час работы в ночное время.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Расчет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по графику 40-часовой рабочей недели в текущем году.</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30.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1" w:history="1">
        <w:r w:rsidRPr="009C3F70">
          <w:rPr>
            <w:rFonts w:ascii="Arial" w:hAnsi="Arial" w:cs="Arial"/>
            <w:color w:val="0000FF"/>
            <w:sz w:val="24"/>
            <w:szCs w:val="24"/>
          </w:rPr>
          <w:t>статьей 153</w:t>
        </w:r>
      </w:hyperlink>
      <w:r w:rsidRPr="009C3F70">
        <w:rPr>
          <w:rFonts w:ascii="Arial" w:hAnsi="Arial" w:cs="Arial"/>
          <w:sz w:val="24"/>
          <w:szCs w:val="24"/>
        </w:rPr>
        <w:t xml:space="preserve"> Трудового кодекса Российской Федерации.</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31.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законодательством Российской Федерации.</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Title"/>
        <w:jc w:val="center"/>
        <w:outlineLvl w:val="1"/>
        <w:rPr>
          <w:rFonts w:ascii="Arial" w:hAnsi="Arial" w:cs="Arial"/>
          <w:sz w:val="24"/>
          <w:szCs w:val="24"/>
        </w:rPr>
      </w:pPr>
      <w:bookmarkStart w:id="5" w:name="P301"/>
      <w:bookmarkEnd w:id="5"/>
      <w:r w:rsidRPr="009C3F70">
        <w:rPr>
          <w:rFonts w:ascii="Arial" w:hAnsi="Arial" w:cs="Arial"/>
          <w:sz w:val="24"/>
          <w:szCs w:val="24"/>
        </w:rPr>
        <w:t>5. Размеры и условия осуществления выплат</w:t>
      </w:r>
    </w:p>
    <w:p w:rsidR="009C3F70" w:rsidRPr="009C3F70" w:rsidRDefault="009C3F70" w:rsidP="009C3F70">
      <w:pPr>
        <w:pStyle w:val="ConsPlusTitle"/>
        <w:jc w:val="center"/>
        <w:rPr>
          <w:rFonts w:ascii="Arial" w:hAnsi="Arial" w:cs="Arial"/>
          <w:sz w:val="24"/>
          <w:szCs w:val="24"/>
        </w:rPr>
      </w:pPr>
      <w:r w:rsidRPr="009C3F70">
        <w:rPr>
          <w:rFonts w:ascii="Arial" w:hAnsi="Arial" w:cs="Arial"/>
          <w:sz w:val="24"/>
          <w:szCs w:val="24"/>
        </w:rPr>
        <w:t>стимулирующего характера</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32. В целях поощрения работников за выполненную работу в соответствии с </w:t>
      </w:r>
      <w:hyperlink r:id="rId22" w:history="1">
        <w:r w:rsidRPr="009C3F70">
          <w:rPr>
            <w:rFonts w:ascii="Arial" w:hAnsi="Arial" w:cs="Arial"/>
            <w:color w:val="0000FF"/>
            <w:sz w:val="24"/>
            <w:szCs w:val="24"/>
          </w:rPr>
          <w:t>Перечнем</w:t>
        </w:r>
      </w:hyperlink>
      <w:r w:rsidRPr="009C3F70">
        <w:rPr>
          <w:rFonts w:ascii="Arial" w:hAnsi="Arial" w:cs="Arial"/>
          <w:sz w:val="24"/>
          <w:szCs w:val="24"/>
        </w:rPr>
        <w:t xml:space="preserve"> видов выплат стимулирующего характера в учреждениях устанавливаются следующие стимулирующие выплаты: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выплаты за интенсивность и высокие результаты работы;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выплаты за качество выполняемых работ;</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премиальные выплаты по итогам работы.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Порядок, размер,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 согласованного с Управлением, с учетом мнения представительного органа работников.</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33. Установление выплат стимулирующего характера осуществляется в пределах средств, предусмотренных на оплату труда работников учреждения на текущий финансовый год.</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34. Выплата за интенсивность и высокие результаты работы является единовременной выплатой и устанавливается с целью поощрения работников учреждения при их награждении государственными наградами Российской Федерации, ведомственными наградами органов государственной власти Тульской области, объявлении Благодарности Губернатора Тульской области, вручении Почетной грамоты Губернатора Тульской области или органа исполнительной власти Тульской области или выполнении особо важных и срочных работ.</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Размер, порядок и условия выплаты за интенсивность и высокие результаты работы определяются локальным актом учреждения, принятым с учетом мнения представительного органа работников и согласованным с Управлением.</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35.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при:</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своевременном и добросовестном исполнении своих обязанностей;</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повышении уровня ответственности за порученный участок работы;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соблюдении регламентов, стандартов, технологий, требований к процедурам при выполнении работ, оказании услуг;</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соблюдении установленных сроков выполнения работ, оказания услуг;</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качественной подготовке и проведении мероприятий, связанных с уставной деятельностью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36. Премиальная выплата по итогам работы является </w:t>
      </w:r>
      <w:proofErr w:type="gramStart"/>
      <w:r w:rsidRPr="009C3F70">
        <w:rPr>
          <w:rFonts w:ascii="Arial" w:hAnsi="Arial" w:cs="Arial"/>
          <w:sz w:val="24"/>
          <w:szCs w:val="24"/>
        </w:rPr>
        <w:t>ежемесячной  (</w:t>
      </w:r>
      <w:proofErr w:type="gramEnd"/>
      <w:r w:rsidRPr="009C3F70">
        <w:rPr>
          <w:rFonts w:ascii="Arial" w:hAnsi="Arial" w:cs="Arial"/>
          <w:sz w:val="24"/>
          <w:szCs w:val="24"/>
        </w:rPr>
        <w:t>ежеквартальной) выплатой и устанавливается с учетом выполнения показателей эффективности деятельности учреждения и работника.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Показатели эффективности деятельности работника, порядок и условия осуществления премиальной выплаты по итогам работы устанавливаются локальным актом учреждения, принятым с учетом мнения представительного органа работников и согласованным с Управлением.</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37. Выплаты стимулирующего характера осуществляются в следующем порядке:</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заместителям руководителя,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38. Выплаты осуществляются с учетом показателей эффективности и не носят обязательного характера.</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39. При ухудшении показателей выплаты отменяются полностью или снижается их размер.</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Title"/>
        <w:jc w:val="center"/>
        <w:outlineLvl w:val="1"/>
        <w:rPr>
          <w:rFonts w:ascii="Arial" w:hAnsi="Arial" w:cs="Arial"/>
          <w:sz w:val="24"/>
          <w:szCs w:val="24"/>
        </w:rPr>
      </w:pPr>
      <w:r w:rsidRPr="009C3F70">
        <w:rPr>
          <w:rFonts w:ascii="Arial" w:hAnsi="Arial" w:cs="Arial"/>
          <w:sz w:val="24"/>
          <w:szCs w:val="24"/>
        </w:rPr>
        <w:t>6. Другие вопросы оплаты труда</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40. Работникам (руководителя) учреждения устанавливается повышающий коэффициент к должностному окладу (окладу) за почетное звание Министерства культуры Российской Федерации, отраслевой нагрудный знак, ученую степень в следующих размерах:</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при наличии ученой степени кандидата наук (с даты принятия решения ВАК России о выдаче диплома) или почетного звания "Заслуженный" (кроме работников театрально-концертных учреждений) - 0,2;</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при наличии ученой степени доктора наук (с даты принятия решения ВАК России о выдаче диплома) - 0,25;</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награжденным отраслевыми знаками - 0,1.</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Повышающие коэффициенты устанавливаются работникам по одному из имеющихся оснований, имеющему большее значение.</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Повышающий коэффициент к должностному окладу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41. Работникам (руководителям) отдельных учреждений дополнительно устанавливается повышающий коэффициент к должностному окладу (окладу) в соответствии с </w:t>
      </w:r>
      <w:hyperlink w:anchor="P356" w:history="1">
        <w:r w:rsidRPr="009C3F70">
          <w:rPr>
            <w:rFonts w:ascii="Arial" w:hAnsi="Arial" w:cs="Arial"/>
            <w:color w:val="0000FF"/>
            <w:sz w:val="24"/>
            <w:szCs w:val="24"/>
          </w:rPr>
          <w:t>приложением</w:t>
        </w:r>
      </w:hyperlink>
      <w:r w:rsidRPr="009C3F70">
        <w:rPr>
          <w:rFonts w:ascii="Arial" w:hAnsi="Arial" w:cs="Arial"/>
          <w:sz w:val="24"/>
          <w:szCs w:val="24"/>
        </w:rPr>
        <w:t xml:space="preserve">  к  Положению.</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Повышающий коэффициент к должностному окладу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42. Работникам (руководителям) учреждения оказывается материальная помощь.</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Решение об оказании материальной помощи и ее конкретном размере с учетом обеспечения финансовыми средствами принимает в отношении:</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 согласованным с Управлением, с учетом мнения представительного органа работников;</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руководителя учреждения - Управлением в соответствии с Порядком выплаты материальной помощи руководителям учреждений, утвержденным приказом Управления.</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 xml:space="preserve">43. Работники </w:t>
      </w:r>
      <w:proofErr w:type="gramStart"/>
      <w:r w:rsidRPr="009C3F70">
        <w:rPr>
          <w:rFonts w:ascii="Arial" w:hAnsi="Arial" w:cs="Arial"/>
          <w:sz w:val="24"/>
          <w:szCs w:val="24"/>
        </w:rPr>
        <w:t>муниципальных  библиотек</w:t>
      </w:r>
      <w:proofErr w:type="gramEnd"/>
      <w:r w:rsidRPr="009C3F70">
        <w:rPr>
          <w:rFonts w:ascii="Arial" w:hAnsi="Arial" w:cs="Arial"/>
          <w:sz w:val="24"/>
          <w:szCs w:val="24"/>
        </w:rPr>
        <w:t>, созданных муниципальным образованием город Ефремов,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 14 календарных дней.</w:t>
      </w:r>
    </w:p>
    <w:p w:rsidR="009C3F70" w:rsidRPr="009C3F70" w:rsidRDefault="009C3F70" w:rsidP="009C3F70">
      <w:pPr>
        <w:pStyle w:val="ConsPlusNormal"/>
        <w:ind w:firstLine="540"/>
        <w:jc w:val="both"/>
        <w:rPr>
          <w:rFonts w:ascii="Arial" w:hAnsi="Arial" w:cs="Arial"/>
          <w:sz w:val="24"/>
          <w:szCs w:val="24"/>
        </w:rPr>
      </w:pPr>
      <w:r w:rsidRPr="009C3F70">
        <w:rPr>
          <w:rFonts w:ascii="Arial" w:hAnsi="Arial" w:cs="Arial"/>
          <w:sz w:val="24"/>
          <w:szCs w:val="24"/>
        </w:rPr>
        <w:t>44. Работникам муниципальных библиотек и музеев, созданных муниципальным образованием город Ефремов, имеющим почетное звание "Заслуженный работник культуры Российской Федерации", предоставляется дополнительный оплачиваемый отпуск продолжительностью 14 календарных  дней независимо от стажа работы.</w:t>
      </w: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pStyle w:val="ConsPlusNormal"/>
        <w:jc w:val="both"/>
        <w:rPr>
          <w:rFonts w:ascii="Arial" w:hAnsi="Arial" w:cs="Arial"/>
          <w:sz w:val="24"/>
          <w:szCs w:val="24"/>
        </w:rPr>
      </w:pPr>
    </w:p>
    <w:p w:rsidR="009C3F70" w:rsidRPr="009C3F70" w:rsidRDefault="009C3F70" w:rsidP="009C3F70">
      <w:pPr>
        <w:autoSpaceDE w:val="0"/>
        <w:autoSpaceDN w:val="0"/>
        <w:adjustRightInd w:val="0"/>
        <w:jc w:val="right"/>
        <w:outlineLvl w:val="0"/>
        <w:rPr>
          <w:rFonts w:ascii="Arial" w:eastAsiaTheme="minorHAnsi" w:hAnsi="Arial" w:cs="Arial"/>
          <w:lang w:eastAsia="en-US"/>
        </w:rPr>
      </w:pPr>
      <w:r w:rsidRPr="009C3F70">
        <w:rPr>
          <w:rFonts w:ascii="Arial" w:eastAsiaTheme="minorHAnsi" w:hAnsi="Arial" w:cs="Arial"/>
          <w:lang w:eastAsia="en-US"/>
        </w:rPr>
        <w:t xml:space="preserve">Приложение </w:t>
      </w:r>
    </w:p>
    <w:p w:rsidR="009C3F70" w:rsidRPr="009C3F70" w:rsidRDefault="009C3F70" w:rsidP="009C3F70">
      <w:pPr>
        <w:autoSpaceDE w:val="0"/>
        <w:autoSpaceDN w:val="0"/>
        <w:adjustRightInd w:val="0"/>
        <w:jc w:val="right"/>
        <w:rPr>
          <w:rFonts w:ascii="Arial" w:eastAsiaTheme="minorHAnsi" w:hAnsi="Arial" w:cs="Arial"/>
          <w:lang w:eastAsia="en-US"/>
        </w:rPr>
      </w:pPr>
      <w:r w:rsidRPr="009C3F70">
        <w:rPr>
          <w:rFonts w:ascii="Arial" w:eastAsiaTheme="minorHAnsi" w:hAnsi="Arial" w:cs="Arial"/>
          <w:lang w:eastAsia="en-US"/>
        </w:rPr>
        <w:t>к Положению об условиях</w:t>
      </w:r>
    </w:p>
    <w:p w:rsidR="009C3F70" w:rsidRPr="009C3F70" w:rsidRDefault="009C3F70" w:rsidP="009C3F70">
      <w:pPr>
        <w:autoSpaceDE w:val="0"/>
        <w:autoSpaceDN w:val="0"/>
        <w:adjustRightInd w:val="0"/>
        <w:jc w:val="right"/>
        <w:rPr>
          <w:rFonts w:ascii="Arial" w:eastAsiaTheme="minorHAnsi" w:hAnsi="Arial" w:cs="Arial"/>
          <w:lang w:eastAsia="en-US"/>
        </w:rPr>
      </w:pPr>
      <w:r w:rsidRPr="009C3F70">
        <w:rPr>
          <w:rFonts w:ascii="Arial" w:eastAsiaTheme="minorHAnsi" w:hAnsi="Arial" w:cs="Arial"/>
          <w:lang w:eastAsia="en-US"/>
        </w:rPr>
        <w:t>оплаты труда работников</w:t>
      </w:r>
    </w:p>
    <w:p w:rsidR="009C3F70" w:rsidRPr="009C3F70" w:rsidRDefault="009C3F70" w:rsidP="009C3F70">
      <w:pPr>
        <w:autoSpaceDE w:val="0"/>
        <w:autoSpaceDN w:val="0"/>
        <w:adjustRightInd w:val="0"/>
        <w:jc w:val="right"/>
        <w:rPr>
          <w:rFonts w:ascii="Arial" w:eastAsiaTheme="minorHAnsi" w:hAnsi="Arial" w:cs="Arial"/>
          <w:lang w:eastAsia="en-US"/>
        </w:rPr>
      </w:pPr>
      <w:r w:rsidRPr="009C3F70">
        <w:rPr>
          <w:rFonts w:ascii="Arial" w:eastAsiaTheme="minorHAnsi" w:hAnsi="Arial" w:cs="Arial"/>
          <w:lang w:eastAsia="en-US"/>
        </w:rPr>
        <w:t xml:space="preserve">муниципальных учреждений </w:t>
      </w:r>
    </w:p>
    <w:p w:rsidR="009C3F70" w:rsidRPr="009C3F70" w:rsidRDefault="009C3F70" w:rsidP="009C3F70">
      <w:pPr>
        <w:autoSpaceDE w:val="0"/>
        <w:autoSpaceDN w:val="0"/>
        <w:adjustRightInd w:val="0"/>
        <w:jc w:val="right"/>
        <w:rPr>
          <w:rFonts w:ascii="Arial" w:eastAsiaTheme="minorHAnsi" w:hAnsi="Arial" w:cs="Arial"/>
          <w:lang w:eastAsia="en-US"/>
        </w:rPr>
      </w:pPr>
      <w:r w:rsidRPr="009C3F70">
        <w:rPr>
          <w:rFonts w:ascii="Arial" w:eastAsiaTheme="minorHAnsi" w:hAnsi="Arial" w:cs="Arial"/>
          <w:lang w:eastAsia="en-US"/>
        </w:rPr>
        <w:t xml:space="preserve">культуры муниципального </w:t>
      </w:r>
    </w:p>
    <w:p w:rsidR="009C3F70" w:rsidRPr="009C3F70" w:rsidRDefault="009C3F70" w:rsidP="009C3F70">
      <w:pPr>
        <w:autoSpaceDE w:val="0"/>
        <w:autoSpaceDN w:val="0"/>
        <w:adjustRightInd w:val="0"/>
        <w:jc w:val="right"/>
        <w:rPr>
          <w:rFonts w:ascii="Arial" w:eastAsiaTheme="minorHAnsi" w:hAnsi="Arial" w:cs="Arial"/>
          <w:lang w:eastAsia="en-US"/>
        </w:rPr>
      </w:pPr>
      <w:r w:rsidRPr="009C3F70">
        <w:rPr>
          <w:rFonts w:ascii="Arial" w:eastAsiaTheme="minorHAnsi" w:hAnsi="Arial" w:cs="Arial"/>
          <w:lang w:eastAsia="en-US"/>
        </w:rPr>
        <w:t>образования город Ефремов</w:t>
      </w:r>
    </w:p>
    <w:p w:rsidR="009C3F70" w:rsidRPr="009C3F70" w:rsidRDefault="009C3F70" w:rsidP="009C3F70">
      <w:pPr>
        <w:autoSpaceDE w:val="0"/>
        <w:autoSpaceDN w:val="0"/>
        <w:adjustRightInd w:val="0"/>
        <w:jc w:val="center"/>
        <w:rPr>
          <w:rFonts w:ascii="Arial" w:eastAsiaTheme="minorHAnsi" w:hAnsi="Arial" w:cs="Arial"/>
          <w:b/>
          <w:bCs/>
          <w:lang w:eastAsia="en-US"/>
        </w:rPr>
      </w:pPr>
      <w:r w:rsidRPr="009C3F70">
        <w:rPr>
          <w:rFonts w:ascii="Arial" w:eastAsiaTheme="minorHAnsi" w:hAnsi="Arial" w:cs="Arial"/>
          <w:b/>
          <w:bCs/>
          <w:lang w:eastAsia="en-US"/>
        </w:rPr>
        <w:t>ПЕРЕЧЕНЬ</w:t>
      </w:r>
    </w:p>
    <w:p w:rsidR="009C3F70" w:rsidRPr="009C3F70" w:rsidRDefault="009C3F70" w:rsidP="009C3F70">
      <w:pPr>
        <w:autoSpaceDE w:val="0"/>
        <w:autoSpaceDN w:val="0"/>
        <w:adjustRightInd w:val="0"/>
        <w:jc w:val="center"/>
        <w:rPr>
          <w:rFonts w:ascii="Arial" w:eastAsiaTheme="minorHAnsi" w:hAnsi="Arial" w:cs="Arial"/>
          <w:b/>
          <w:bCs/>
          <w:lang w:eastAsia="en-US"/>
        </w:rPr>
      </w:pPr>
      <w:r w:rsidRPr="009C3F70">
        <w:rPr>
          <w:rFonts w:ascii="Arial" w:eastAsiaTheme="minorHAnsi" w:hAnsi="Arial" w:cs="Arial"/>
          <w:b/>
          <w:bCs/>
          <w:lang w:eastAsia="en-US"/>
        </w:rPr>
        <w:t>учреждений, работа в которых дает право на установление</w:t>
      </w:r>
    </w:p>
    <w:p w:rsidR="009C3F70" w:rsidRPr="009C3F70" w:rsidRDefault="009C3F70" w:rsidP="009C3F70">
      <w:pPr>
        <w:autoSpaceDE w:val="0"/>
        <w:autoSpaceDN w:val="0"/>
        <w:adjustRightInd w:val="0"/>
        <w:jc w:val="center"/>
        <w:rPr>
          <w:rFonts w:ascii="Arial" w:eastAsiaTheme="minorHAnsi" w:hAnsi="Arial" w:cs="Arial"/>
          <w:b/>
          <w:bCs/>
          <w:lang w:eastAsia="en-US"/>
        </w:rPr>
      </w:pPr>
      <w:r w:rsidRPr="009C3F70">
        <w:rPr>
          <w:rFonts w:ascii="Arial" w:eastAsiaTheme="minorHAnsi" w:hAnsi="Arial" w:cs="Arial"/>
          <w:b/>
          <w:bCs/>
          <w:lang w:eastAsia="en-US"/>
        </w:rPr>
        <w:t>повышающего коэффициента к должностному окладу (окладу)</w:t>
      </w:r>
    </w:p>
    <w:p w:rsidR="009C3F70" w:rsidRPr="009C3F70" w:rsidRDefault="009C3F70" w:rsidP="009C3F70">
      <w:pPr>
        <w:autoSpaceDE w:val="0"/>
        <w:autoSpaceDN w:val="0"/>
        <w:adjustRightInd w:val="0"/>
        <w:jc w:val="both"/>
        <w:rPr>
          <w:rFonts w:ascii="Arial" w:eastAsiaTheme="minorHAns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773"/>
        <w:gridCol w:w="2665"/>
      </w:tblGrid>
      <w:tr w:rsidR="009C3F70" w:rsidRPr="009C3F70" w:rsidTr="00204DD8">
        <w:tc>
          <w:tcPr>
            <w:tcW w:w="3464" w:type="dxa"/>
            <w:tcBorders>
              <w:top w:val="single" w:sz="4" w:space="0" w:color="auto"/>
              <w:left w:val="single" w:sz="4" w:space="0" w:color="auto"/>
              <w:bottom w:val="single" w:sz="4" w:space="0" w:color="auto"/>
              <w:right w:val="single" w:sz="4" w:space="0" w:color="auto"/>
            </w:tcBorders>
          </w:tcPr>
          <w:p w:rsidR="009C3F70" w:rsidRPr="009C3F70" w:rsidRDefault="009C3F70" w:rsidP="00204DD8">
            <w:pPr>
              <w:autoSpaceDE w:val="0"/>
              <w:autoSpaceDN w:val="0"/>
              <w:adjustRightInd w:val="0"/>
              <w:jc w:val="center"/>
              <w:rPr>
                <w:rFonts w:ascii="Arial" w:eastAsiaTheme="minorHAnsi" w:hAnsi="Arial" w:cs="Arial"/>
                <w:lang w:eastAsia="en-US"/>
              </w:rPr>
            </w:pPr>
            <w:r w:rsidRPr="009C3F70">
              <w:rPr>
                <w:rFonts w:ascii="Arial" w:eastAsiaTheme="minorHAnsi" w:hAnsi="Arial" w:cs="Arial"/>
                <w:lang w:eastAsia="en-US"/>
              </w:rPr>
              <w:t>Наименование учреждения</w:t>
            </w:r>
          </w:p>
        </w:tc>
        <w:tc>
          <w:tcPr>
            <w:tcW w:w="2773" w:type="dxa"/>
            <w:tcBorders>
              <w:top w:val="single" w:sz="4" w:space="0" w:color="auto"/>
              <w:left w:val="single" w:sz="4" w:space="0" w:color="auto"/>
              <w:bottom w:val="single" w:sz="4" w:space="0" w:color="auto"/>
              <w:right w:val="single" w:sz="4" w:space="0" w:color="auto"/>
            </w:tcBorders>
          </w:tcPr>
          <w:p w:rsidR="009C3F70" w:rsidRPr="009C3F70" w:rsidRDefault="009C3F70" w:rsidP="00204DD8">
            <w:pPr>
              <w:autoSpaceDE w:val="0"/>
              <w:autoSpaceDN w:val="0"/>
              <w:adjustRightInd w:val="0"/>
              <w:jc w:val="center"/>
              <w:rPr>
                <w:rFonts w:ascii="Arial" w:eastAsiaTheme="minorHAnsi" w:hAnsi="Arial" w:cs="Arial"/>
                <w:lang w:eastAsia="en-US"/>
              </w:rPr>
            </w:pPr>
            <w:r w:rsidRPr="009C3F70">
              <w:rPr>
                <w:rFonts w:ascii="Arial" w:eastAsiaTheme="minorHAnsi" w:hAnsi="Arial" w:cs="Arial"/>
                <w:lang w:eastAsia="en-US"/>
              </w:rPr>
              <w:t>Наименование должности</w:t>
            </w:r>
          </w:p>
        </w:tc>
        <w:tc>
          <w:tcPr>
            <w:tcW w:w="2665" w:type="dxa"/>
            <w:tcBorders>
              <w:top w:val="single" w:sz="4" w:space="0" w:color="auto"/>
              <w:left w:val="single" w:sz="4" w:space="0" w:color="auto"/>
              <w:bottom w:val="single" w:sz="4" w:space="0" w:color="auto"/>
              <w:right w:val="single" w:sz="4" w:space="0" w:color="auto"/>
            </w:tcBorders>
          </w:tcPr>
          <w:p w:rsidR="009C3F70" w:rsidRPr="009C3F70" w:rsidRDefault="009C3F70" w:rsidP="00204DD8">
            <w:pPr>
              <w:autoSpaceDE w:val="0"/>
              <w:autoSpaceDN w:val="0"/>
              <w:adjustRightInd w:val="0"/>
              <w:jc w:val="center"/>
              <w:rPr>
                <w:rFonts w:ascii="Arial" w:eastAsiaTheme="minorHAnsi" w:hAnsi="Arial" w:cs="Arial"/>
                <w:lang w:eastAsia="en-US"/>
              </w:rPr>
            </w:pPr>
            <w:r w:rsidRPr="009C3F70">
              <w:rPr>
                <w:rFonts w:ascii="Arial" w:eastAsiaTheme="minorHAnsi" w:hAnsi="Arial" w:cs="Arial"/>
                <w:lang w:eastAsia="en-US"/>
              </w:rPr>
              <w:t>Размеры повышающего коэффициента к должностному окладу (окладу)</w:t>
            </w:r>
          </w:p>
        </w:tc>
      </w:tr>
      <w:tr w:rsidR="009C3F70" w:rsidRPr="009C3F70" w:rsidTr="00204DD8">
        <w:tc>
          <w:tcPr>
            <w:tcW w:w="3464" w:type="dxa"/>
            <w:tcBorders>
              <w:top w:val="single" w:sz="4" w:space="0" w:color="auto"/>
              <w:left w:val="single" w:sz="4" w:space="0" w:color="auto"/>
              <w:bottom w:val="single" w:sz="4" w:space="0" w:color="auto"/>
              <w:right w:val="single" w:sz="4" w:space="0" w:color="auto"/>
            </w:tcBorders>
          </w:tcPr>
          <w:p w:rsidR="009C3F70" w:rsidRPr="009C3F70" w:rsidRDefault="009C3F70" w:rsidP="00204DD8">
            <w:pPr>
              <w:autoSpaceDE w:val="0"/>
              <w:autoSpaceDN w:val="0"/>
              <w:adjustRightInd w:val="0"/>
              <w:rPr>
                <w:rFonts w:ascii="Arial" w:eastAsiaTheme="minorHAnsi" w:hAnsi="Arial" w:cs="Arial"/>
                <w:lang w:eastAsia="en-US"/>
              </w:rPr>
            </w:pPr>
            <w:r w:rsidRPr="009C3F70">
              <w:rPr>
                <w:rFonts w:ascii="Arial" w:eastAsiaTheme="minorHAnsi" w:hAnsi="Arial" w:cs="Arial"/>
                <w:lang w:eastAsia="en-US"/>
              </w:rPr>
              <w:t>Муниципальное бюджетное учреждение культуры «Ефремовский районный Дом-культуры «Химик»</w:t>
            </w:r>
          </w:p>
          <w:p w:rsidR="009C3F70" w:rsidRPr="009C3F70" w:rsidRDefault="009C3F70" w:rsidP="00204DD8">
            <w:pPr>
              <w:autoSpaceDE w:val="0"/>
              <w:autoSpaceDN w:val="0"/>
              <w:adjustRightInd w:val="0"/>
              <w:rPr>
                <w:rFonts w:ascii="Arial" w:eastAsiaTheme="minorHAnsi" w:hAnsi="Arial" w:cs="Arial"/>
                <w:lang w:eastAsia="en-US"/>
              </w:rPr>
            </w:pPr>
          </w:p>
        </w:tc>
        <w:tc>
          <w:tcPr>
            <w:tcW w:w="2773" w:type="dxa"/>
            <w:tcBorders>
              <w:top w:val="single" w:sz="4" w:space="0" w:color="auto"/>
              <w:left w:val="single" w:sz="4" w:space="0" w:color="auto"/>
              <w:bottom w:val="single" w:sz="4" w:space="0" w:color="auto"/>
              <w:right w:val="single" w:sz="4" w:space="0" w:color="auto"/>
            </w:tcBorders>
          </w:tcPr>
          <w:p w:rsidR="009C3F70" w:rsidRPr="009C3F70" w:rsidRDefault="009C3F70" w:rsidP="00204DD8">
            <w:pPr>
              <w:autoSpaceDE w:val="0"/>
              <w:autoSpaceDN w:val="0"/>
              <w:adjustRightInd w:val="0"/>
              <w:rPr>
                <w:rFonts w:ascii="Arial" w:eastAsiaTheme="minorHAnsi" w:hAnsi="Arial" w:cs="Arial"/>
                <w:lang w:eastAsia="en-US"/>
              </w:rPr>
            </w:pPr>
            <w:r w:rsidRPr="009C3F70">
              <w:rPr>
                <w:rFonts w:ascii="Arial" w:eastAsiaTheme="minorHAnsi" w:hAnsi="Arial" w:cs="Arial"/>
                <w:lang w:eastAsia="en-US"/>
              </w:rPr>
              <w:t>Все работники</w:t>
            </w:r>
          </w:p>
        </w:tc>
        <w:tc>
          <w:tcPr>
            <w:tcW w:w="2665" w:type="dxa"/>
            <w:tcBorders>
              <w:top w:val="single" w:sz="4" w:space="0" w:color="auto"/>
              <w:left w:val="single" w:sz="4" w:space="0" w:color="auto"/>
              <w:bottom w:val="single" w:sz="4" w:space="0" w:color="auto"/>
              <w:right w:val="single" w:sz="4" w:space="0" w:color="auto"/>
            </w:tcBorders>
          </w:tcPr>
          <w:p w:rsidR="009C3F70" w:rsidRPr="009C3F70" w:rsidRDefault="009C3F70" w:rsidP="00204DD8">
            <w:pPr>
              <w:autoSpaceDE w:val="0"/>
              <w:autoSpaceDN w:val="0"/>
              <w:adjustRightInd w:val="0"/>
              <w:jc w:val="center"/>
              <w:rPr>
                <w:rFonts w:ascii="Arial" w:eastAsiaTheme="minorHAnsi" w:hAnsi="Arial" w:cs="Arial"/>
                <w:lang w:eastAsia="en-US"/>
              </w:rPr>
            </w:pPr>
            <w:r w:rsidRPr="009C3F70">
              <w:rPr>
                <w:rFonts w:ascii="Arial" w:eastAsiaTheme="minorHAnsi" w:hAnsi="Arial" w:cs="Arial"/>
                <w:lang w:eastAsia="en-US"/>
              </w:rPr>
              <w:t>0,25 &lt;*&gt;</w:t>
            </w:r>
          </w:p>
        </w:tc>
      </w:tr>
    </w:tbl>
    <w:p w:rsidR="009C3F70" w:rsidRPr="009C3F70" w:rsidRDefault="009C3F70" w:rsidP="009C3F70">
      <w:pPr>
        <w:autoSpaceDE w:val="0"/>
        <w:autoSpaceDN w:val="0"/>
        <w:adjustRightInd w:val="0"/>
        <w:jc w:val="both"/>
        <w:rPr>
          <w:rFonts w:ascii="Arial" w:eastAsiaTheme="minorHAnsi" w:hAnsi="Arial" w:cs="Arial"/>
          <w:lang w:eastAsia="en-US"/>
        </w:rPr>
      </w:pPr>
    </w:p>
    <w:p w:rsidR="009C3F70" w:rsidRPr="009C3F70" w:rsidRDefault="009C3F70" w:rsidP="009C3F70">
      <w:pPr>
        <w:autoSpaceDE w:val="0"/>
        <w:autoSpaceDN w:val="0"/>
        <w:adjustRightInd w:val="0"/>
        <w:ind w:firstLine="540"/>
        <w:jc w:val="both"/>
        <w:rPr>
          <w:rFonts w:ascii="Arial" w:eastAsiaTheme="minorHAnsi" w:hAnsi="Arial" w:cs="Arial"/>
          <w:lang w:eastAsia="en-US"/>
        </w:rPr>
      </w:pPr>
      <w:r w:rsidRPr="009C3F70">
        <w:rPr>
          <w:rFonts w:ascii="Arial" w:eastAsiaTheme="minorHAnsi" w:hAnsi="Arial" w:cs="Arial"/>
          <w:lang w:eastAsia="en-US"/>
        </w:rPr>
        <w:t>--------------------------------</w:t>
      </w:r>
    </w:p>
    <w:p w:rsidR="009C3F70" w:rsidRPr="009C3F70" w:rsidRDefault="009C3F70" w:rsidP="009C3F70">
      <w:pPr>
        <w:autoSpaceDE w:val="0"/>
        <w:autoSpaceDN w:val="0"/>
        <w:adjustRightInd w:val="0"/>
        <w:ind w:firstLine="540"/>
        <w:jc w:val="both"/>
        <w:rPr>
          <w:rFonts w:ascii="Arial" w:eastAsiaTheme="minorHAnsi" w:hAnsi="Arial" w:cs="Arial"/>
          <w:lang w:eastAsia="en-US"/>
        </w:rPr>
      </w:pPr>
      <w:r w:rsidRPr="009C3F70">
        <w:rPr>
          <w:rFonts w:ascii="Arial" w:eastAsiaTheme="minorHAnsi" w:hAnsi="Arial" w:cs="Arial"/>
          <w:lang w:eastAsia="en-US"/>
        </w:rPr>
        <w:t>&lt;*&gt; Повышающий коэффициент к должностному окладу (окладу) применяется к должностному окладу (окладу) с учетом повышающего коэффициента к окладу по учреждению (структурному подразделению).</w:t>
      </w: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eastAsiaTheme="minorHAnsi" w:hAnsi="Arial" w:cs="Arial"/>
          <w:lang w:eastAsia="en-US"/>
        </w:rPr>
      </w:pPr>
    </w:p>
    <w:p w:rsidR="009C3F70" w:rsidRPr="009C3F70" w:rsidRDefault="009C3F70" w:rsidP="009C3F70">
      <w:pPr>
        <w:autoSpaceDE w:val="0"/>
        <w:autoSpaceDN w:val="0"/>
        <w:adjustRightInd w:val="0"/>
        <w:jc w:val="right"/>
        <w:rPr>
          <w:rFonts w:ascii="Arial" w:hAnsi="Arial" w:cs="Arial"/>
        </w:rPr>
      </w:pPr>
      <w:r w:rsidRPr="009C3F70">
        <w:rPr>
          <w:rFonts w:ascii="Arial" w:eastAsiaTheme="minorHAnsi" w:hAnsi="Arial" w:cs="Arial"/>
          <w:lang w:eastAsia="en-US"/>
        </w:rPr>
        <w:t xml:space="preserve"> </w:t>
      </w:r>
    </w:p>
    <w:p w:rsidR="009C3F70" w:rsidRPr="009C3F70" w:rsidRDefault="009C3F70" w:rsidP="009C3F70">
      <w:pPr>
        <w:rPr>
          <w:rFonts w:ascii="Arial" w:hAnsi="Arial" w:cs="Arial"/>
        </w:rPr>
      </w:pPr>
    </w:p>
    <w:p w:rsidR="009B4B86" w:rsidRPr="009C3F70" w:rsidRDefault="009B4B86">
      <w:pPr>
        <w:rPr>
          <w:rFonts w:ascii="Arial" w:hAnsi="Arial" w:cs="Arial"/>
        </w:rPr>
      </w:pPr>
    </w:p>
    <w:sectPr w:rsidR="009B4B86" w:rsidRPr="009C3F70" w:rsidSect="00617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70"/>
    <w:rsid w:val="000E2C75"/>
    <w:rsid w:val="000F5EEE"/>
    <w:rsid w:val="003949F0"/>
    <w:rsid w:val="004E4EBC"/>
    <w:rsid w:val="00645CB9"/>
    <w:rsid w:val="00803067"/>
    <w:rsid w:val="00986089"/>
    <w:rsid w:val="009B4B86"/>
    <w:rsid w:val="009C3F70"/>
    <w:rsid w:val="00A40B9E"/>
    <w:rsid w:val="00A92772"/>
    <w:rsid w:val="00BD64AB"/>
    <w:rsid w:val="00C2313B"/>
    <w:rsid w:val="00CB22D3"/>
    <w:rsid w:val="00E45D0E"/>
    <w:rsid w:val="00FD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C46B9C-D531-4C41-AF3E-736935B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F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3F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9C3F70"/>
    <w:pPr>
      <w:spacing w:after="0" w:line="240" w:lineRule="auto"/>
    </w:pPr>
    <w:rPr>
      <w:rFonts w:ascii="Calibri" w:eastAsia="Times New Roman" w:hAnsi="Calibri" w:cs="Times New Roman"/>
      <w:lang w:eastAsia="ru-RU"/>
    </w:rPr>
  </w:style>
  <w:style w:type="paragraph" w:styleId="a3">
    <w:name w:val="No Spacing"/>
    <w:link w:val="a4"/>
    <w:uiPriority w:val="1"/>
    <w:qFormat/>
    <w:rsid w:val="009C3F70"/>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9C3F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3E8F806FDF8C1E43F9C8CB43F799A8FA6F88F2061F9D1F586FD15B66C77BCAEDA1BFAB8608994B2B3981714490132F6C239wDN" TargetMode="External"/><Relationship Id="rId13" Type="http://schemas.openxmlformats.org/officeDocument/2006/relationships/hyperlink" Target="consultantplus://offline/ref=4853E8F806FDF8C1E43F9C8CB43F799A8FA6FA882561F9D1F586FD15B66C77BCAEDA1BF1EC31CFC0B4E6CC4D414D1E35E8C0948DAE9E1E33wFN" TargetMode="External"/><Relationship Id="rId18" Type="http://schemas.openxmlformats.org/officeDocument/2006/relationships/hyperlink" Target="consultantplus://offline/ref=4853E8F806FDF8C1E43F9C9AB753279180A9A583206AAC85A883F740EE332EFEE9D311A5AF75C0C0BFB29D0A174B4B61B2959092A9801C366DBBE5B437w8N" TargetMode="External"/><Relationship Id="rId3" Type="http://schemas.openxmlformats.org/officeDocument/2006/relationships/webSettings" Target="webSettings.xml"/><Relationship Id="rId21" Type="http://schemas.openxmlformats.org/officeDocument/2006/relationships/hyperlink" Target="consultantplus://offline/ref=4853E8F806FDF8C1E43F9C8CB43F799A84A7FC8F226EA4DBFDDFF117B16328ABA99317F6ED34C695EEF6C80415450130FFDE9F93AE39wEN" TargetMode="External"/><Relationship Id="rId7" Type="http://schemas.openxmlformats.org/officeDocument/2006/relationships/hyperlink" Target="consultantplus://offline/ref=4853E8F806FDF8C1E43F9C8CB43F799A86A3FF882162A4DBFDDFF117B16328ABBB934FFCED34D3C1B6AC9F091634w0N" TargetMode="External"/><Relationship Id="rId12" Type="http://schemas.openxmlformats.org/officeDocument/2006/relationships/hyperlink" Target="consultantplus://offline/ref=4853E8F806FDF8C1E43F9C8CB43F799A8FA6FA882561F9D1F586FD15B66C77BCAEDA1BF1EC31CCC5B4E6CC4D414D1E35E8C0948DAE9E1E33wFN" TargetMode="External"/><Relationship Id="rId17" Type="http://schemas.openxmlformats.org/officeDocument/2006/relationships/hyperlink" Target="consultantplus://offline/ref=4853E8F806FDF8C1E43F9C8CB43F799A80ABFE892161F9D1F586FD15B66C77BCAEDA1BF1EC31CCC5B4E6CC4D414D1E35E8C0948DAE9E1E33wFN" TargetMode="External"/><Relationship Id="rId2" Type="http://schemas.openxmlformats.org/officeDocument/2006/relationships/settings" Target="settings.xml"/><Relationship Id="rId16" Type="http://schemas.openxmlformats.org/officeDocument/2006/relationships/hyperlink" Target="consultantplus://offline/ref=4853E8F806FDF8C1E43F9C8CB43F799A80ABFE892161F9D1F586FD15B66C77BCAEDA1BF1EC31CCC1B4E6CC4D414D1E35E8C0948DAE9E1E33wFN" TargetMode="External"/><Relationship Id="rId20" Type="http://schemas.openxmlformats.org/officeDocument/2006/relationships/hyperlink" Target="consultantplus://offline/ref=4853E8F806FDF8C1E43F9C8CB43F799A84A7FC8F226EA4DBFDDFF117B16328ABA99317F6ED33C695EEF6C80415450130FFDE9F93AE39wEN" TargetMode="External"/><Relationship Id="rId1" Type="http://schemas.openxmlformats.org/officeDocument/2006/relationships/styles" Target="styles.xml"/><Relationship Id="rId6" Type="http://schemas.openxmlformats.org/officeDocument/2006/relationships/hyperlink" Target="consultantplus://offline/ref=4853E8F806FDF8C1E43F9C8CB43F799A80A3FE8E2661F9D1F586FD15B66C77BCAEDA1BF1EC31CDC8B4E6CC4D414D1E35E8C0948DAE9E1E33wFN" TargetMode="External"/><Relationship Id="rId11" Type="http://schemas.openxmlformats.org/officeDocument/2006/relationships/hyperlink" Target="consultantplus://offline/ref=4853E8F806FDF8C1E43F9C8CB43F799A8FA6FA882561F9D1F586FD15B66C77BCAEDA1BF1EC31CCC1B4E6CC4D414D1E35E8C0948DAE9E1E33wFN" TargetMode="External"/><Relationship Id="rId24" Type="http://schemas.openxmlformats.org/officeDocument/2006/relationships/theme" Target="theme/theme1.xml"/><Relationship Id="rId5" Type="http://schemas.openxmlformats.org/officeDocument/2006/relationships/hyperlink" Target="consultantplus://offline/ref=4853E8F806FDF8C1E43F9C9AB753279180A9A583206AAC85A883F740EE332EFEE9D311A5AF75C0C0BFB29D0A1D4B4B61B2959092A9801C366DBBE5B437w8N" TargetMode="External"/><Relationship Id="rId15" Type="http://schemas.openxmlformats.org/officeDocument/2006/relationships/hyperlink" Target="consultantplus://offline/ref=4853E8F806FDF8C1E43F9C8CB43F799A80ABFE892161F9D1F586FD15B66C77BCAEDA1BF1EC31CDC8B4E6CC4D414D1E35E8C0948DAE9E1E33wFN" TargetMode="External"/><Relationship Id="rId23" Type="http://schemas.openxmlformats.org/officeDocument/2006/relationships/fontTable" Target="fontTable.xml"/><Relationship Id="rId10" Type="http://schemas.openxmlformats.org/officeDocument/2006/relationships/hyperlink" Target="consultantplus://offline/ref=4853E8F806FDF8C1E43F9C8CB43F799A8FA6FA882561F9D1F586FD15B66C77BCAEDA1BF1EC31CDC8B4E6CC4D414D1E35E8C0948DAE9E1E33wFN" TargetMode="External"/><Relationship Id="rId19" Type="http://schemas.openxmlformats.org/officeDocument/2006/relationships/hyperlink" Target="consultantplus://offline/ref=4853E8F806FDF8C1E43F9C8CB43F799A84A7FC8F226EA4DBFDDFF117B16328ABA99317F0EC33C8C3B8B9C95850151231F3DE9D9AB29C1C3D37w3N" TargetMode="External"/><Relationship Id="rId4" Type="http://schemas.openxmlformats.org/officeDocument/2006/relationships/hyperlink" Target="consultantplus://offline/ref=4853E8F806FDF8C1E43F9C9AB753279180A9A583206AAC85A883F740EE332EFEE9D311A5AF75C0C0BFB29D0A174B4B61B2959092A9801C366DBBE5B437w8N" TargetMode="External"/><Relationship Id="rId9" Type="http://schemas.openxmlformats.org/officeDocument/2006/relationships/hyperlink" Target="consultantplus://offline/ref=4853E8F806FDF8C1E43F9C8CB43F799A8FA6F88F2061F9D1F586FD15B66C77BCAEDA1BFAB8608994B2B3981714490132F6C239wDN" TargetMode="External"/><Relationship Id="rId14" Type="http://schemas.openxmlformats.org/officeDocument/2006/relationships/hyperlink" Target="consultantplus://offline/ref=4853E8F806FDF8C1E43F9C8CB43F799A8FA6FA882561F9D1F586FD15B66C77BCAEDA1BF1EC31CFC9B4E6CC4D414D1E35E8C0948DAE9E1E33wFN" TargetMode="External"/><Relationship Id="rId22" Type="http://schemas.openxmlformats.org/officeDocument/2006/relationships/hyperlink" Target="consultantplus://offline/ref=4853E8F806FDF8C1E43F9C9AB753279180A9A583206AAC85A883F740EE332EFEE9D311A5AF75C0C0BFB29D0A1D4B4B61B2959092A9801C366DBBE5B437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Буравова</dc:creator>
  <cp:keywords/>
  <dc:description/>
  <cp:lastModifiedBy>Архипова</cp:lastModifiedBy>
  <cp:revision>2</cp:revision>
  <dcterms:created xsi:type="dcterms:W3CDTF">2020-10-02T09:43:00Z</dcterms:created>
  <dcterms:modified xsi:type="dcterms:W3CDTF">2020-10-02T09:43:00Z</dcterms:modified>
</cp:coreProperties>
</file>