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656BC2" w:rsidRPr="00656BC2" w:rsidTr="00656BC2">
        <w:tblPrEx>
          <w:tblCellMar>
            <w:top w:w="0" w:type="dxa"/>
            <w:bottom w:w="0" w:type="dxa"/>
          </w:tblCellMar>
        </w:tblPrEx>
        <w:trPr>
          <w:jc w:val="center"/>
        </w:trPr>
        <w:tc>
          <w:tcPr>
            <w:tcW w:w="9571" w:type="dxa"/>
            <w:gridSpan w:val="2"/>
            <w:shd w:val="clear" w:color="auto" w:fill="auto"/>
          </w:tcPr>
          <w:p w:rsidR="00656BC2" w:rsidRPr="00656BC2" w:rsidRDefault="00656BC2" w:rsidP="00656BC2">
            <w:pPr>
              <w:widowControl/>
              <w:jc w:val="center"/>
              <w:rPr>
                <w:rFonts w:ascii="Arial" w:hAnsi="Arial" w:cs="Arial"/>
                <w:b/>
              </w:rPr>
            </w:pPr>
            <w:r w:rsidRPr="00656BC2">
              <w:rPr>
                <w:rFonts w:ascii="Arial" w:hAnsi="Arial" w:cs="Arial"/>
                <w:b/>
              </w:rPr>
              <w:t>Тульская область</w:t>
            </w:r>
          </w:p>
        </w:tc>
      </w:tr>
      <w:tr w:rsidR="00656BC2" w:rsidRPr="00656BC2" w:rsidTr="00656BC2">
        <w:tblPrEx>
          <w:tblCellMar>
            <w:top w:w="0" w:type="dxa"/>
            <w:bottom w:w="0" w:type="dxa"/>
          </w:tblCellMar>
        </w:tblPrEx>
        <w:trPr>
          <w:jc w:val="center"/>
        </w:trPr>
        <w:tc>
          <w:tcPr>
            <w:tcW w:w="9571" w:type="dxa"/>
            <w:gridSpan w:val="2"/>
            <w:shd w:val="clear" w:color="auto" w:fill="auto"/>
          </w:tcPr>
          <w:p w:rsidR="00656BC2" w:rsidRPr="00656BC2" w:rsidRDefault="00656BC2" w:rsidP="00656BC2">
            <w:pPr>
              <w:widowControl/>
              <w:jc w:val="center"/>
              <w:rPr>
                <w:rFonts w:ascii="Arial" w:hAnsi="Arial" w:cs="Arial"/>
                <w:b/>
              </w:rPr>
            </w:pPr>
            <w:r w:rsidRPr="00656BC2">
              <w:rPr>
                <w:rFonts w:ascii="Arial" w:hAnsi="Arial" w:cs="Arial"/>
                <w:b/>
              </w:rPr>
              <w:t xml:space="preserve">Муниципальное образование </w:t>
            </w:r>
          </w:p>
        </w:tc>
      </w:tr>
      <w:tr w:rsidR="00656BC2" w:rsidRPr="00656BC2" w:rsidTr="00656BC2">
        <w:tblPrEx>
          <w:tblCellMar>
            <w:top w:w="0" w:type="dxa"/>
            <w:bottom w:w="0" w:type="dxa"/>
          </w:tblCellMar>
        </w:tblPrEx>
        <w:trPr>
          <w:jc w:val="center"/>
        </w:trPr>
        <w:tc>
          <w:tcPr>
            <w:tcW w:w="9571" w:type="dxa"/>
            <w:gridSpan w:val="2"/>
            <w:shd w:val="clear" w:color="auto" w:fill="auto"/>
          </w:tcPr>
          <w:p w:rsidR="00656BC2" w:rsidRPr="00656BC2" w:rsidRDefault="00656BC2" w:rsidP="00656BC2">
            <w:pPr>
              <w:widowControl/>
              <w:jc w:val="center"/>
              <w:rPr>
                <w:rFonts w:ascii="Arial" w:hAnsi="Arial" w:cs="Arial"/>
                <w:b/>
              </w:rPr>
            </w:pPr>
            <w:r w:rsidRPr="00656BC2">
              <w:rPr>
                <w:rFonts w:ascii="Arial" w:hAnsi="Arial" w:cs="Arial"/>
                <w:b/>
              </w:rPr>
              <w:t>Администрация</w:t>
            </w:r>
          </w:p>
        </w:tc>
      </w:tr>
      <w:tr w:rsidR="00656BC2" w:rsidRPr="00656BC2" w:rsidTr="00656BC2">
        <w:tblPrEx>
          <w:tblCellMar>
            <w:top w:w="0" w:type="dxa"/>
            <w:bottom w:w="0" w:type="dxa"/>
          </w:tblCellMar>
        </w:tblPrEx>
        <w:trPr>
          <w:jc w:val="center"/>
        </w:trPr>
        <w:tc>
          <w:tcPr>
            <w:tcW w:w="9571" w:type="dxa"/>
            <w:gridSpan w:val="2"/>
            <w:shd w:val="clear" w:color="auto" w:fill="auto"/>
          </w:tcPr>
          <w:p w:rsidR="00656BC2" w:rsidRPr="00656BC2" w:rsidRDefault="00656BC2" w:rsidP="00656BC2">
            <w:pPr>
              <w:widowControl/>
              <w:jc w:val="center"/>
              <w:rPr>
                <w:rFonts w:ascii="Arial" w:hAnsi="Arial" w:cs="Arial"/>
                <w:b/>
              </w:rPr>
            </w:pPr>
          </w:p>
        </w:tc>
      </w:tr>
      <w:tr w:rsidR="00656BC2" w:rsidRPr="00656BC2" w:rsidTr="00656BC2">
        <w:tblPrEx>
          <w:tblCellMar>
            <w:top w:w="0" w:type="dxa"/>
            <w:bottom w:w="0" w:type="dxa"/>
          </w:tblCellMar>
        </w:tblPrEx>
        <w:trPr>
          <w:jc w:val="center"/>
        </w:trPr>
        <w:tc>
          <w:tcPr>
            <w:tcW w:w="9571" w:type="dxa"/>
            <w:gridSpan w:val="2"/>
            <w:shd w:val="clear" w:color="auto" w:fill="auto"/>
          </w:tcPr>
          <w:p w:rsidR="00656BC2" w:rsidRPr="00656BC2" w:rsidRDefault="00656BC2" w:rsidP="00656BC2">
            <w:pPr>
              <w:widowControl/>
              <w:jc w:val="center"/>
              <w:rPr>
                <w:rFonts w:ascii="Arial" w:hAnsi="Arial" w:cs="Arial"/>
                <w:b/>
              </w:rPr>
            </w:pPr>
          </w:p>
        </w:tc>
      </w:tr>
      <w:tr w:rsidR="00656BC2" w:rsidRPr="00656BC2" w:rsidTr="00656BC2">
        <w:tblPrEx>
          <w:tblCellMar>
            <w:top w:w="0" w:type="dxa"/>
            <w:bottom w:w="0" w:type="dxa"/>
          </w:tblCellMar>
        </w:tblPrEx>
        <w:trPr>
          <w:jc w:val="center"/>
        </w:trPr>
        <w:tc>
          <w:tcPr>
            <w:tcW w:w="9571" w:type="dxa"/>
            <w:gridSpan w:val="2"/>
            <w:shd w:val="clear" w:color="auto" w:fill="auto"/>
          </w:tcPr>
          <w:p w:rsidR="00656BC2" w:rsidRPr="00656BC2" w:rsidRDefault="00656BC2" w:rsidP="00656BC2">
            <w:pPr>
              <w:widowControl/>
              <w:jc w:val="center"/>
              <w:rPr>
                <w:rFonts w:ascii="Arial" w:hAnsi="Arial" w:cs="Arial"/>
                <w:b/>
              </w:rPr>
            </w:pPr>
            <w:r w:rsidRPr="00656BC2">
              <w:rPr>
                <w:rFonts w:ascii="Arial" w:hAnsi="Arial" w:cs="Arial"/>
                <w:b/>
              </w:rPr>
              <w:t>Постановление</w:t>
            </w:r>
          </w:p>
        </w:tc>
      </w:tr>
      <w:tr w:rsidR="00656BC2" w:rsidRPr="00656BC2" w:rsidTr="00656BC2">
        <w:tblPrEx>
          <w:tblCellMar>
            <w:top w:w="0" w:type="dxa"/>
            <w:bottom w:w="0" w:type="dxa"/>
          </w:tblCellMar>
        </w:tblPrEx>
        <w:trPr>
          <w:jc w:val="center"/>
        </w:trPr>
        <w:tc>
          <w:tcPr>
            <w:tcW w:w="9571" w:type="dxa"/>
            <w:gridSpan w:val="2"/>
            <w:shd w:val="clear" w:color="auto" w:fill="auto"/>
          </w:tcPr>
          <w:p w:rsidR="00656BC2" w:rsidRPr="00656BC2" w:rsidRDefault="00656BC2" w:rsidP="00656BC2">
            <w:pPr>
              <w:widowControl/>
              <w:jc w:val="center"/>
              <w:rPr>
                <w:rFonts w:ascii="Arial" w:hAnsi="Arial" w:cs="Arial"/>
                <w:b/>
              </w:rPr>
            </w:pPr>
          </w:p>
        </w:tc>
      </w:tr>
      <w:tr w:rsidR="00656BC2" w:rsidRPr="00656BC2" w:rsidTr="00656BC2">
        <w:tblPrEx>
          <w:tblCellMar>
            <w:top w:w="0" w:type="dxa"/>
            <w:bottom w:w="0" w:type="dxa"/>
          </w:tblCellMar>
        </w:tblPrEx>
        <w:trPr>
          <w:jc w:val="center"/>
        </w:trPr>
        <w:tc>
          <w:tcPr>
            <w:tcW w:w="4785" w:type="dxa"/>
            <w:shd w:val="clear" w:color="auto" w:fill="auto"/>
          </w:tcPr>
          <w:p w:rsidR="00656BC2" w:rsidRPr="00656BC2" w:rsidRDefault="00656BC2" w:rsidP="00656BC2">
            <w:pPr>
              <w:widowControl/>
              <w:jc w:val="center"/>
              <w:rPr>
                <w:rFonts w:ascii="Arial" w:hAnsi="Arial" w:cs="Arial"/>
                <w:b/>
              </w:rPr>
            </w:pPr>
            <w:r w:rsidRPr="00656BC2">
              <w:rPr>
                <w:rFonts w:ascii="Arial" w:hAnsi="Arial" w:cs="Arial"/>
                <w:b/>
              </w:rPr>
              <w:t>от 08.10.2021</w:t>
            </w:r>
          </w:p>
        </w:tc>
        <w:tc>
          <w:tcPr>
            <w:tcW w:w="4786" w:type="dxa"/>
            <w:shd w:val="clear" w:color="auto" w:fill="auto"/>
          </w:tcPr>
          <w:p w:rsidR="00656BC2" w:rsidRPr="00656BC2" w:rsidRDefault="00656BC2" w:rsidP="00656BC2">
            <w:pPr>
              <w:widowControl/>
              <w:jc w:val="center"/>
              <w:rPr>
                <w:rFonts w:ascii="Arial" w:hAnsi="Arial" w:cs="Arial"/>
                <w:b/>
              </w:rPr>
            </w:pPr>
            <w:r w:rsidRPr="00656BC2">
              <w:rPr>
                <w:rFonts w:ascii="Arial" w:hAnsi="Arial" w:cs="Arial"/>
                <w:b/>
              </w:rPr>
              <w:t>№ 1289</w:t>
            </w:r>
          </w:p>
        </w:tc>
      </w:tr>
    </w:tbl>
    <w:p w:rsidR="00B24D74" w:rsidRPr="00656BC2" w:rsidRDefault="00B24D74" w:rsidP="00656BC2">
      <w:pPr>
        <w:jc w:val="center"/>
        <w:rPr>
          <w:rFonts w:ascii="Arial" w:hAnsi="Arial" w:cs="Arial"/>
          <w:b/>
        </w:rPr>
      </w:pPr>
    </w:p>
    <w:p w:rsidR="00656BC2" w:rsidRPr="00656BC2" w:rsidRDefault="00656BC2" w:rsidP="00B24D74">
      <w:pPr>
        <w:jc w:val="center"/>
        <w:rPr>
          <w:rFonts w:ascii="Arial" w:hAnsi="Arial" w:cs="Arial"/>
          <w:b/>
        </w:rPr>
      </w:pPr>
    </w:p>
    <w:p w:rsidR="00B24D74" w:rsidRPr="00656BC2" w:rsidRDefault="00B24D74" w:rsidP="00B24D74">
      <w:pPr>
        <w:jc w:val="center"/>
        <w:rPr>
          <w:rFonts w:ascii="Arial" w:hAnsi="Arial" w:cs="Arial"/>
          <w:b/>
        </w:rPr>
      </w:pPr>
    </w:p>
    <w:p w:rsidR="00B24D74" w:rsidRPr="00656BC2" w:rsidRDefault="00B24D74" w:rsidP="00B24D74">
      <w:pPr>
        <w:jc w:val="center"/>
        <w:rPr>
          <w:rFonts w:ascii="Arial" w:hAnsi="Arial" w:cs="Arial"/>
          <w:b/>
          <w:sz w:val="32"/>
          <w:szCs w:val="32"/>
        </w:rPr>
      </w:pPr>
      <w:r w:rsidRPr="00656BC2">
        <w:rPr>
          <w:rFonts w:ascii="Arial" w:hAnsi="Arial" w:cs="Arial"/>
          <w:b/>
          <w:sz w:val="32"/>
          <w:szCs w:val="32"/>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Ефремов на 2022 год</w:t>
      </w:r>
    </w:p>
    <w:p w:rsidR="00B24D74" w:rsidRPr="00656BC2" w:rsidRDefault="00B24D74" w:rsidP="00B24D74">
      <w:pPr>
        <w:jc w:val="center"/>
        <w:rPr>
          <w:rFonts w:ascii="Arial" w:hAnsi="Arial" w:cs="Arial"/>
        </w:rPr>
      </w:pPr>
      <w:r w:rsidRPr="00656BC2">
        <w:rPr>
          <w:rFonts w:ascii="Arial" w:hAnsi="Arial" w:cs="Arial"/>
          <w:b/>
        </w:rPr>
        <w:t xml:space="preserve"> </w:t>
      </w:r>
    </w:p>
    <w:p w:rsidR="00B24D74" w:rsidRPr="00656BC2" w:rsidRDefault="00B24D74" w:rsidP="00B24D74">
      <w:pPr>
        <w:ind w:firstLine="709"/>
        <w:jc w:val="both"/>
        <w:rPr>
          <w:rFonts w:ascii="Arial" w:hAnsi="Arial" w:cs="Arial"/>
        </w:rPr>
      </w:pPr>
      <w:r w:rsidRPr="00656BC2">
        <w:rPr>
          <w:rFonts w:ascii="Arial" w:hAnsi="Arial" w:cs="Arial"/>
        </w:rPr>
        <w:t xml:space="preserve">В соответствии со статьей 44 Федерального </w:t>
      </w:r>
      <w:hyperlink r:id="rId5" w:history="1">
        <w:r w:rsidRPr="00656BC2">
          <w:rPr>
            <w:rStyle w:val="a3"/>
            <w:rFonts w:ascii="Arial" w:hAnsi="Arial" w:cs="Arial"/>
            <w:color w:val="000000" w:themeColor="text1"/>
            <w:u w:val="none"/>
          </w:rPr>
          <w:t>закона</w:t>
        </w:r>
      </w:hyperlink>
      <w:r w:rsidRPr="00656BC2">
        <w:rPr>
          <w:rFonts w:ascii="Arial" w:hAnsi="Arial" w:cs="Arial"/>
        </w:rPr>
        <w:t xml:space="preserve"> от 31.07.2020 </w:t>
      </w:r>
      <w:r w:rsidRPr="00656BC2">
        <w:rPr>
          <w:rFonts w:ascii="Arial" w:hAnsi="Arial" w:cs="Arial"/>
        </w:rPr>
        <w:b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  руководствуясь Уставом муниципального образования город Ефремов: </w:t>
      </w:r>
    </w:p>
    <w:p w:rsidR="00B24D74" w:rsidRPr="00656BC2" w:rsidRDefault="00B24D74" w:rsidP="00B24D74">
      <w:pPr>
        <w:pStyle w:val="30"/>
        <w:shd w:val="clear" w:color="auto" w:fill="auto"/>
        <w:spacing w:before="0" w:line="240" w:lineRule="auto"/>
        <w:ind w:right="23" w:firstLine="567"/>
        <w:jc w:val="both"/>
        <w:rPr>
          <w:rFonts w:ascii="Arial" w:hAnsi="Arial" w:cs="Arial"/>
          <w:b w:val="0"/>
          <w:sz w:val="24"/>
          <w:szCs w:val="24"/>
        </w:rPr>
      </w:pPr>
      <w:r w:rsidRPr="00656BC2">
        <w:rPr>
          <w:rFonts w:ascii="Arial" w:hAnsi="Arial" w:cs="Arial"/>
          <w:b w:val="0"/>
          <w:sz w:val="24"/>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Еф</w:t>
      </w:r>
      <w:r w:rsidR="00B371A6" w:rsidRPr="00656BC2">
        <w:rPr>
          <w:rFonts w:ascii="Arial" w:hAnsi="Arial" w:cs="Arial"/>
          <w:b w:val="0"/>
          <w:sz w:val="24"/>
          <w:szCs w:val="24"/>
        </w:rPr>
        <w:t xml:space="preserve">ремов на 2022 </w:t>
      </w:r>
      <w:proofErr w:type="gramStart"/>
      <w:r w:rsidR="00B371A6" w:rsidRPr="00656BC2">
        <w:rPr>
          <w:rFonts w:ascii="Arial" w:hAnsi="Arial" w:cs="Arial"/>
          <w:b w:val="0"/>
          <w:sz w:val="24"/>
          <w:szCs w:val="24"/>
        </w:rPr>
        <w:t>год  (</w:t>
      </w:r>
      <w:proofErr w:type="gramEnd"/>
      <w:r w:rsidR="00B371A6" w:rsidRPr="00656BC2">
        <w:rPr>
          <w:rFonts w:ascii="Arial" w:hAnsi="Arial" w:cs="Arial"/>
          <w:b w:val="0"/>
          <w:sz w:val="24"/>
          <w:szCs w:val="24"/>
        </w:rPr>
        <w:t>Приложение 1</w:t>
      </w:r>
      <w:r w:rsidRPr="00656BC2">
        <w:rPr>
          <w:rFonts w:ascii="Arial" w:hAnsi="Arial" w:cs="Arial"/>
          <w:b w:val="0"/>
          <w:sz w:val="24"/>
          <w:szCs w:val="24"/>
        </w:rPr>
        <w:t>).</w:t>
      </w:r>
    </w:p>
    <w:p w:rsidR="00B24D74" w:rsidRPr="00656BC2" w:rsidRDefault="00B24D74" w:rsidP="00B24D74">
      <w:pPr>
        <w:ind w:firstLine="567"/>
        <w:jc w:val="both"/>
        <w:rPr>
          <w:rFonts w:ascii="Arial" w:hAnsi="Arial" w:cs="Arial"/>
        </w:rPr>
      </w:pPr>
      <w:r w:rsidRPr="00656BC2">
        <w:rPr>
          <w:rFonts w:ascii="Arial" w:hAnsi="Arial" w:cs="Arial"/>
        </w:rPr>
        <w:t xml:space="preserve">2.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B24D74" w:rsidRPr="00656BC2" w:rsidRDefault="00B24D74" w:rsidP="00B24D74">
      <w:pPr>
        <w:pStyle w:val="ConsPlusNormal0"/>
        <w:ind w:firstLine="567"/>
        <w:jc w:val="both"/>
        <w:rPr>
          <w:sz w:val="24"/>
          <w:szCs w:val="24"/>
        </w:rPr>
      </w:pPr>
      <w:r w:rsidRPr="00656BC2">
        <w:rPr>
          <w:sz w:val="24"/>
          <w:szCs w:val="24"/>
        </w:rPr>
        <w:t>3. Отделу муниципального контроля администрации муниципального образования город Ефремов (далее – Отдел)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w:t>
      </w:r>
      <w:r w:rsidR="002F1521" w:rsidRPr="00656BC2">
        <w:rPr>
          <w:sz w:val="24"/>
          <w:szCs w:val="24"/>
        </w:rPr>
        <w:t>ания город Ефремов на 2022 год (Приложение 2).</w:t>
      </w:r>
    </w:p>
    <w:p w:rsidR="00B24D74" w:rsidRPr="00656BC2" w:rsidRDefault="00B24D74" w:rsidP="00B24D74">
      <w:pPr>
        <w:ind w:firstLine="567"/>
        <w:jc w:val="both"/>
        <w:rPr>
          <w:rFonts w:ascii="Arial" w:hAnsi="Arial" w:cs="Arial"/>
        </w:rPr>
      </w:pPr>
      <w:r w:rsidRPr="00656BC2">
        <w:rPr>
          <w:rFonts w:ascii="Arial" w:hAnsi="Arial" w:cs="Arial"/>
        </w:rPr>
        <w:t>4. Постановление вступает в силу со дня его официального обнародования.</w:t>
      </w:r>
    </w:p>
    <w:p w:rsidR="00B24D74" w:rsidRPr="00656BC2" w:rsidRDefault="00B24D74" w:rsidP="00B24D74">
      <w:pPr>
        <w:ind w:firstLine="708"/>
        <w:jc w:val="both"/>
        <w:rPr>
          <w:rFonts w:ascii="Arial" w:hAnsi="Arial" w:cs="Arial"/>
        </w:rPr>
      </w:pPr>
    </w:p>
    <w:tbl>
      <w:tblPr>
        <w:tblW w:w="0" w:type="auto"/>
        <w:tblLook w:val="01E0" w:firstRow="1" w:lastRow="1" w:firstColumn="1" w:lastColumn="1" w:noHBand="0" w:noVBand="0"/>
      </w:tblPr>
      <w:tblGrid>
        <w:gridCol w:w="4567"/>
        <w:gridCol w:w="4788"/>
      </w:tblGrid>
      <w:tr w:rsidR="00B24D74" w:rsidRPr="00656BC2" w:rsidTr="00B24D74">
        <w:tc>
          <w:tcPr>
            <w:tcW w:w="4657" w:type="dxa"/>
            <w:hideMark/>
          </w:tcPr>
          <w:p w:rsidR="00B24D74" w:rsidRPr="00656BC2" w:rsidRDefault="00B24D74" w:rsidP="00B24D74">
            <w:pPr>
              <w:jc w:val="center"/>
              <w:rPr>
                <w:rFonts w:ascii="Arial" w:hAnsi="Arial" w:cs="Arial"/>
                <w:b/>
                <w:lang w:eastAsia="en-US"/>
              </w:rPr>
            </w:pPr>
            <w:r w:rsidRPr="00656BC2">
              <w:rPr>
                <w:rFonts w:ascii="Arial" w:hAnsi="Arial" w:cs="Arial"/>
                <w:b/>
                <w:lang w:eastAsia="en-US"/>
              </w:rPr>
              <w:t>Глава администрации</w:t>
            </w:r>
          </w:p>
          <w:p w:rsidR="00B24D74" w:rsidRPr="00656BC2" w:rsidRDefault="00B24D74" w:rsidP="00B24D74">
            <w:pPr>
              <w:jc w:val="center"/>
              <w:rPr>
                <w:rFonts w:ascii="Arial" w:hAnsi="Arial" w:cs="Arial"/>
                <w:b/>
                <w:lang w:eastAsia="en-US"/>
              </w:rPr>
            </w:pPr>
            <w:r w:rsidRPr="00656BC2">
              <w:rPr>
                <w:rFonts w:ascii="Arial" w:hAnsi="Arial" w:cs="Arial"/>
                <w:b/>
                <w:lang w:eastAsia="en-US"/>
              </w:rPr>
              <w:t>муниципального образования</w:t>
            </w:r>
          </w:p>
          <w:p w:rsidR="00B24D74" w:rsidRPr="00656BC2" w:rsidRDefault="00B24D74" w:rsidP="00B24D74">
            <w:pPr>
              <w:jc w:val="center"/>
              <w:rPr>
                <w:rFonts w:ascii="Arial" w:hAnsi="Arial" w:cs="Arial"/>
                <w:b/>
                <w:bCs/>
                <w:lang w:eastAsia="en-US"/>
              </w:rPr>
            </w:pPr>
            <w:r w:rsidRPr="00656BC2">
              <w:rPr>
                <w:rFonts w:ascii="Arial" w:hAnsi="Arial" w:cs="Arial"/>
                <w:b/>
                <w:lang w:eastAsia="en-US"/>
              </w:rPr>
              <w:t>город Ефремов</w:t>
            </w:r>
          </w:p>
        </w:tc>
        <w:tc>
          <w:tcPr>
            <w:tcW w:w="4914" w:type="dxa"/>
          </w:tcPr>
          <w:p w:rsidR="00B24D74" w:rsidRPr="00656BC2" w:rsidRDefault="00B24D74" w:rsidP="00B24D74">
            <w:pPr>
              <w:rPr>
                <w:rFonts w:ascii="Arial" w:hAnsi="Arial" w:cs="Arial"/>
                <w:b/>
                <w:bCs/>
                <w:lang w:eastAsia="en-US"/>
              </w:rPr>
            </w:pPr>
          </w:p>
          <w:p w:rsidR="00B24D74" w:rsidRPr="00656BC2" w:rsidRDefault="00B24D74" w:rsidP="00B24D74">
            <w:pPr>
              <w:rPr>
                <w:rFonts w:ascii="Arial" w:hAnsi="Arial" w:cs="Arial"/>
                <w:b/>
                <w:bCs/>
                <w:lang w:eastAsia="en-US"/>
              </w:rPr>
            </w:pPr>
          </w:p>
          <w:p w:rsidR="00B24D74" w:rsidRPr="00656BC2" w:rsidRDefault="00B24D74" w:rsidP="00B24D74">
            <w:pPr>
              <w:rPr>
                <w:rFonts w:ascii="Arial" w:hAnsi="Arial" w:cs="Arial"/>
                <w:b/>
                <w:bCs/>
                <w:lang w:eastAsia="en-US"/>
              </w:rPr>
            </w:pPr>
            <w:r w:rsidRPr="00656BC2">
              <w:rPr>
                <w:rFonts w:ascii="Arial" w:hAnsi="Arial" w:cs="Arial"/>
                <w:b/>
                <w:lang w:eastAsia="en-US"/>
              </w:rPr>
              <w:t xml:space="preserve">                                       С.Г. Балтабаев</w:t>
            </w:r>
          </w:p>
        </w:tc>
      </w:tr>
    </w:tbl>
    <w:p w:rsidR="00A82BA5" w:rsidRPr="00656BC2" w:rsidRDefault="00A82BA5" w:rsidP="00B24D74">
      <w:pPr>
        <w:jc w:val="right"/>
        <w:rPr>
          <w:rFonts w:ascii="Arial" w:hAnsi="Arial" w:cs="Arial"/>
        </w:rPr>
      </w:pPr>
    </w:p>
    <w:p w:rsidR="00E61781" w:rsidRPr="00656BC2" w:rsidRDefault="00E61781" w:rsidP="00B24D74">
      <w:pPr>
        <w:jc w:val="right"/>
        <w:rPr>
          <w:rFonts w:ascii="Arial" w:hAnsi="Arial" w:cs="Arial"/>
        </w:rPr>
      </w:pPr>
    </w:p>
    <w:p w:rsidR="00E61781" w:rsidRPr="00656BC2" w:rsidRDefault="00E61781" w:rsidP="00B24D74">
      <w:pPr>
        <w:jc w:val="right"/>
        <w:rPr>
          <w:rFonts w:ascii="Arial" w:hAnsi="Arial" w:cs="Arial"/>
        </w:rPr>
      </w:pPr>
    </w:p>
    <w:p w:rsidR="00E61781" w:rsidRPr="00656BC2" w:rsidRDefault="00E61781" w:rsidP="00B24D74">
      <w:pPr>
        <w:jc w:val="right"/>
        <w:rPr>
          <w:rFonts w:ascii="Arial" w:hAnsi="Arial" w:cs="Arial"/>
        </w:rPr>
      </w:pPr>
    </w:p>
    <w:p w:rsidR="00B24D74" w:rsidRPr="00656BC2" w:rsidRDefault="00B371A6" w:rsidP="00B24D74">
      <w:pPr>
        <w:jc w:val="right"/>
        <w:rPr>
          <w:rFonts w:ascii="Arial" w:hAnsi="Arial" w:cs="Arial"/>
        </w:rPr>
      </w:pPr>
      <w:r w:rsidRPr="00656BC2">
        <w:rPr>
          <w:rFonts w:ascii="Arial" w:hAnsi="Arial" w:cs="Arial"/>
        </w:rPr>
        <w:lastRenderedPageBreak/>
        <w:t>Приложение 1</w:t>
      </w:r>
      <w:r w:rsidR="00B24D74" w:rsidRPr="00656BC2">
        <w:rPr>
          <w:rFonts w:ascii="Arial" w:hAnsi="Arial" w:cs="Arial"/>
        </w:rPr>
        <w:t xml:space="preserve"> </w:t>
      </w:r>
    </w:p>
    <w:p w:rsidR="00B24D74" w:rsidRPr="00656BC2" w:rsidRDefault="00B24D74" w:rsidP="00B24D74">
      <w:pPr>
        <w:suppressAutoHyphens/>
        <w:jc w:val="right"/>
        <w:rPr>
          <w:rFonts w:ascii="Arial" w:hAnsi="Arial" w:cs="Arial"/>
        </w:rPr>
      </w:pPr>
      <w:r w:rsidRPr="00656BC2">
        <w:rPr>
          <w:rFonts w:ascii="Arial" w:hAnsi="Arial" w:cs="Arial"/>
        </w:rPr>
        <w:t>к постановлению администрации</w:t>
      </w:r>
    </w:p>
    <w:p w:rsidR="00B24D74" w:rsidRPr="00656BC2" w:rsidRDefault="00B24D74" w:rsidP="00B24D74">
      <w:pPr>
        <w:suppressAutoHyphens/>
        <w:jc w:val="right"/>
        <w:rPr>
          <w:rFonts w:ascii="Arial" w:hAnsi="Arial" w:cs="Arial"/>
        </w:rPr>
      </w:pPr>
      <w:r w:rsidRPr="00656BC2">
        <w:rPr>
          <w:rFonts w:ascii="Arial" w:hAnsi="Arial" w:cs="Arial"/>
        </w:rPr>
        <w:t>муниципального образования</w:t>
      </w:r>
    </w:p>
    <w:p w:rsidR="00B24D74" w:rsidRPr="00656BC2" w:rsidRDefault="00B24D74" w:rsidP="00B24D74">
      <w:pPr>
        <w:suppressAutoHyphens/>
        <w:jc w:val="right"/>
        <w:rPr>
          <w:rFonts w:ascii="Arial" w:hAnsi="Arial" w:cs="Arial"/>
        </w:rPr>
      </w:pPr>
      <w:r w:rsidRPr="00656BC2">
        <w:rPr>
          <w:rFonts w:ascii="Arial" w:hAnsi="Arial" w:cs="Arial"/>
        </w:rPr>
        <w:t xml:space="preserve">город Ефремов </w:t>
      </w:r>
    </w:p>
    <w:p w:rsidR="00B24D74" w:rsidRPr="00656BC2" w:rsidRDefault="00B24D74" w:rsidP="00B24D74">
      <w:pPr>
        <w:suppressAutoHyphens/>
        <w:jc w:val="right"/>
        <w:rPr>
          <w:rFonts w:ascii="Arial" w:hAnsi="Arial" w:cs="Arial"/>
        </w:rPr>
      </w:pPr>
      <w:r w:rsidRPr="00656BC2">
        <w:rPr>
          <w:rFonts w:ascii="Arial" w:hAnsi="Arial" w:cs="Arial"/>
        </w:rPr>
        <w:t xml:space="preserve">от </w:t>
      </w:r>
      <w:r w:rsidR="00656BC2">
        <w:rPr>
          <w:rFonts w:ascii="Arial" w:hAnsi="Arial" w:cs="Arial"/>
        </w:rPr>
        <w:t>08.10.</w:t>
      </w:r>
      <w:r w:rsidRPr="00656BC2">
        <w:rPr>
          <w:rFonts w:ascii="Arial" w:hAnsi="Arial" w:cs="Arial"/>
        </w:rPr>
        <w:t>2021 №</w:t>
      </w:r>
      <w:r w:rsidR="00656BC2">
        <w:rPr>
          <w:rFonts w:ascii="Arial" w:hAnsi="Arial" w:cs="Arial"/>
        </w:rPr>
        <w:t xml:space="preserve"> 1289</w:t>
      </w:r>
    </w:p>
    <w:p w:rsidR="00B24D74" w:rsidRPr="00656BC2" w:rsidRDefault="00B24D74" w:rsidP="00B24D74">
      <w:pPr>
        <w:pStyle w:val="30"/>
        <w:shd w:val="clear" w:color="auto" w:fill="auto"/>
        <w:spacing w:before="0" w:line="240" w:lineRule="auto"/>
        <w:ind w:left="-142" w:right="20"/>
        <w:rPr>
          <w:rFonts w:ascii="Arial" w:hAnsi="Arial" w:cs="Arial"/>
          <w:sz w:val="24"/>
          <w:szCs w:val="24"/>
        </w:rPr>
      </w:pPr>
    </w:p>
    <w:p w:rsidR="00B24D74" w:rsidRPr="00656BC2" w:rsidRDefault="00B24D74" w:rsidP="00B24D74">
      <w:pPr>
        <w:jc w:val="center"/>
        <w:rPr>
          <w:rFonts w:ascii="Arial" w:hAnsi="Arial" w:cs="Arial"/>
          <w:b/>
        </w:rPr>
      </w:pPr>
      <w:r w:rsidRPr="00656BC2">
        <w:rPr>
          <w:rFonts w:ascii="Arial" w:hAnsi="Arial" w:cs="Arial"/>
          <w:b/>
        </w:rPr>
        <w:t>ПРОГРАММА</w:t>
      </w:r>
    </w:p>
    <w:p w:rsidR="00B24D74" w:rsidRPr="00656BC2" w:rsidRDefault="00B24D74" w:rsidP="00B24D74">
      <w:pPr>
        <w:jc w:val="center"/>
        <w:rPr>
          <w:rFonts w:ascii="Arial" w:hAnsi="Arial" w:cs="Arial"/>
          <w:b/>
        </w:rPr>
      </w:pPr>
      <w:r w:rsidRPr="00656BC2">
        <w:rPr>
          <w:rFonts w:ascii="Arial" w:hAnsi="Arial" w:cs="Arial"/>
          <w:b/>
          <w:bCs/>
        </w:rPr>
        <w:t xml:space="preserve">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Ефремов </w:t>
      </w:r>
      <w:r w:rsidRPr="00656BC2">
        <w:rPr>
          <w:rFonts w:ascii="Arial" w:hAnsi="Arial" w:cs="Arial"/>
          <w:b/>
        </w:rPr>
        <w:t>на 2022 год</w:t>
      </w:r>
    </w:p>
    <w:p w:rsidR="00B24D74" w:rsidRPr="00656BC2" w:rsidRDefault="00B24D74" w:rsidP="00B24D74">
      <w:pPr>
        <w:jc w:val="center"/>
        <w:rPr>
          <w:rFonts w:ascii="Arial" w:hAnsi="Arial" w:cs="Arial"/>
          <w:b/>
        </w:rPr>
      </w:pPr>
    </w:p>
    <w:p w:rsidR="00B24D74" w:rsidRPr="00656BC2" w:rsidRDefault="00B24D74" w:rsidP="00B24D74">
      <w:pPr>
        <w:jc w:val="center"/>
        <w:rPr>
          <w:rFonts w:ascii="Arial" w:hAnsi="Arial" w:cs="Arial"/>
          <w:b/>
        </w:rPr>
      </w:pPr>
      <w:r w:rsidRPr="00656BC2">
        <w:rPr>
          <w:rFonts w:ascii="Arial" w:hAnsi="Arial" w:cs="Arial"/>
          <w:b/>
        </w:rPr>
        <w:t>Раздел 1. Общие положения</w:t>
      </w:r>
    </w:p>
    <w:p w:rsidR="00B24D74" w:rsidRPr="00656BC2" w:rsidRDefault="00B24D74" w:rsidP="00B24D74">
      <w:pPr>
        <w:jc w:val="both"/>
        <w:rPr>
          <w:rFonts w:ascii="Arial" w:hAnsi="Arial" w:cs="Arial"/>
          <w:b/>
        </w:rPr>
      </w:pPr>
    </w:p>
    <w:p w:rsidR="00B24D74" w:rsidRPr="00656BC2" w:rsidRDefault="00B24D74" w:rsidP="00B24D74">
      <w:pPr>
        <w:suppressAutoHyphens/>
        <w:ind w:firstLine="567"/>
        <w:jc w:val="both"/>
        <w:rPr>
          <w:rFonts w:ascii="Arial" w:hAnsi="Arial" w:cs="Arial"/>
          <w:bCs/>
        </w:rPr>
      </w:pPr>
      <w:r w:rsidRPr="00656BC2">
        <w:rPr>
          <w:rFonts w:ascii="Arial" w:hAnsi="Arial" w:cs="Arial"/>
        </w:rPr>
        <w:t xml:space="preserve">Программа </w:t>
      </w:r>
      <w:r w:rsidRPr="00656BC2">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жилищного контроля на территории муниципального образования город Ефремов (далее – Программа).</w:t>
      </w:r>
    </w:p>
    <w:p w:rsidR="00B24D74" w:rsidRPr="00656BC2" w:rsidRDefault="00B24D74" w:rsidP="00B24D74">
      <w:pPr>
        <w:suppressAutoHyphens/>
        <w:ind w:firstLine="567"/>
        <w:jc w:val="both"/>
        <w:rPr>
          <w:rFonts w:ascii="Arial" w:hAnsi="Arial" w:cs="Arial"/>
          <w:bCs/>
        </w:rPr>
      </w:pPr>
      <w:r w:rsidRPr="00656BC2">
        <w:rPr>
          <w:rFonts w:ascii="Arial" w:hAnsi="Arial" w:cs="Arial"/>
          <w:bCs/>
        </w:rPr>
        <w:t xml:space="preserve">  </w:t>
      </w:r>
    </w:p>
    <w:p w:rsidR="00B24D74" w:rsidRPr="00656BC2" w:rsidRDefault="00B24D74" w:rsidP="00B24D74">
      <w:pPr>
        <w:suppressAutoHyphens/>
        <w:ind w:firstLine="567"/>
        <w:jc w:val="center"/>
        <w:rPr>
          <w:rFonts w:ascii="Arial" w:hAnsi="Arial" w:cs="Arial"/>
          <w:b/>
          <w:bCs/>
        </w:rPr>
      </w:pPr>
      <w:r w:rsidRPr="00656BC2">
        <w:rPr>
          <w:rFonts w:ascii="Arial" w:hAnsi="Arial" w:cs="Arial"/>
          <w:b/>
          <w:bCs/>
        </w:rPr>
        <w:t>Раздел 2. Аналитическая часть Программы</w:t>
      </w:r>
    </w:p>
    <w:p w:rsidR="00B24D74" w:rsidRPr="00656BC2" w:rsidRDefault="00B24D74" w:rsidP="00B24D74">
      <w:pPr>
        <w:suppressAutoHyphens/>
        <w:ind w:firstLine="567"/>
        <w:jc w:val="center"/>
        <w:rPr>
          <w:rFonts w:ascii="Arial" w:hAnsi="Arial" w:cs="Arial"/>
          <w:b/>
        </w:rPr>
      </w:pPr>
    </w:p>
    <w:p w:rsidR="00B24D74" w:rsidRPr="00656BC2" w:rsidRDefault="00B24D74" w:rsidP="00B24D74">
      <w:pPr>
        <w:suppressAutoHyphens/>
        <w:ind w:firstLine="567"/>
        <w:jc w:val="both"/>
        <w:rPr>
          <w:rFonts w:ascii="Arial" w:hAnsi="Arial" w:cs="Arial"/>
          <w:i/>
        </w:rPr>
      </w:pPr>
      <w:r w:rsidRPr="00656BC2">
        <w:rPr>
          <w:rFonts w:ascii="Arial" w:hAnsi="Arial" w:cs="Arial"/>
          <w:i/>
        </w:rPr>
        <w:t>Виды осуществляемого муниципального контроля.</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Отдел осуществляет муниципальный </w:t>
      </w:r>
      <w:r w:rsidR="00184F04" w:rsidRPr="00656BC2">
        <w:rPr>
          <w:rFonts w:ascii="Arial" w:hAnsi="Arial" w:cs="Arial"/>
        </w:rPr>
        <w:t>жилищный контроль</w:t>
      </w:r>
      <w:r w:rsidRPr="00656BC2">
        <w:rPr>
          <w:rFonts w:ascii="Arial" w:hAnsi="Arial" w:cs="Arial"/>
        </w:rPr>
        <w:t xml:space="preserve"> на территории муниципального образования город Ефремов. </w:t>
      </w:r>
    </w:p>
    <w:p w:rsidR="00B24D74" w:rsidRPr="00656BC2" w:rsidRDefault="00B24D74" w:rsidP="00B24D74">
      <w:pPr>
        <w:pStyle w:val="Default"/>
        <w:ind w:firstLine="567"/>
        <w:jc w:val="both"/>
        <w:rPr>
          <w:rFonts w:ascii="Arial" w:hAnsi="Arial" w:cs="Arial"/>
        </w:rPr>
      </w:pPr>
      <w:r w:rsidRPr="00656BC2">
        <w:rPr>
          <w:rFonts w:ascii="Arial" w:hAnsi="Arial" w:cs="Arial"/>
          <w:i/>
          <w:iCs/>
        </w:rPr>
        <w:t xml:space="preserve">Обзор по виду муниципального контроля. </w:t>
      </w:r>
    </w:p>
    <w:p w:rsidR="00B24D74" w:rsidRPr="00656BC2" w:rsidRDefault="00B24D74" w:rsidP="00B24D74">
      <w:pPr>
        <w:suppressAutoHyphens/>
        <w:ind w:firstLine="567"/>
        <w:jc w:val="both"/>
        <w:rPr>
          <w:rFonts w:ascii="Arial" w:hAnsi="Arial" w:cs="Arial"/>
        </w:rPr>
      </w:pPr>
      <w:r w:rsidRPr="00656BC2">
        <w:rPr>
          <w:rFonts w:ascii="Arial" w:hAnsi="Arial" w:cs="Arial"/>
        </w:rPr>
        <w:t xml:space="preserve">Муниципальный </w:t>
      </w:r>
      <w:r w:rsidR="00184F04" w:rsidRPr="00656BC2">
        <w:rPr>
          <w:rFonts w:ascii="Arial" w:hAnsi="Arial" w:cs="Arial"/>
        </w:rPr>
        <w:t xml:space="preserve">жилищный контроль </w:t>
      </w:r>
      <w:r w:rsidRPr="00656BC2">
        <w:rPr>
          <w:rFonts w:ascii="Arial" w:hAnsi="Arial" w:cs="Arial"/>
        </w:rPr>
        <w:t xml:space="preserve">направлен на соблюдение юридическими лицами, индивидуальными предпринимателями и гражданами обязательных требований в области </w:t>
      </w:r>
      <w:r w:rsidR="00184F04" w:rsidRPr="00656BC2">
        <w:rPr>
          <w:rFonts w:ascii="Arial" w:hAnsi="Arial" w:cs="Arial"/>
        </w:rPr>
        <w:t xml:space="preserve">жилищного </w:t>
      </w:r>
      <w:r w:rsidRPr="00656BC2">
        <w:rPr>
          <w:rFonts w:ascii="Arial" w:hAnsi="Arial" w:cs="Arial"/>
        </w:rPr>
        <w:t xml:space="preserve">законодательства, установленных </w:t>
      </w:r>
      <w:r w:rsidR="00184F04" w:rsidRPr="00656BC2">
        <w:rPr>
          <w:rFonts w:ascii="Arial" w:hAnsi="Arial" w:cs="Arial"/>
        </w:rPr>
        <w:t>Жилищным кодексом Российской Федерации от 29.12.2004 N 188-ФЗ</w:t>
      </w:r>
      <w:r w:rsidRPr="00656BC2">
        <w:rPr>
          <w:rFonts w:ascii="Arial" w:hAnsi="Arial" w:cs="Arial"/>
        </w:rPr>
        <w:t xml:space="preserve">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использовании</w:t>
      </w:r>
      <w:r w:rsidR="00184F04" w:rsidRPr="00656BC2">
        <w:rPr>
          <w:rFonts w:ascii="Arial" w:hAnsi="Arial" w:cs="Arial"/>
        </w:rPr>
        <w:t xml:space="preserve"> и</w:t>
      </w:r>
      <w:r w:rsidRPr="00656BC2">
        <w:rPr>
          <w:rFonts w:ascii="Arial" w:hAnsi="Arial" w:cs="Arial"/>
        </w:rPr>
        <w:t xml:space="preserve"> </w:t>
      </w:r>
      <w:r w:rsidR="00184F04" w:rsidRPr="00656BC2">
        <w:rPr>
          <w:rFonts w:ascii="Arial" w:hAnsi="Arial" w:cs="Arial"/>
        </w:rPr>
        <w:t>выполнению работ по содержанию и ремонту общего имущества в многоквартирном доме</w:t>
      </w:r>
      <w:r w:rsidRPr="00656BC2">
        <w:rPr>
          <w:rFonts w:ascii="Arial" w:hAnsi="Arial" w:cs="Arial"/>
        </w:rPr>
        <w:t>.</w:t>
      </w:r>
    </w:p>
    <w:p w:rsidR="00B24D74" w:rsidRPr="00656BC2" w:rsidRDefault="00B24D74" w:rsidP="00B24D74">
      <w:pPr>
        <w:pStyle w:val="Default"/>
        <w:ind w:firstLine="567"/>
        <w:jc w:val="both"/>
        <w:rPr>
          <w:rFonts w:ascii="Arial" w:hAnsi="Arial" w:cs="Arial"/>
        </w:rPr>
      </w:pPr>
      <w:r w:rsidRPr="00656BC2">
        <w:rPr>
          <w:rFonts w:ascii="Arial" w:hAnsi="Arial" w:cs="Arial"/>
          <w:i/>
          <w:iCs/>
        </w:rPr>
        <w:t xml:space="preserve">Муниципальный </w:t>
      </w:r>
      <w:r w:rsidR="00184F04" w:rsidRPr="00656BC2">
        <w:rPr>
          <w:rFonts w:ascii="Arial" w:hAnsi="Arial" w:cs="Arial"/>
          <w:i/>
          <w:iCs/>
        </w:rPr>
        <w:t>жилищный</w:t>
      </w:r>
      <w:r w:rsidRPr="00656BC2">
        <w:rPr>
          <w:rFonts w:ascii="Arial" w:hAnsi="Arial" w:cs="Arial"/>
          <w:i/>
          <w:iCs/>
        </w:rPr>
        <w:t xml:space="preserve"> контроль осуществляется посредством: </w:t>
      </w:r>
    </w:p>
    <w:p w:rsidR="00B24D74" w:rsidRPr="00656BC2" w:rsidRDefault="00B24D74" w:rsidP="008F4D67">
      <w:pPr>
        <w:suppressAutoHyphens/>
        <w:jc w:val="both"/>
        <w:rPr>
          <w:rFonts w:ascii="Arial" w:hAnsi="Arial" w:cs="Arial"/>
        </w:rPr>
      </w:pPr>
      <w:r w:rsidRPr="00656BC2">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при </w:t>
      </w:r>
      <w:r w:rsidR="00184F04" w:rsidRPr="00656BC2">
        <w:rPr>
          <w:rFonts w:ascii="Arial" w:hAnsi="Arial" w:cs="Arial"/>
        </w:rPr>
        <w:t>использовании и выполнению работ по содержанию и ремонту общего и</w:t>
      </w:r>
      <w:r w:rsidR="008F4D67" w:rsidRPr="00656BC2">
        <w:rPr>
          <w:rFonts w:ascii="Arial" w:hAnsi="Arial" w:cs="Arial"/>
        </w:rPr>
        <w:t>мущества в многоквартирном доме;</w:t>
      </w:r>
      <w:r w:rsidRPr="00656BC2">
        <w:rPr>
          <w:rFonts w:ascii="Arial" w:hAnsi="Arial" w:cs="Arial"/>
        </w:rPr>
        <w:t xml:space="preserve"> </w:t>
      </w:r>
    </w:p>
    <w:p w:rsidR="00B24D74" w:rsidRPr="00656BC2" w:rsidRDefault="00B24D74" w:rsidP="00B24D74">
      <w:pPr>
        <w:pStyle w:val="Default"/>
        <w:jc w:val="both"/>
        <w:rPr>
          <w:rFonts w:ascii="Arial" w:hAnsi="Arial" w:cs="Arial"/>
        </w:rPr>
      </w:pPr>
      <w:r w:rsidRPr="00656BC2">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B24D74" w:rsidRPr="00656BC2" w:rsidRDefault="00B24D74" w:rsidP="00B24D74">
      <w:pPr>
        <w:pStyle w:val="Default"/>
        <w:jc w:val="both"/>
        <w:rPr>
          <w:rFonts w:ascii="Arial" w:hAnsi="Arial" w:cs="Arial"/>
        </w:rPr>
      </w:pPr>
      <w:r w:rsidRPr="00656BC2">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B24D74" w:rsidRPr="00656BC2" w:rsidRDefault="00B24D74" w:rsidP="00B24D74">
      <w:pPr>
        <w:pStyle w:val="Default"/>
        <w:jc w:val="both"/>
        <w:rPr>
          <w:rFonts w:ascii="Arial" w:hAnsi="Arial" w:cs="Arial"/>
        </w:rPr>
      </w:pPr>
      <w:r w:rsidRPr="00656BC2">
        <w:rPr>
          <w:rFonts w:ascii="Arial" w:hAnsi="Arial" w:cs="Arial"/>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B24D74" w:rsidRPr="00656BC2" w:rsidRDefault="00B24D74" w:rsidP="00903E88">
      <w:pPr>
        <w:suppressAutoHyphens/>
        <w:ind w:firstLine="567"/>
        <w:jc w:val="both"/>
        <w:rPr>
          <w:rFonts w:ascii="Arial" w:hAnsi="Arial" w:cs="Arial"/>
        </w:rPr>
      </w:pPr>
      <w:r w:rsidRPr="00656BC2">
        <w:rPr>
          <w:rFonts w:ascii="Arial" w:hAnsi="Arial" w:cs="Arial"/>
          <w:i/>
          <w:iCs/>
        </w:rPr>
        <w:t xml:space="preserve">Подконтрольные субъекты: </w:t>
      </w:r>
      <w:r w:rsidRPr="00656BC2">
        <w:rPr>
          <w:rFonts w:ascii="Arial" w:hAnsi="Arial" w:cs="Arial"/>
        </w:rPr>
        <w:t xml:space="preserve">юридические лица, индивидуальные предприниматели, физические лица </w:t>
      </w:r>
      <w:r w:rsidR="00903E88" w:rsidRPr="00656BC2">
        <w:rPr>
          <w:rFonts w:ascii="Arial" w:hAnsi="Arial" w:cs="Arial"/>
        </w:rPr>
        <w:t>при использовании и выполнению работ по содержанию и ремонту общего имущества в многоквартирном доме.</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w:t>
      </w:r>
      <w:r w:rsidR="00903E88" w:rsidRPr="00656BC2">
        <w:rPr>
          <w:rFonts w:ascii="Arial" w:hAnsi="Arial" w:cs="Arial"/>
        </w:rPr>
        <w:t>жилищного</w:t>
      </w:r>
      <w:r w:rsidRPr="00656BC2">
        <w:rPr>
          <w:rFonts w:ascii="Arial" w:hAnsi="Arial" w:cs="Arial"/>
        </w:rPr>
        <w:t xml:space="preserve"> контроля, размещен на официальном сайте администрации муниципального образования город Ефремов в информационно-коммуникационной сети «Интернет». </w:t>
      </w:r>
    </w:p>
    <w:p w:rsidR="00B24D74" w:rsidRPr="00656BC2" w:rsidRDefault="00B24D74" w:rsidP="00B24D74">
      <w:pPr>
        <w:pStyle w:val="Default"/>
        <w:ind w:firstLine="567"/>
        <w:jc w:val="both"/>
        <w:rPr>
          <w:rFonts w:ascii="Arial" w:hAnsi="Arial" w:cs="Arial"/>
        </w:rPr>
      </w:pPr>
      <w:r w:rsidRPr="00656BC2">
        <w:rPr>
          <w:rFonts w:ascii="Arial" w:hAnsi="Arial" w:cs="Arial"/>
          <w:i/>
          <w:iCs/>
        </w:rPr>
        <w:lastRenderedPageBreak/>
        <w:t xml:space="preserve">Данные о проведенных мероприятиях. </w:t>
      </w:r>
    </w:p>
    <w:p w:rsidR="00B24D74" w:rsidRPr="00656BC2" w:rsidRDefault="00B24D74" w:rsidP="00B24D74">
      <w:pPr>
        <w:pStyle w:val="Default"/>
        <w:ind w:firstLine="567"/>
        <w:jc w:val="both"/>
        <w:rPr>
          <w:rFonts w:ascii="Arial" w:hAnsi="Arial" w:cs="Arial"/>
        </w:rPr>
      </w:pPr>
      <w:r w:rsidRPr="00656BC2">
        <w:rPr>
          <w:rFonts w:ascii="Arial" w:hAnsi="Arial" w:cs="Arial"/>
        </w:rPr>
        <w:t>В 2020 году Отделом выполнены все мероприятия, предусмотренные Программой профилактики нарушений обязательных требований</w:t>
      </w:r>
      <w:r w:rsidRPr="00656BC2">
        <w:rPr>
          <w:rFonts w:ascii="Arial" w:hAnsi="Arial" w:cs="Arial"/>
          <w:b/>
        </w:rPr>
        <w:t xml:space="preserve"> </w:t>
      </w:r>
      <w:r w:rsidRPr="00656BC2">
        <w:rPr>
          <w:rFonts w:ascii="Arial" w:hAnsi="Arial" w:cs="Arial"/>
        </w:rPr>
        <w:t xml:space="preserve">при осуществлении муниципального контроля, осуществляемого на территории муниципального образования город Ефремов, на 2020 год и на плановый период 2021 года. В 2021 году ведется работа в соответствии с указанной программой. </w:t>
      </w:r>
    </w:p>
    <w:p w:rsidR="00903E88" w:rsidRPr="00656BC2" w:rsidRDefault="00B24D74" w:rsidP="00B24D74">
      <w:pPr>
        <w:pStyle w:val="Default"/>
        <w:ind w:firstLine="567"/>
        <w:jc w:val="both"/>
        <w:rPr>
          <w:rFonts w:ascii="Arial" w:hAnsi="Arial" w:cs="Arial"/>
        </w:rPr>
      </w:pPr>
      <w:r w:rsidRPr="00656BC2">
        <w:rPr>
          <w:rFonts w:ascii="Arial" w:hAnsi="Arial" w:cs="Arial"/>
        </w:rPr>
        <w:t>С 2021 года планов</w:t>
      </w:r>
      <w:r w:rsidR="00903E88" w:rsidRPr="00656BC2">
        <w:rPr>
          <w:rFonts w:ascii="Arial" w:hAnsi="Arial" w:cs="Arial"/>
        </w:rPr>
        <w:t>ые и внеплановые</w:t>
      </w:r>
      <w:r w:rsidRPr="00656BC2">
        <w:rPr>
          <w:rFonts w:ascii="Arial" w:hAnsi="Arial" w:cs="Arial"/>
        </w:rPr>
        <w:t xml:space="preserve"> проверк</w:t>
      </w:r>
      <w:r w:rsidR="00903E88" w:rsidRPr="00656BC2">
        <w:rPr>
          <w:rFonts w:ascii="Arial" w:hAnsi="Arial" w:cs="Arial"/>
        </w:rPr>
        <w:t>и</w:t>
      </w:r>
      <w:r w:rsidRPr="00656BC2">
        <w:rPr>
          <w:rFonts w:ascii="Arial" w:hAnsi="Arial" w:cs="Arial"/>
        </w:rPr>
        <w:t xml:space="preserve"> юридическ</w:t>
      </w:r>
      <w:r w:rsidR="00903E88" w:rsidRPr="00656BC2">
        <w:rPr>
          <w:rFonts w:ascii="Arial" w:hAnsi="Arial" w:cs="Arial"/>
        </w:rPr>
        <w:t>их</w:t>
      </w:r>
      <w:r w:rsidRPr="00656BC2">
        <w:rPr>
          <w:rFonts w:ascii="Arial" w:hAnsi="Arial" w:cs="Arial"/>
        </w:rPr>
        <w:t xml:space="preserve"> лиц</w:t>
      </w:r>
      <w:r w:rsidR="00903E88" w:rsidRPr="00656BC2">
        <w:rPr>
          <w:rFonts w:ascii="Arial" w:hAnsi="Arial" w:cs="Arial"/>
        </w:rPr>
        <w:t>, индивидуальных предпринимателей и граждан по муниципальному жилищному контролю не проводились.</w:t>
      </w:r>
      <w:r w:rsidRPr="00656BC2">
        <w:rPr>
          <w:rFonts w:ascii="Arial" w:hAnsi="Arial" w:cs="Arial"/>
        </w:rPr>
        <w:t xml:space="preserve"> </w:t>
      </w:r>
    </w:p>
    <w:p w:rsidR="00B24D74" w:rsidRPr="00656BC2" w:rsidRDefault="00B24D74" w:rsidP="00B24D74">
      <w:pPr>
        <w:pStyle w:val="Default"/>
        <w:ind w:firstLine="567"/>
        <w:jc w:val="both"/>
        <w:rPr>
          <w:rFonts w:ascii="Arial" w:hAnsi="Arial" w:cs="Arial"/>
        </w:rPr>
      </w:pPr>
      <w:r w:rsidRPr="00656BC2">
        <w:rPr>
          <w:rFonts w:ascii="Arial" w:hAnsi="Arial" w:cs="Arial"/>
          <w:i/>
          <w:iCs/>
        </w:rPr>
        <w:t xml:space="preserve">Анализ и оценка рисков причинения вреда охраняемым законом ценностям. </w:t>
      </w:r>
    </w:p>
    <w:p w:rsidR="00903E88" w:rsidRPr="00656BC2" w:rsidRDefault="00B24D74" w:rsidP="00903E88">
      <w:pPr>
        <w:suppressAutoHyphens/>
        <w:ind w:firstLine="567"/>
        <w:jc w:val="both"/>
        <w:rPr>
          <w:rFonts w:ascii="Arial" w:hAnsi="Arial" w:cs="Arial"/>
        </w:rPr>
      </w:pPr>
      <w:r w:rsidRPr="00656BC2">
        <w:rPr>
          <w:rFonts w:ascii="Arial" w:hAnsi="Arial" w:cs="Arial"/>
        </w:rPr>
        <w:t>Наиболее значимым риском является бездействи</w:t>
      </w:r>
      <w:r w:rsidR="00903E88" w:rsidRPr="00656BC2">
        <w:rPr>
          <w:rFonts w:ascii="Arial" w:hAnsi="Arial" w:cs="Arial"/>
        </w:rPr>
        <w:t>я (</w:t>
      </w:r>
      <w:proofErr w:type="gramStart"/>
      <w:r w:rsidR="00903E88" w:rsidRPr="00656BC2">
        <w:rPr>
          <w:rFonts w:ascii="Arial" w:hAnsi="Arial" w:cs="Arial"/>
        </w:rPr>
        <w:t xml:space="preserve">действия) </w:t>
      </w:r>
      <w:r w:rsidRPr="00656BC2">
        <w:rPr>
          <w:rFonts w:ascii="Arial" w:hAnsi="Arial" w:cs="Arial"/>
        </w:rPr>
        <w:t xml:space="preserve"> юридических</w:t>
      </w:r>
      <w:proofErr w:type="gramEnd"/>
      <w:r w:rsidRPr="00656BC2">
        <w:rPr>
          <w:rFonts w:ascii="Arial" w:hAnsi="Arial" w:cs="Arial"/>
        </w:rPr>
        <w:t xml:space="preserve"> лиц, индивидуальных предпринимателей и физических лиц </w:t>
      </w:r>
      <w:r w:rsidR="00903E88" w:rsidRPr="00656BC2">
        <w:rPr>
          <w:rFonts w:ascii="Arial" w:hAnsi="Arial" w:cs="Arial"/>
        </w:rPr>
        <w:t>при использовании и выполнению работ по содержанию и ремонту общего имущества в многоквартирном доме.</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в области </w:t>
      </w:r>
      <w:r w:rsidR="001337DE" w:rsidRPr="00656BC2">
        <w:rPr>
          <w:rFonts w:ascii="Arial" w:hAnsi="Arial" w:cs="Arial"/>
        </w:rPr>
        <w:t>жилищных</w:t>
      </w:r>
      <w:r w:rsidRPr="00656BC2">
        <w:rPr>
          <w:rFonts w:ascii="Arial" w:hAnsi="Arial" w:cs="Arial"/>
        </w:rPr>
        <w:t xml:space="preserve"> отношений будет способствовать повышению их ответственности, а также снижению количества совершаемых нарушений. </w:t>
      </w:r>
    </w:p>
    <w:p w:rsidR="00B24D74" w:rsidRPr="00656BC2" w:rsidRDefault="00B24D74" w:rsidP="00B24D74">
      <w:pPr>
        <w:pStyle w:val="Default"/>
        <w:ind w:firstLine="567"/>
        <w:jc w:val="both"/>
        <w:rPr>
          <w:rFonts w:ascii="Arial" w:hAnsi="Arial" w:cs="Arial"/>
        </w:rPr>
      </w:pPr>
    </w:p>
    <w:p w:rsidR="00B24D74" w:rsidRPr="00656BC2" w:rsidRDefault="00B24D74" w:rsidP="00B24D74">
      <w:pPr>
        <w:pStyle w:val="Default"/>
        <w:ind w:firstLine="567"/>
        <w:jc w:val="both"/>
        <w:rPr>
          <w:rFonts w:ascii="Arial" w:hAnsi="Arial" w:cs="Arial"/>
          <w:b/>
          <w:bCs/>
        </w:rPr>
      </w:pPr>
      <w:r w:rsidRPr="00656BC2">
        <w:rPr>
          <w:rFonts w:ascii="Arial" w:hAnsi="Arial" w:cs="Arial"/>
          <w:b/>
          <w:bCs/>
        </w:rPr>
        <w:t>Раздел 3. Цели и задачи Программы</w:t>
      </w:r>
    </w:p>
    <w:p w:rsidR="00B24D74" w:rsidRPr="00656BC2" w:rsidRDefault="00B24D74" w:rsidP="00B24D74">
      <w:pPr>
        <w:pStyle w:val="Default"/>
        <w:ind w:firstLine="567"/>
        <w:jc w:val="both"/>
        <w:rPr>
          <w:rFonts w:ascii="Arial" w:hAnsi="Arial" w:cs="Arial"/>
        </w:rPr>
      </w:pPr>
      <w:r w:rsidRPr="00656BC2">
        <w:rPr>
          <w:rFonts w:ascii="Arial" w:hAnsi="Arial" w:cs="Arial"/>
          <w:b/>
          <w:bCs/>
        </w:rPr>
        <w:t xml:space="preserve"> </w:t>
      </w:r>
    </w:p>
    <w:p w:rsidR="00B24D74" w:rsidRPr="00656BC2" w:rsidRDefault="00B24D74" w:rsidP="00B24D74">
      <w:pPr>
        <w:pStyle w:val="Default"/>
        <w:ind w:firstLine="567"/>
        <w:jc w:val="both"/>
        <w:rPr>
          <w:rFonts w:ascii="Arial" w:hAnsi="Arial" w:cs="Arial"/>
        </w:rPr>
      </w:pPr>
      <w:r w:rsidRPr="00656BC2">
        <w:rPr>
          <w:rFonts w:ascii="Arial" w:hAnsi="Arial" w:cs="Arial"/>
          <w:i/>
          <w:iCs/>
        </w:rPr>
        <w:t xml:space="preserve">Цели Программы: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стимулирование добросовестного соблюдения обязательных требований всеми контролируемыми лицами;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B24D74" w:rsidRPr="00656BC2" w:rsidRDefault="00B24D74" w:rsidP="00B24D74">
      <w:pPr>
        <w:pStyle w:val="Default"/>
        <w:ind w:firstLine="567"/>
        <w:jc w:val="both"/>
        <w:rPr>
          <w:rFonts w:ascii="Arial" w:hAnsi="Arial" w:cs="Arial"/>
        </w:rPr>
      </w:pPr>
      <w:r w:rsidRPr="00656BC2">
        <w:rPr>
          <w:rFonts w:ascii="Arial" w:hAnsi="Arial" w:cs="Arial"/>
          <w:i/>
          <w:iCs/>
        </w:rPr>
        <w:t xml:space="preserve">Задачи Программы: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формирование единого понимания обязательных требований в области земельных отношений у всех участников контрольной деятельности;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повышение прозрачности осуществляемой Отделом контрольной деятельности;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повышение уровня правовой грамотности поднадзорных субъектов, в том числе путем обеспечения доступности информации об обязательных требованиях в области </w:t>
      </w:r>
      <w:r w:rsidR="001337DE" w:rsidRPr="00656BC2">
        <w:rPr>
          <w:rFonts w:ascii="Arial" w:hAnsi="Arial" w:cs="Arial"/>
        </w:rPr>
        <w:t>жилищных</w:t>
      </w:r>
      <w:r w:rsidRPr="00656BC2">
        <w:rPr>
          <w:rFonts w:ascii="Arial" w:hAnsi="Arial" w:cs="Arial"/>
        </w:rPr>
        <w:t xml:space="preserve"> отношений и необходимых мерах по их исполнению.</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 </w:t>
      </w:r>
    </w:p>
    <w:p w:rsidR="00B24D74" w:rsidRPr="00656BC2" w:rsidRDefault="00B24D74" w:rsidP="00B24D74">
      <w:pPr>
        <w:pStyle w:val="Default"/>
        <w:ind w:firstLine="567"/>
        <w:jc w:val="both"/>
        <w:rPr>
          <w:rFonts w:ascii="Arial" w:hAnsi="Arial" w:cs="Arial"/>
          <w:b/>
          <w:bCs/>
        </w:rPr>
      </w:pPr>
      <w:r w:rsidRPr="00656BC2">
        <w:rPr>
          <w:rFonts w:ascii="Arial" w:hAnsi="Arial" w:cs="Arial"/>
          <w:b/>
          <w:bCs/>
        </w:rPr>
        <w:t xml:space="preserve">Раздел 4. План мероприятий по профилактике нарушений </w:t>
      </w:r>
    </w:p>
    <w:p w:rsidR="00B24D74" w:rsidRPr="00656BC2" w:rsidRDefault="00B24D74" w:rsidP="00B24D74">
      <w:pPr>
        <w:pStyle w:val="Default"/>
        <w:ind w:firstLine="567"/>
        <w:jc w:val="both"/>
        <w:rPr>
          <w:rFonts w:ascii="Arial" w:hAnsi="Arial" w:cs="Arial"/>
        </w:rPr>
      </w:pP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B24D74" w:rsidRPr="00656BC2" w:rsidRDefault="00B24D74" w:rsidP="00B24D74">
      <w:pPr>
        <w:pStyle w:val="Default"/>
        <w:jc w:val="both"/>
        <w:rPr>
          <w:rFonts w:ascii="Arial" w:hAnsi="Arial" w:cs="Arial"/>
        </w:rPr>
      </w:pPr>
      <w:r w:rsidRPr="00656BC2">
        <w:rPr>
          <w:rFonts w:ascii="Arial" w:hAnsi="Arial" w:cs="Arial"/>
        </w:rPr>
        <w:t xml:space="preserve">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w:t>
      </w:r>
      <w:r w:rsidR="001337DE" w:rsidRPr="00656BC2">
        <w:rPr>
          <w:rFonts w:ascii="Arial" w:hAnsi="Arial" w:cs="Arial"/>
        </w:rPr>
        <w:t>жилищного</w:t>
      </w:r>
      <w:r w:rsidRPr="00656BC2">
        <w:rPr>
          <w:rFonts w:ascii="Arial" w:hAnsi="Arial" w:cs="Arial"/>
        </w:rPr>
        <w:t xml:space="preserve"> контроля на 2022 год (Приложение 2). </w:t>
      </w:r>
    </w:p>
    <w:p w:rsidR="00B24D74" w:rsidRPr="00656BC2" w:rsidRDefault="00B24D74" w:rsidP="00B24D74">
      <w:pPr>
        <w:pStyle w:val="Default"/>
        <w:jc w:val="both"/>
        <w:rPr>
          <w:rFonts w:ascii="Arial" w:hAnsi="Arial" w:cs="Arial"/>
          <w:b/>
          <w:bCs/>
        </w:rPr>
      </w:pPr>
    </w:p>
    <w:p w:rsidR="00B24D74" w:rsidRPr="00656BC2" w:rsidRDefault="00B24D74" w:rsidP="00B24D74">
      <w:pPr>
        <w:pStyle w:val="Default"/>
        <w:jc w:val="center"/>
        <w:rPr>
          <w:rFonts w:ascii="Arial" w:hAnsi="Arial" w:cs="Arial"/>
          <w:b/>
          <w:bCs/>
        </w:rPr>
      </w:pPr>
      <w:r w:rsidRPr="00656BC2">
        <w:rPr>
          <w:rFonts w:ascii="Arial" w:hAnsi="Arial" w:cs="Arial"/>
          <w:b/>
          <w:bCs/>
        </w:rPr>
        <w:t>Раздел 6. Показатели результативности и эффективности Программы</w:t>
      </w:r>
    </w:p>
    <w:p w:rsidR="00B24D74" w:rsidRPr="00656BC2" w:rsidRDefault="00B24D74" w:rsidP="00B24D74">
      <w:pPr>
        <w:pStyle w:val="Default"/>
        <w:jc w:val="both"/>
        <w:rPr>
          <w:rFonts w:ascii="Arial" w:hAnsi="Arial" w:cs="Arial"/>
        </w:rPr>
      </w:pPr>
      <w:r w:rsidRPr="00656BC2">
        <w:rPr>
          <w:rFonts w:ascii="Arial" w:hAnsi="Arial" w:cs="Arial"/>
          <w:b/>
          <w:bCs/>
        </w:rPr>
        <w:t xml:space="preserve"> </w:t>
      </w:r>
    </w:p>
    <w:p w:rsidR="00B24D74" w:rsidRPr="00656BC2" w:rsidRDefault="00B24D74" w:rsidP="00B24D74">
      <w:pPr>
        <w:pStyle w:val="Default"/>
        <w:ind w:firstLine="567"/>
        <w:jc w:val="both"/>
        <w:rPr>
          <w:rFonts w:ascii="Arial" w:hAnsi="Arial" w:cs="Arial"/>
        </w:rPr>
      </w:pPr>
      <w:r w:rsidRPr="00656BC2">
        <w:rPr>
          <w:rFonts w:ascii="Arial" w:hAnsi="Arial" w:cs="Arial"/>
          <w:i/>
          <w:iCs/>
        </w:rPr>
        <w:lastRenderedPageBreak/>
        <w:t xml:space="preserve">Отчетные показатели Программы за 2020 год: </w:t>
      </w:r>
    </w:p>
    <w:p w:rsidR="00B24D74" w:rsidRPr="00656BC2" w:rsidRDefault="00B24D74" w:rsidP="00B24D74">
      <w:pPr>
        <w:pStyle w:val="Default"/>
        <w:jc w:val="both"/>
        <w:rPr>
          <w:rFonts w:ascii="Arial" w:hAnsi="Arial" w:cs="Arial"/>
        </w:rPr>
      </w:pPr>
      <w:r w:rsidRPr="00656BC2">
        <w:rPr>
          <w:rFonts w:ascii="Arial" w:hAnsi="Arial" w:cs="Arial"/>
        </w:rPr>
        <w:t xml:space="preserve">- доля нарушений, выявленных в ходе проведения контрольно-надзорных мероприятий, от общего числа контрольных мероприятий, осуществленных в отношении подконтрольных субъектов </w:t>
      </w:r>
      <w:r w:rsidR="001337DE" w:rsidRPr="00656BC2">
        <w:rPr>
          <w:rFonts w:ascii="Arial" w:hAnsi="Arial" w:cs="Arial"/>
        </w:rPr>
        <w:t>–</w:t>
      </w:r>
      <w:r w:rsidRPr="00656BC2">
        <w:rPr>
          <w:rFonts w:ascii="Arial" w:hAnsi="Arial" w:cs="Arial"/>
        </w:rPr>
        <w:t xml:space="preserve"> </w:t>
      </w:r>
      <w:r w:rsidR="001337DE" w:rsidRPr="00656BC2">
        <w:rPr>
          <w:rFonts w:ascii="Arial" w:hAnsi="Arial" w:cs="Arial"/>
        </w:rPr>
        <w:t>не выявлялись.</w:t>
      </w:r>
      <w:r w:rsidRPr="00656BC2">
        <w:rPr>
          <w:rFonts w:ascii="Arial" w:hAnsi="Arial" w:cs="Arial"/>
        </w:rPr>
        <w:t xml:space="preserve">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B24D74" w:rsidRPr="00656BC2" w:rsidRDefault="00B24D74" w:rsidP="00B24D74">
      <w:pPr>
        <w:pStyle w:val="Default"/>
        <w:jc w:val="both"/>
        <w:rPr>
          <w:rFonts w:ascii="Arial" w:hAnsi="Arial" w:cs="Arial"/>
        </w:rPr>
      </w:pPr>
      <w:r w:rsidRPr="00656BC2">
        <w:rPr>
          <w:rFonts w:ascii="Arial" w:hAnsi="Arial" w:cs="Arial"/>
        </w:rPr>
        <w:t xml:space="preserve">- доля профилактических мероприятий в объеме контрольных мероприятий - 10 %.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B24D74" w:rsidRPr="00656BC2" w:rsidRDefault="00B24D74" w:rsidP="00B24D74">
      <w:pPr>
        <w:pStyle w:val="Default"/>
        <w:ind w:firstLine="567"/>
        <w:jc w:val="both"/>
        <w:rPr>
          <w:rFonts w:ascii="Arial" w:hAnsi="Arial" w:cs="Arial"/>
        </w:rPr>
      </w:pPr>
      <w:r w:rsidRPr="00656BC2">
        <w:rPr>
          <w:rFonts w:ascii="Arial" w:hAnsi="Arial" w:cs="Arial"/>
          <w:i/>
          <w:iCs/>
        </w:rPr>
        <w:t xml:space="preserve"> Экономический эффект от реализованных мероприятий: </w:t>
      </w:r>
    </w:p>
    <w:p w:rsidR="00B24D74" w:rsidRPr="00656BC2" w:rsidRDefault="00B24D74" w:rsidP="00B24D74">
      <w:pPr>
        <w:pStyle w:val="Default"/>
        <w:jc w:val="both"/>
        <w:rPr>
          <w:rFonts w:ascii="Arial" w:hAnsi="Arial" w:cs="Arial"/>
        </w:rPr>
      </w:pPr>
      <w:r w:rsidRPr="00656BC2">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предостережения о недопустимости нарушения обязательных требований, а не проведение внеплановой проверки; </w:t>
      </w:r>
    </w:p>
    <w:p w:rsidR="00B24D74" w:rsidRPr="00656BC2" w:rsidRDefault="00B24D74" w:rsidP="00B24D74">
      <w:pPr>
        <w:pStyle w:val="Default"/>
        <w:jc w:val="both"/>
        <w:rPr>
          <w:rFonts w:ascii="Arial" w:hAnsi="Arial" w:cs="Arial"/>
        </w:rPr>
      </w:pPr>
      <w:r w:rsidRPr="00656BC2">
        <w:rPr>
          <w:rFonts w:ascii="Arial" w:hAnsi="Arial" w:cs="Arial"/>
        </w:rPr>
        <w:t xml:space="preserve">- повышение уровня доверия подконтрольных субъектов к Отделу. </w:t>
      </w:r>
    </w:p>
    <w:p w:rsidR="00B24D74" w:rsidRPr="00656BC2" w:rsidRDefault="00B24D74" w:rsidP="00B24D74">
      <w:pPr>
        <w:pStyle w:val="Default"/>
        <w:jc w:val="both"/>
        <w:rPr>
          <w:rFonts w:ascii="Arial" w:hAnsi="Arial" w:cs="Arial"/>
          <w:b/>
          <w:bCs/>
        </w:rPr>
      </w:pPr>
    </w:p>
    <w:p w:rsidR="00B24D74" w:rsidRPr="00656BC2" w:rsidRDefault="00B24D74" w:rsidP="00B24D74">
      <w:pPr>
        <w:pStyle w:val="Default"/>
        <w:jc w:val="center"/>
        <w:rPr>
          <w:rFonts w:ascii="Arial" w:hAnsi="Arial" w:cs="Arial"/>
          <w:b/>
          <w:bCs/>
        </w:rPr>
      </w:pPr>
      <w:r w:rsidRPr="00656BC2">
        <w:rPr>
          <w:rFonts w:ascii="Arial" w:hAnsi="Arial" w:cs="Arial"/>
          <w:b/>
          <w:bCs/>
        </w:rPr>
        <w:t>Раздел 7. Порядок управления Программой</w:t>
      </w:r>
    </w:p>
    <w:p w:rsidR="00B24D74" w:rsidRPr="00656BC2" w:rsidRDefault="00B24D74" w:rsidP="00B24D74">
      <w:pPr>
        <w:pStyle w:val="Default"/>
        <w:jc w:val="center"/>
        <w:rPr>
          <w:rFonts w:ascii="Arial" w:hAnsi="Arial" w:cs="Arial"/>
          <w:b/>
          <w:bCs/>
        </w:rPr>
      </w:pPr>
    </w:p>
    <w:p w:rsidR="00B24D74" w:rsidRPr="00656BC2" w:rsidRDefault="00B24D74" w:rsidP="00B24D74">
      <w:pPr>
        <w:pStyle w:val="Default"/>
        <w:jc w:val="center"/>
        <w:rPr>
          <w:rFonts w:ascii="Arial" w:hAnsi="Arial" w:cs="Arial"/>
          <w:b/>
          <w:bCs/>
        </w:rPr>
      </w:pPr>
      <w:r w:rsidRPr="00656BC2">
        <w:rPr>
          <w:rFonts w:ascii="Arial" w:hAnsi="Arial" w:cs="Arial"/>
          <w:b/>
          <w:bCs/>
        </w:rPr>
        <w:t xml:space="preserve">Перечень должностных лиц Отдела, ответственных за организацию и проведение профилактических мероприятий в области муниципального </w:t>
      </w:r>
      <w:r w:rsidR="001337DE" w:rsidRPr="00656BC2">
        <w:rPr>
          <w:rFonts w:ascii="Arial" w:hAnsi="Arial" w:cs="Arial"/>
          <w:b/>
          <w:bCs/>
        </w:rPr>
        <w:t xml:space="preserve">жилищного </w:t>
      </w:r>
      <w:r w:rsidRPr="00656BC2">
        <w:rPr>
          <w:rFonts w:ascii="Arial" w:hAnsi="Arial" w:cs="Arial"/>
          <w:b/>
          <w:bCs/>
        </w:rPr>
        <w:t xml:space="preserve">контроля и уполномоченных на выдачу предостережений о недопустимости нарушений обязательных требований, в сфере муниципального </w:t>
      </w:r>
      <w:r w:rsidR="00EF5747" w:rsidRPr="00656BC2">
        <w:rPr>
          <w:rFonts w:ascii="Arial" w:hAnsi="Arial" w:cs="Arial"/>
          <w:b/>
          <w:bCs/>
        </w:rPr>
        <w:t>жилищного</w:t>
      </w:r>
      <w:r w:rsidRPr="00656BC2">
        <w:rPr>
          <w:rFonts w:ascii="Arial" w:hAnsi="Arial" w:cs="Arial"/>
          <w:b/>
          <w:bCs/>
        </w:rPr>
        <w:t xml:space="preserve"> контроля на территории муниципального образования город Ефремов</w:t>
      </w:r>
    </w:p>
    <w:tbl>
      <w:tblPr>
        <w:tblStyle w:val="a5"/>
        <w:tblW w:w="0" w:type="auto"/>
        <w:tblLook w:val="04A0" w:firstRow="1" w:lastRow="0" w:firstColumn="1" w:lastColumn="0" w:noHBand="0" w:noVBand="1"/>
      </w:tblPr>
      <w:tblGrid>
        <w:gridCol w:w="624"/>
        <w:gridCol w:w="2846"/>
        <w:gridCol w:w="2043"/>
        <w:gridCol w:w="3832"/>
      </w:tblGrid>
      <w:tr w:rsidR="00B24D74" w:rsidRPr="00656BC2" w:rsidTr="00B24D74">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656BC2" w:rsidRDefault="00B24D74">
            <w:pPr>
              <w:pStyle w:val="Default"/>
              <w:jc w:val="center"/>
              <w:rPr>
                <w:rFonts w:ascii="Arial" w:hAnsi="Arial" w:cs="Arial"/>
                <w:bCs/>
              </w:rPr>
            </w:pPr>
            <w:r w:rsidRPr="00656BC2">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656BC2" w:rsidRDefault="00B24D74">
            <w:pPr>
              <w:pStyle w:val="Default"/>
              <w:jc w:val="center"/>
              <w:rPr>
                <w:rFonts w:ascii="Arial" w:hAnsi="Arial" w:cs="Arial"/>
                <w:bCs/>
              </w:rPr>
            </w:pPr>
            <w:r w:rsidRPr="00656BC2">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656BC2" w:rsidRDefault="00B24D74">
            <w:pPr>
              <w:pStyle w:val="Default"/>
              <w:jc w:val="center"/>
              <w:rPr>
                <w:rFonts w:ascii="Arial" w:hAnsi="Arial" w:cs="Arial"/>
                <w:bCs/>
              </w:rPr>
            </w:pPr>
            <w:r w:rsidRPr="00656BC2">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656BC2" w:rsidRDefault="00B24D74">
            <w:pPr>
              <w:pStyle w:val="Default"/>
              <w:jc w:val="center"/>
              <w:rPr>
                <w:rFonts w:ascii="Arial" w:hAnsi="Arial" w:cs="Arial"/>
                <w:bCs/>
              </w:rPr>
            </w:pPr>
            <w:r w:rsidRPr="00656BC2">
              <w:rPr>
                <w:rFonts w:ascii="Arial" w:hAnsi="Arial" w:cs="Arial"/>
                <w:bCs/>
              </w:rPr>
              <w:t>Контакты</w:t>
            </w:r>
          </w:p>
        </w:tc>
      </w:tr>
      <w:tr w:rsidR="00B24D74" w:rsidRPr="00656BC2" w:rsidTr="00B24D74">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656BC2" w:rsidRDefault="00B24D74">
            <w:pPr>
              <w:pStyle w:val="Default"/>
              <w:jc w:val="center"/>
              <w:rPr>
                <w:rFonts w:ascii="Arial" w:hAnsi="Arial" w:cs="Arial"/>
                <w:bCs/>
              </w:rPr>
            </w:pPr>
            <w:r w:rsidRPr="00656BC2">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656BC2" w:rsidRDefault="00B24D74">
            <w:pPr>
              <w:pStyle w:val="Default"/>
              <w:jc w:val="center"/>
              <w:rPr>
                <w:rFonts w:ascii="Arial" w:hAnsi="Arial" w:cs="Arial"/>
                <w:bCs/>
              </w:rPr>
            </w:pPr>
            <w:r w:rsidRPr="00656BC2">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656BC2" w:rsidRDefault="00B24D74">
            <w:pPr>
              <w:pStyle w:val="Default"/>
              <w:jc w:val="center"/>
              <w:rPr>
                <w:rFonts w:ascii="Arial" w:hAnsi="Arial" w:cs="Arial"/>
                <w:bCs/>
              </w:rPr>
            </w:pPr>
            <w:r w:rsidRPr="00656BC2">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74" w:rsidRPr="00656BC2" w:rsidRDefault="00B24D74">
            <w:pPr>
              <w:pStyle w:val="Default"/>
              <w:jc w:val="center"/>
              <w:rPr>
                <w:rFonts w:ascii="Arial" w:hAnsi="Arial" w:cs="Arial"/>
                <w:bCs/>
              </w:rPr>
            </w:pPr>
            <w:r w:rsidRPr="00656BC2">
              <w:rPr>
                <w:rFonts w:ascii="Arial" w:hAnsi="Arial" w:cs="Arial"/>
                <w:bCs/>
              </w:rPr>
              <w:t xml:space="preserve">(48741) 6-23-47, </w:t>
            </w:r>
            <w:proofErr w:type="spellStart"/>
            <w:r w:rsidRPr="00656BC2">
              <w:rPr>
                <w:rFonts w:ascii="Arial" w:hAnsi="Arial" w:cs="Arial"/>
                <w:bCs/>
                <w:lang w:val="en-US"/>
              </w:rPr>
              <w:t>kontrol</w:t>
            </w:r>
            <w:proofErr w:type="spellEnd"/>
            <w:r w:rsidRPr="00656BC2">
              <w:rPr>
                <w:rFonts w:ascii="Arial" w:hAnsi="Arial" w:cs="Arial"/>
                <w:bCs/>
              </w:rPr>
              <w:t>.</w:t>
            </w:r>
            <w:proofErr w:type="spellStart"/>
            <w:r w:rsidRPr="00656BC2">
              <w:rPr>
                <w:rFonts w:ascii="Arial" w:hAnsi="Arial" w:cs="Arial"/>
                <w:bCs/>
                <w:lang w:val="en-US"/>
              </w:rPr>
              <w:t>efremov</w:t>
            </w:r>
            <w:proofErr w:type="spellEnd"/>
            <w:r w:rsidRPr="00656BC2">
              <w:rPr>
                <w:rFonts w:ascii="Arial" w:hAnsi="Arial" w:cs="Arial"/>
                <w:bCs/>
              </w:rPr>
              <w:t>@</w:t>
            </w:r>
            <w:proofErr w:type="spellStart"/>
            <w:r w:rsidRPr="00656BC2">
              <w:rPr>
                <w:rFonts w:ascii="Arial" w:hAnsi="Arial" w:cs="Arial"/>
                <w:bCs/>
                <w:lang w:val="en-US"/>
              </w:rPr>
              <w:t>tularegion</w:t>
            </w:r>
            <w:proofErr w:type="spellEnd"/>
            <w:r w:rsidRPr="00656BC2">
              <w:rPr>
                <w:rFonts w:ascii="Arial" w:hAnsi="Arial" w:cs="Arial"/>
                <w:bCs/>
              </w:rPr>
              <w:t>.</w:t>
            </w:r>
            <w:r w:rsidRPr="00656BC2">
              <w:rPr>
                <w:rFonts w:ascii="Arial" w:hAnsi="Arial" w:cs="Arial"/>
                <w:bCs/>
                <w:lang w:val="en-US"/>
              </w:rPr>
              <w:t>org</w:t>
            </w:r>
          </w:p>
          <w:p w:rsidR="00B24D74" w:rsidRPr="00656BC2" w:rsidRDefault="00B24D74">
            <w:pPr>
              <w:jc w:val="center"/>
              <w:rPr>
                <w:rFonts w:ascii="Arial" w:hAnsi="Arial" w:cs="Arial"/>
                <w:color w:val="AAAAAA"/>
                <w:lang w:eastAsia="en-US"/>
              </w:rPr>
            </w:pPr>
          </w:p>
          <w:p w:rsidR="00B24D74" w:rsidRPr="00656BC2" w:rsidRDefault="00B24D74">
            <w:pPr>
              <w:pStyle w:val="Default"/>
              <w:jc w:val="center"/>
              <w:rPr>
                <w:rFonts w:ascii="Arial" w:hAnsi="Arial" w:cs="Arial"/>
                <w:bCs/>
              </w:rPr>
            </w:pPr>
          </w:p>
        </w:tc>
      </w:tr>
    </w:tbl>
    <w:p w:rsidR="00B24D74" w:rsidRPr="00656BC2" w:rsidRDefault="00B24D74" w:rsidP="00B24D74">
      <w:pPr>
        <w:pStyle w:val="Default"/>
        <w:ind w:firstLine="567"/>
        <w:jc w:val="both"/>
        <w:rPr>
          <w:rFonts w:ascii="Arial" w:hAnsi="Arial" w:cs="Arial"/>
        </w:rPr>
      </w:pPr>
      <w:r w:rsidRPr="00656BC2">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области </w:t>
      </w:r>
      <w:proofErr w:type="gramStart"/>
      <w:r w:rsidR="006D347B" w:rsidRPr="00656BC2">
        <w:rPr>
          <w:rFonts w:ascii="Arial" w:hAnsi="Arial" w:cs="Arial"/>
        </w:rPr>
        <w:t xml:space="preserve">жилищных </w:t>
      </w:r>
      <w:r w:rsidRPr="00656BC2">
        <w:rPr>
          <w:rFonts w:ascii="Arial" w:hAnsi="Arial" w:cs="Arial"/>
        </w:rPr>
        <w:t xml:space="preserve"> отношений</w:t>
      </w:r>
      <w:proofErr w:type="gramEnd"/>
      <w:r w:rsidRPr="00656BC2">
        <w:rPr>
          <w:rFonts w:ascii="Arial" w:hAnsi="Arial" w:cs="Arial"/>
        </w:rPr>
        <w:t xml:space="preserve"> на 2022 год. </w:t>
      </w:r>
    </w:p>
    <w:p w:rsidR="00B24D74" w:rsidRPr="00656BC2" w:rsidRDefault="00B24D74" w:rsidP="00B24D74">
      <w:pPr>
        <w:pStyle w:val="Default"/>
        <w:ind w:firstLine="567"/>
        <w:jc w:val="both"/>
        <w:rPr>
          <w:rFonts w:ascii="Arial" w:hAnsi="Arial" w:cs="Arial"/>
        </w:rPr>
      </w:pPr>
      <w:r w:rsidRPr="00656BC2">
        <w:rPr>
          <w:rFonts w:ascii="Arial" w:hAnsi="Arial" w:cs="Arial"/>
        </w:rPr>
        <w:t xml:space="preserve">Результаты профилактической работы Отдела включаются в Доклад об осуществлении муниципального контроля в области обращения </w:t>
      </w:r>
      <w:r w:rsidR="006D347B" w:rsidRPr="00656BC2">
        <w:rPr>
          <w:rFonts w:ascii="Arial" w:hAnsi="Arial" w:cs="Arial"/>
        </w:rPr>
        <w:t>жилищных</w:t>
      </w:r>
      <w:r w:rsidRPr="00656BC2">
        <w:rPr>
          <w:rFonts w:ascii="Arial" w:hAnsi="Arial" w:cs="Arial"/>
        </w:rPr>
        <w:t xml:space="preserve"> отношений.</w:t>
      </w:r>
    </w:p>
    <w:p w:rsidR="00B24D74" w:rsidRPr="00656BC2" w:rsidRDefault="00B24D74" w:rsidP="00B24D74">
      <w:pPr>
        <w:pStyle w:val="Default"/>
        <w:ind w:firstLine="567"/>
        <w:jc w:val="both"/>
        <w:rPr>
          <w:rFonts w:ascii="Arial" w:hAnsi="Arial" w:cs="Arial"/>
        </w:rPr>
      </w:pPr>
    </w:p>
    <w:p w:rsidR="00B24D74" w:rsidRPr="00656BC2" w:rsidRDefault="00B24D74" w:rsidP="00B24D74">
      <w:pPr>
        <w:pStyle w:val="Default"/>
        <w:ind w:firstLine="567"/>
        <w:jc w:val="both"/>
        <w:rPr>
          <w:rFonts w:ascii="Arial" w:hAnsi="Arial" w:cs="Arial"/>
          <w:bCs/>
        </w:rPr>
      </w:pPr>
    </w:p>
    <w:p w:rsidR="00B24D74" w:rsidRPr="00656BC2" w:rsidRDefault="00B24D74" w:rsidP="00B24D74">
      <w:pPr>
        <w:pStyle w:val="Default"/>
        <w:jc w:val="center"/>
        <w:rPr>
          <w:rFonts w:ascii="Arial" w:hAnsi="Arial" w:cs="Arial"/>
        </w:rPr>
      </w:pPr>
    </w:p>
    <w:p w:rsidR="00B24D74" w:rsidRPr="00656BC2" w:rsidRDefault="00B24D74" w:rsidP="00B24D74">
      <w:pPr>
        <w:ind w:firstLine="709"/>
        <w:jc w:val="center"/>
        <w:rPr>
          <w:rFonts w:ascii="Arial" w:hAnsi="Arial" w:cs="Arial"/>
          <w:b/>
        </w:rPr>
      </w:pPr>
    </w:p>
    <w:p w:rsidR="00B24D74" w:rsidRPr="00656BC2" w:rsidRDefault="00B24D74" w:rsidP="00B24D74">
      <w:pPr>
        <w:ind w:firstLine="709"/>
        <w:jc w:val="center"/>
        <w:rPr>
          <w:rFonts w:ascii="Arial" w:hAnsi="Arial" w:cs="Arial"/>
          <w:b/>
        </w:rPr>
      </w:pPr>
    </w:p>
    <w:p w:rsidR="00B24D74" w:rsidRPr="00656BC2" w:rsidRDefault="00B24D74" w:rsidP="00B24D74">
      <w:pPr>
        <w:ind w:firstLine="567"/>
        <w:jc w:val="both"/>
        <w:rPr>
          <w:rFonts w:ascii="Arial" w:hAnsi="Arial" w:cs="Arial"/>
        </w:rPr>
      </w:pPr>
    </w:p>
    <w:p w:rsidR="00B24D74" w:rsidRPr="00656BC2" w:rsidRDefault="00B24D74" w:rsidP="00B24D74">
      <w:pPr>
        <w:ind w:firstLine="567"/>
        <w:jc w:val="both"/>
        <w:rPr>
          <w:rFonts w:ascii="Arial" w:hAnsi="Arial" w:cs="Arial"/>
        </w:rPr>
      </w:pPr>
    </w:p>
    <w:p w:rsidR="00B24D74" w:rsidRPr="00656BC2" w:rsidRDefault="00B24D74" w:rsidP="00B24D74">
      <w:pPr>
        <w:ind w:firstLine="567"/>
        <w:jc w:val="both"/>
        <w:rPr>
          <w:rFonts w:ascii="Arial" w:hAnsi="Arial" w:cs="Arial"/>
        </w:rPr>
      </w:pPr>
    </w:p>
    <w:p w:rsidR="00B24D74" w:rsidRPr="00656BC2" w:rsidRDefault="00B24D74" w:rsidP="00B24D74">
      <w:pPr>
        <w:ind w:firstLine="567"/>
        <w:jc w:val="both"/>
        <w:rPr>
          <w:rFonts w:ascii="Arial" w:hAnsi="Arial" w:cs="Arial"/>
        </w:rPr>
      </w:pPr>
    </w:p>
    <w:p w:rsidR="00B24D74" w:rsidRPr="00656BC2" w:rsidRDefault="00B24D74" w:rsidP="00B24D74">
      <w:pPr>
        <w:ind w:firstLine="567"/>
        <w:jc w:val="both"/>
        <w:rPr>
          <w:rFonts w:ascii="Arial" w:hAnsi="Arial" w:cs="Arial"/>
        </w:rPr>
      </w:pPr>
    </w:p>
    <w:p w:rsidR="00B24D74" w:rsidRPr="00656BC2" w:rsidRDefault="00B24D74" w:rsidP="00B24D74">
      <w:pPr>
        <w:widowControl/>
        <w:rPr>
          <w:rFonts w:ascii="Arial" w:hAnsi="Arial" w:cs="Arial"/>
        </w:rPr>
        <w:sectPr w:rsidR="00B24D74" w:rsidRPr="00656BC2">
          <w:pgSz w:w="11906" w:h="16838"/>
          <w:pgMar w:top="1134" w:right="850" w:bottom="426" w:left="1701" w:header="708" w:footer="708" w:gutter="0"/>
          <w:cols w:space="720"/>
        </w:sectPr>
      </w:pPr>
    </w:p>
    <w:p w:rsidR="00B24D74" w:rsidRPr="00656BC2" w:rsidRDefault="00B24D74" w:rsidP="00B24D74">
      <w:pPr>
        <w:jc w:val="right"/>
        <w:rPr>
          <w:rFonts w:ascii="Arial" w:hAnsi="Arial" w:cs="Arial"/>
        </w:rPr>
      </w:pPr>
      <w:r w:rsidRPr="00656BC2">
        <w:rPr>
          <w:rFonts w:ascii="Arial" w:hAnsi="Arial" w:cs="Arial"/>
        </w:rPr>
        <w:lastRenderedPageBreak/>
        <w:t xml:space="preserve">Приложение 2 </w:t>
      </w:r>
    </w:p>
    <w:p w:rsidR="00B24D74" w:rsidRPr="00656BC2" w:rsidRDefault="00B24D74" w:rsidP="00B24D74">
      <w:pPr>
        <w:suppressAutoHyphens/>
        <w:jc w:val="right"/>
        <w:rPr>
          <w:rFonts w:ascii="Arial" w:hAnsi="Arial" w:cs="Arial"/>
        </w:rPr>
      </w:pPr>
      <w:r w:rsidRPr="00656BC2">
        <w:rPr>
          <w:rFonts w:ascii="Arial" w:hAnsi="Arial" w:cs="Arial"/>
        </w:rPr>
        <w:t>к постановлению администрации</w:t>
      </w:r>
    </w:p>
    <w:p w:rsidR="00B24D74" w:rsidRPr="00656BC2" w:rsidRDefault="00B24D74" w:rsidP="00B24D74">
      <w:pPr>
        <w:suppressAutoHyphens/>
        <w:jc w:val="right"/>
        <w:rPr>
          <w:rFonts w:ascii="Arial" w:hAnsi="Arial" w:cs="Arial"/>
        </w:rPr>
      </w:pPr>
      <w:r w:rsidRPr="00656BC2">
        <w:rPr>
          <w:rFonts w:ascii="Arial" w:hAnsi="Arial" w:cs="Arial"/>
        </w:rPr>
        <w:t>муниципального образования</w:t>
      </w:r>
    </w:p>
    <w:p w:rsidR="00B24D74" w:rsidRPr="00656BC2" w:rsidRDefault="00B24D74" w:rsidP="00B24D74">
      <w:pPr>
        <w:suppressAutoHyphens/>
        <w:jc w:val="right"/>
        <w:rPr>
          <w:rFonts w:ascii="Arial" w:hAnsi="Arial" w:cs="Arial"/>
        </w:rPr>
      </w:pPr>
      <w:r w:rsidRPr="00656BC2">
        <w:rPr>
          <w:rFonts w:ascii="Arial" w:hAnsi="Arial" w:cs="Arial"/>
        </w:rPr>
        <w:t xml:space="preserve">город Ефремов </w:t>
      </w:r>
    </w:p>
    <w:p w:rsidR="00B24D74" w:rsidRPr="00656BC2" w:rsidRDefault="00B24D74" w:rsidP="00B24D74">
      <w:pPr>
        <w:suppressAutoHyphens/>
        <w:jc w:val="right"/>
        <w:rPr>
          <w:rFonts w:ascii="Arial" w:hAnsi="Arial" w:cs="Arial"/>
        </w:rPr>
      </w:pPr>
      <w:r w:rsidRPr="00656BC2">
        <w:rPr>
          <w:rFonts w:ascii="Arial" w:hAnsi="Arial" w:cs="Arial"/>
        </w:rPr>
        <w:t xml:space="preserve">от </w:t>
      </w:r>
      <w:r w:rsidR="00656BC2">
        <w:rPr>
          <w:rFonts w:ascii="Arial" w:hAnsi="Arial" w:cs="Arial"/>
        </w:rPr>
        <w:t>08.10.</w:t>
      </w:r>
      <w:r w:rsidRPr="00656BC2">
        <w:rPr>
          <w:rFonts w:ascii="Arial" w:hAnsi="Arial" w:cs="Arial"/>
        </w:rPr>
        <w:t>2021 №</w:t>
      </w:r>
      <w:r w:rsidR="00656BC2">
        <w:rPr>
          <w:rFonts w:ascii="Arial" w:hAnsi="Arial" w:cs="Arial"/>
        </w:rPr>
        <w:t xml:space="preserve"> 1289</w:t>
      </w:r>
      <w:bookmarkStart w:id="0" w:name="_GoBack"/>
      <w:bookmarkEnd w:id="0"/>
    </w:p>
    <w:p w:rsidR="00B24D74" w:rsidRPr="00656BC2" w:rsidRDefault="00B24D74" w:rsidP="00B24D74">
      <w:pPr>
        <w:pStyle w:val="30"/>
        <w:shd w:val="clear" w:color="auto" w:fill="auto"/>
        <w:spacing w:before="0" w:line="240" w:lineRule="auto"/>
        <w:ind w:left="-142" w:right="20"/>
        <w:rPr>
          <w:rFonts w:ascii="Arial" w:hAnsi="Arial" w:cs="Arial"/>
          <w:sz w:val="24"/>
          <w:szCs w:val="24"/>
        </w:rPr>
      </w:pPr>
    </w:p>
    <w:p w:rsidR="00B24D74" w:rsidRPr="00656BC2" w:rsidRDefault="00B24D74" w:rsidP="00B24D74">
      <w:pPr>
        <w:ind w:firstLine="567"/>
        <w:jc w:val="center"/>
        <w:rPr>
          <w:rFonts w:ascii="Arial" w:hAnsi="Arial" w:cs="Arial"/>
          <w:b/>
        </w:rPr>
      </w:pPr>
      <w:r w:rsidRPr="00656BC2">
        <w:rPr>
          <w:rFonts w:ascii="Arial" w:hAnsi="Arial" w:cs="Arial"/>
          <w:b/>
        </w:rPr>
        <w:t xml:space="preserve">План мероприятий по профилактике нарушений в области муниципального </w:t>
      </w:r>
      <w:r w:rsidR="00B16DD8" w:rsidRPr="00656BC2">
        <w:rPr>
          <w:rFonts w:ascii="Arial" w:hAnsi="Arial" w:cs="Arial"/>
          <w:b/>
        </w:rPr>
        <w:t>жилищного</w:t>
      </w:r>
      <w:r w:rsidRPr="00656BC2">
        <w:rPr>
          <w:rFonts w:ascii="Arial" w:hAnsi="Arial" w:cs="Arial"/>
          <w:b/>
        </w:rPr>
        <w:t xml:space="preserve"> контроля на 2022 год</w:t>
      </w:r>
    </w:p>
    <w:tbl>
      <w:tblPr>
        <w:tblW w:w="49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46"/>
        <w:gridCol w:w="6565"/>
        <w:gridCol w:w="1947"/>
        <w:gridCol w:w="2468"/>
      </w:tblGrid>
      <w:tr w:rsidR="00B24D74" w:rsidRPr="00656BC2" w:rsidTr="00B24D74">
        <w:tc>
          <w:tcPr>
            <w:tcW w:w="185"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rPr>
              <w:br w:type="page"/>
            </w:r>
            <w:r w:rsidRPr="00656BC2">
              <w:rPr>
                <w:rFonts w:ascii="Arial" w:hAnsi="Arial" w:cs="Arial"/>
                <w:lang w:eastAsia="en-US"/>
              </w:rPr>
              <w:t>№ п/п</w:t>
            </w:r>
          </w:p>
        </w:tc>
        <w:tc>
          <w:tcPr>
            <w:tcW w:w="741"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Наименование мероприятия</w:t>
            </w:r>
          </w:p>
        </w:tc>
        <w:tc>
          <w:tcPr>
            <w:tcW w:w="2454"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Сведения о мероприятии</w:t>
            </w:r>
          </w:p>
        </w:tc>
        <w:tc>
          <w:tcPr>
            <w:tcW w:w="602"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Ответственный исполнитель</w:t>
            </w:r>
          </w:p>
        </w:tc>
        <w:tc>
          <w:tcPr>
            <w:tcW w:w="1018"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Срок исполнения</w:t>
            </w:r>
          </w:p>
        </w:tc>
      </w:tr>
      <w:tr w:rsidR="00B24D74" w:rsidRPr="00656BC2" w:rsidTr="00B24D74">
        <w:tc>
          <w:tcPr>
            <w:tcW w:w="185"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1</w:t>
            </w:r>
          </w:p>
        </w:tc>
        <w:tc>
          <w:tcPr>
            <w:tcW w:w="741"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2</w:t>
            </w:r>
          </w:p>
        </w:tc>
        <w:tc>
          <w:tcPr>
            <w:tcW w:w="2454"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3</w:t>
            </w:r>
          </w:p>
        </w:tc>
        <w:tc>
          <w:tcPr>
            <w:tcW w:w="602"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val="en-US" w:eastAsia="en-US"/>
              </w:rPr>
            </w:pPr>
            <w:r w:rsidRPr="00656BC2">
              <w:rPr>
                <w:rFonts w:ascii="Arial" w:hAnsi="Arial" w:cs="Arial"/>
                <w:lang w:val="en-US" w:eastAsia="en-US"/>
              </w:rPr>
              <w:t>4</w:t>
            </w:r>
          </w:p>
        </w:tc>
        <w:tc>
          <w:tcPr>
            <w:tcW w:w="1018"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val="en-US" w:eastAsia="en-US"/>
              </w:rPr>
            </w:pPr>
            <w:r w:rsidRPr="00656BC2">
              <w:rPr>
                <w:rFonts w:ascii="Arial" w:hAnsi="Arial" w:cs="Arial"/>
                <w:lang w:val="en-US" w:eastAsia="en-US"/>
              </w:rPr>
              <w:t>5</w:t>
            </w:r>
          </w:p>
        </w:tc>
      </w:tr>
      <w:tr w:rsidR="00B24D74" w:rsidRPr="00656BC2" w:rsidTr="00B24D74">
        <w:trPr>
          <w:trHeight w:val="4221"/>
        </w:trPr>
        <w:tc>
          <w:tcPr>
            <w:tcW w:w="185"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1.</w:t>
            </w:r>
          </w:p>
        </w:tc>
        <w:tc>
          <w:tcPr>
            <w:tcW w:w="741" w:type="pct"/>
            <w:tcBorders>
              <w:top w:val="single" w:sz="4" w:space="0" w:color="auto"/>
              <w:left w:val="single" w:sz="4" w:space="0" w:color="auto"/>
              <w:bottom w:val="single" w:sz="4" w:space="0" w:color="auto"/>
              <w:right w:val="single" w:sz="4" w:space="0" w:color="auto"/>
            </w:tcBorders>
          </w:tcPr>
          <w:p w:rsidR="00B24D74" w:rsidRPr="00656BC2" w:rsidRDefault="00B24D74">
            <w:pPr>
              <w:spacing w:line="276" w:lineRule="auto"/>
              <w:ind w:right="-108"/>
              <w:rPr>
                <w:rFonts w:ascii="Arial" w:hAnsi="Arial" w:cs="Arial"/>
                <w:lang w:eastAsia="en-US"/>
              </w:rPr>
            </w:pPr>
            <w:r w:rsidRPr="00656BC2">
              <w:rPr>
                <w:rFonts w:ascii="Arial" w:hAnsi="Arial" w:cs="Arial"/>
                <w:lang w:eastAsia="en-US"/>
              </w:rPr>
              <w:t>Информирование</w:t>
            </w:r>
          </w:p>
          <w:p w:rsidR="00B24D74" w:rsidRPr="00656BC2" w:rsidRDefault="00B24D74">
            <w:pPr>
              <w:spacing w:line="276" w:lineRule="auto"/>
              <w:ind w:right="-108"/>
              <w:rPr>
                <w:rFonts w:ascii="Arial" w:hAnsi="Arial" w:cs="Arial"/>
                <w:lang w:eastAsia="en-US"/>
              </w:rPr>
            </w:pPr>
          </w:p>
        </w:tc>
        <w:tc>
          <w:tcPr>
            <w:tcW w:w="2454"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both"/>
              <w:rPr>
                <w:rFonts w:ascii="Arial" w:hAnsi="Arial" w:cs="Arial"/>
                <w:lang w:eastAsia="en-US"/>
              </w:rPr>
            </w:pPr>
            <w:r w:rsidRPr="00656BC2">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p>
          <w:p w:rsidR="00B24D74" w:rsidRPr="00656BC2" w:rsidRDefault="00B24D74">
            <w:pPr>
              <w:spacing w:line="276" w:lineRule="auto"/>
              <w:jc w:val="both"/>
              <w:rPr>
                <w:rFonts w:ascii="Arial" w:hAnsi="Arial" w:cs="Arial"/>
                <w:lang w:eastAsia="en-US"/>
              </w:rPr>
            </w:pPr>
            <w:r w:rsidRPr="00656BC2">
              <w:rPr>
                <w:rFonts w:ascii="Arial" w:hAnsi="Arial" w:cs="Arial"/>
                <w:lang w:eastAsia="en-US"/>
              </w:rPr>
              <w:t xml:space="preserve">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w:t>
            </w:r>
            <w:proofErr w:type="gramStart"/>
            <w:r w:rsidRPr="00656BC2">
              <w:rPr>
                <w:rFonts w:ascii="Arial" w:hAnsi="Arial" w:cs="Arial"/>
                <w:lang w:eastAsia="en-US"/>
              </w:rPr>
              <w:t>сети  «</w:t>
            </w:r>
            <w:proofErr w:type="gramEnd"/>
            <w:r w:rsidRPr="00656BC2">
              <w:rPr>
                <w:rFonts w:ascii="Arial" w:hAnsi="Arial" w:cs="Arial"/>
                <w:lang w:eastAsia="en-US"/>
              </w:rPr>
              <w:t>Интернет» (далее – сети «Интернет») в иных формах.</w:t>
            </w:r>
          </w:p>
          <w:p w:rsidR="00B24D74" w:rsidRPr="00656BC2" w:rsidRDefault="00B24D74">
            <w:pPr>
              <w:spacing w:line="276" w:lineRule="auto"/>
              <w:jc w:val="both"/>
              <w:rPr>
                <w:rFonts w:ascii="Arial" w:hAnsi="Arial" w:cs="Arial"/>
                <w:lang w:eastAsia="en-US"/>
              </w:rPr>
            </w:pPr>
            <w:r w:rsidRPr="00656BC2">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 xml:space="preserve">тексты нормативных правовых актов, регулирующих осуществление муниципального </w:t>
            </w:r>
            <w:r w:rsidR="00B16DD8" w:rsidRPr="00656BC2">
              <w:rPr>
                <w:rFonts w:ascii="Arial" w:hAnsi="Arial" w:cs="Arial"/>
                <w:sz w:val="24"/>
                <w:szCs w:val="24"/>
                <w:lang w:eastAsia="en-US"/>
              </w:rPr>
              <w:t>жилищного</w:t>
            </w:r>
            <w:r w:rsidRPr="00656BC2">
              <w:rPr>
                <w:rFonts w:ascii="Arial" w:hAnsi="Arial" w:cs="Arial"/>
                <w:sz w:val="24"/>
                <w:szCs w:val="24"/>
                <w:lang w:eastAsia="en-US"/>
              </w:rPr>
              <w:t xml:space="preserve"> контроля;</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сведения об изменениях, внесенных в нормативные правовые акты, регулирующие осуществление муниципального</w:t>
            </w:r>
            <w:r w:rsidR="00B16DD8" w:rsidRPr="00656BC2">
              <w:rPr>
                <w:rFonts w:ascii="Arial" w:hAnsi="Arial" w:cs="Arial"/>
                <w:sz w:val="24"/>
                <w:szCs w:val="24"/>
                <w:lang w:eastAsia="en-US"/>
              </w:rPr>
              <w:t xml:space="preserve"> жилищного</w:t>
            </w:r>
            <w:r w:rsidRPr="00656BC2">
              <w:rPr>
                <w:rFonts w:ascii="Arial" w:hAnsi="Arial" w:cs="Arial"/>
                <w:sz w:val="24"/>
                <w:szCs w:val="24"/>
                <w:lang w:eastAsia="en-US"/>
              </w:rPr>
              <w:t xml:space="preserve"> контроля, о сроках и порядке их вступления в силу;</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lastRenderedPageBreak/>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перечень критериев и индикаторов риска нарушения обязательных требований, порядок отнесения объектов контроля к категориям риска;</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перечень объектов контроля с указанием категории риска;</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программа профилактики рисков причинения вреда и план проведения плановых контрольных мероприятий Отдела;</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lastRenderedPageBreak/>
              <w:t>доклады, содержащие результаты обобщения правоприменительной практики Отдела;</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доклады о государственном контроле;</w:t>
            </w:r>
          </w:p>
          <w:p w:rsidR="00B24D74" w:rsidRPr="00656BC2" w:rsidRDefault="00B24D74" w:rsidP="00B371A6">
            <w:pPr>
              <w:pStyle w:val="a4"/>
              <w:numPr>
                <w:ilvl w:val="0"/>
                <w:numId w:val="1"/>
              </w:numPr>
              <w:jc w:val="both"/>
              <w:rPr>
                <w:rFonts w:ascii="Arial" w:hAnsi="Arial" w:cs="Arial"/>
                <w:sz w:val="24"/>
                <w:szCs w:val="24"/>
                <w:lang w:eastAsia="en-US"/>
              </w:rPr>
            </w:pPr>
            <w:r w:rsidRPr="00656BC2">
              <w:rPr>
                <w:rFonts w:ascii="Arial" w:hAnsi="Arial" w:cs="Arial"/>
                <w:sz w:val="24"/>
                <w:szCs w:val="24"/>
                <w:lang w:eastAsia="en-US"/>
              </w:rPr>
              <w:t>иные сведения, предусмотренные НПА РФ, НПА субъектов РФ, муниципальными правовыми актами и (или) программами профилактики рисков причинения вреда.</w:t>
            </w:r>
          </w:p>
        </w:tc>
        <w:tc>
          <w:tcPr>
            <w:tcW w:w="602" w:type="pct"/>
            <w:tcBorders>
              <w:top w:val="single" w:sz="4" w:space="0" w:color="auto"/>
              <w:left w:val="single" w:sz="4" w:space="0" w:color="auto"/>
              <w:bottom w:val="single" w:sz="4" w:space="0" w:color="auto"/>
              <w:right w:val="single" w:sz="4" w:space="0" w:color="auto"/>
            </w:tcBorders>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lastRenderedPageBreak/>
              <w:t>Должностные лица Отдела</w:t>
            </w:r>
          </w:p>
          <w:p w:rsidR="00B24D74" w:rsidRPr="00656BC2" w:rsidRDefault="00B24D74">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 xml:space="preserve">В течение года </w:t>
            </w:r>
          </w:p>
        </w:tc>
      </w:tr>
      <w:tr w:rsidR="00B24D74" w:rsidRPr="00656BC2" w:rsidTr="00B24D74">
        <w:trPr>
          <w:trHeight w:val="2586"/>
        </w:trPr>
        <w:tc>
          <w:tcPr>
            <w:tcW w:w="185"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lastRenderedPageBreak/>
              <w:t>2.</w:t>
            </w:r>
          </w:p>
        </w:tc>
        <w:tc>
          <w:tcPr>
            <w:tcW w:w="741"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rPr>
                <w:rFonts w:ascii="Arial" w:hAnsi="Arial" w:cs="Arial"/>
                <w:lang w:eastAsia="en-US"/>
              </w:rPr>
            </w:pPr>
            <w:r w:rsidRPr="00656BC2">
              <w:rPr>
                <w:rFonts w:ascii="Arial" w:hAnsi="Arial" w:cs="Arial"/>
                <w:lang w:eastAsia="en-US"/>
              </w:rPr>
              <w:t>Обобщение правоприменительной практики</w:t>
            </w:r>
          </w:p>
        </w:tc>
        <w:tc>
          <w:tcPr>
            <w:tcW w:w="2454"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both"/>
              <w:rPr>
                <w:rFonts w:ascii="Arial" w:hAnsi="Arial" w:cs="Arial"/>
                <w:lang w:eastAsia="en-US"/>
              </w:rPr>
            </w:pPr>
            <w:r w:rsidRPr="00656BC2">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602" w:type="pct"/>
            <w:tcBorders>
              <w:top w:val="nil"/>
              <w:left w:val="single" w:sz="4" w:space="0" w:color="auto"/>
              <w:bottom w:val="single" w:sz="4" w:space="0" w:color="auto"/>
              <w:right w:val="single" w:sz="4" w:space="0" w:color="auto"/>
            </w:tcBorders>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Должностные лица Отдела</w:t>
            </w:r>
          </w:p>
          <w:p w:rsidR="00B24D74" w:rsidRPr="00656BC2" w:rsidRDefault="00B24D74">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1 раз в год</w:t>
            </w:r>
          </w:p>
        </w:tc>
      </w:tr>
      <w:tr w:rsidR="00B24D74" w:rsidRPr="00656BC2" w:rsidTr="00B24D74">
        <w:trPr>
          <w:trHeight w:val="273"/>
        </w:trPr>
        <w:tc>
          <w:tcPr>
            <w:tcW w:w="185"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3.</w:t>
            </w:r>
          </w:p>
        </w:tc>
        <w:tc>
          <w:tcPr>
            <w:tcW w:w="741"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rPr>
                <w:rFonts w:ascii="Arial" w:hAnsi="Arial" w:cs="Arial"/>
                <w:lang w:eastAsia="en-US"/>
              </w:rPr>
            </w:pPr>
            <w:r w:rsidRPr="00656BC2">
              <w:rPr>
                <w:rFonts w:ascii="Arial" w:hAnsi="Arial" w:cs="Arial"/>
                <w:lang w:eastAsia="en-US"/>
              </w:rPr>
              <w:t>Объявление предостережения</w:t>
            </w:r>
          </w:p>
        </w:tc>
        <w:tc>
          <w:tcPr>
            <w:tcW w:w="2454" w:type="pct"/>
            <w:tcBorders>
              <w:top w:val="single" w:sz="4" w:space="0" w:color="auto"/>
              <w:left w:val="single" w:sz="4" w:space="0" w:color="auto"/>
              <w:bottom w:val="single" w:sz="4" w:space="0" w:color="auto"/>
              <w:right w:val="single" w:sz="4" w:space="0" w:color="auto"/>
            </w:tcBorders>
            <w:hideMark/>
          </w:tcPr>
          <w:p w:rsidR="00B24D74" w:rsidRPr="00656BC2" w:rsidRDefault="00B24D74">
            <w:pPr>
              <w:pStyle w:val="Default"/>
              <w:spacing w:line="276" w:lineRule="auto"/>
              <w:jc w:val="both"/>
              <w:rPr>
                <w:rFonts w:ascii="Arial" w:hAnsi="Arial" w:cs="Arial"/>
              </w:rPr>
            </w:pPr>
            <w:r w:rsidRPr="00656BC2">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w:t>
            </w:r>
            <w:r w:rsidRPr="00656BC2">
              <w:rPr>
                <w:rFonts w:ascii="Arial" w:hAnsi="Arial" w:cs="Arial"/>
              </w:rPr>
              <w:lastRenderedPageBreak/>
              <w:t xml:space="preserve">предостережение о недопустимости нарушения обязательных требований и предлагает принять меры по обеспечению соблюдения обязательных требований. Контрольное лицо вправе после получения предостережения о недопустимости нарушения обязательных требований подать в Отдел возражения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контрольному лицу направляется ответ с информацией о согласовании или несогласовании с возражением. В случае несогласия с возражением указываются соответствующие обоснования. </w:t>
            </w:r>
          </w:p>
        </w:tc>
        <w:tc>
          <w:tcPr>
            <w:tcW w:w="602" w:type="pct"/>
            <w:tcBorders>
              <w:top w:val="single" w:sz="4" w:space="0" w:color="auto"/>
              <w:left w:val="single" w:sz="4" w:space="0" w:color="auto"/>
              <w:bottom w:val="single" w:sz="4" w:space="0" w:color="auto"/>
              <w:right w:val="single" w:sz="4" w:space="0" w:color="auto"/>
            </w:tcBorders>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lastRenderedPageBreak/>
              <w:t>Должностные лица Отдела</w:t>
            </w:r>
          </w:p>
          <w:p w:rsidR="00B24D74" w:rsidRPr="00656BC2" w:rsidRDefault="00B24D74">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В течение года</w:t>
            </w:r>
          </w:p>
        </w:tc>
      </w:tr>
      <w:tr w:rsidR="00B24D74" w:rsidRPr="00656BC2" w:rsidTr="00B24D74">
        <w:trPr>
          <w:trHeight w:val="273"/>
        </w:trPr>
        <w:tc>
          <w:tcPr>
            <w:tcW w:w="185"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lastRenderedPageBreak/>
              <w:t>4.</w:t>
            </w:r>
          </w:p>
        </w:tc>
        <w:tc>
          <w:tcPr>
            <w:tcW w:w="741"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rPr>
                <w:rFonts w:ascii="Arial" w:hAnsi="Arial" w:cs="Arial"/>
                <w:lang w:eastAsia="en-US"/>
              </w:rPr>
            </w:pPr>
            <w:r w:rsidRPr="00656BC2">
              <w:rPr>
                <w:rFonts w:ascii="Arial" w:hAnsi="Arial" w:cs="Arial"/>
                <w:lang w:eastAsia="en-US"/>
              </w:rPr>
              <w:t>Консультирование</w:t>
            </w:r>
          </w:p>
        </w:tc>
        <w:tc>
          <w:tcPr>
            <w:tcW w:w="2454" w:type="pct"/>
            <w:tcBorders>
              <w:top w:val="single" w:sz="4" w:space="0" w:color="auto"/>
              <w:left w:val="single" w:sz="4" w:space="0" w:color="auto"/>
              <w:bottom w:val="single" w:sz="4" w:space="0" w:color="auto"/>
              <w:right w:val="single" w:sz="4" w:space="0" w:color="auto"/>
            </w:tcBorders>
            <w:hideMark/>
          </w:tcPr>
          <w:p w:rsidR="00B24D74" w:rsidRPr="00656BC2" w:rsidRDefault="00B24D74">
            <w:pPr>
              <w:pStyle w:val="Default"/>
              <w:spacing w:line="276" w:lineRule="auto"/>
              <w:jc w:val="both"/>
              <w:rPr>
                <w:rFonts w:ascii="Arial" w:hAnsi="Arial" w:cs="Arial"/>
              </w:rPr>
            </w:pPr>
            <w:r w:rsidRPr="00656BC2">
              <w:rPr>
                <w:rFonts w:ascii="Arial" w:hAnsi="Arial" w:cs="Arial"/>
              </w:rPr>
              <w:t xml:space="preserve">Консультирование осуществляется должностными лицами Отдела по телефону, посредством видео-конференц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видео-конференц связи, на личном приеме одного контролируемого лица (его представителя) не может превышать 15 минут. </w:t>
            </w:r>
          </w:p>
          <w:p w:rsidR="00B24D74" w:rsidRPr="00656BC2" w:rsidRDefault="00B24D74">
            <w:pPr>
              <w:pStyle w:val="Default"/>
              <w:spacing w:line="276" w:lineRule="auto"/>
              <w:jc w:val="both"/>
              <w:rPr>
                <w:rFonts w:ascii="Arial" w:hAnsi="Arial" w:cs="Arial"/>
              </w:rPr>
            </w:pPr>
            <w:r w:rsidRPr="00656BC2">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w:t>
            </w:r>
            <w:r w:rsidRPr="00656BC2">
              <w:rPr>
                <w:rFonts w:ascii="Arial" w:hAnsi="Arial" w:cs="Arial"/>
              </w:rPr>
              <w:lastRenderedPageBreak/>
              <w:t xml:space="preserve">письменного разъяснения, подписанного уполномоченным должностным лицом Отдела. </w:t>
            </w:r>
          </w:p>
        </w:tc>
        <w:tc>
          <w:tcPr>
            <w:tcW w:w="602" w:type="pct"/>
            <w:tcBorders>
              <w:top w:val="single" w:sz="4" w:space="0" w:color="auto"/>
              <w:left w:val="single" w:sz="4" w:space="0" w:color="auto"/>
              <w:bottom w:val="single" w:sz="4" w:space="0" w:color="auto"/>
              <w:right w:val="single" w:sz="4" w:space="0" w:color="auto"/>
            </w:tcBorders>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lastRenderedPageBreak/>
              <w:t>Должностные лица Отдела</w:t>
            </w:r>
          </w:p>
          <w:p w:rsidR="00B24D74" w:rsidRPr="00656BC2" w:rsidRDefault="00B24D74">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t>В течение года</w:t>
            </w:r>
          </w:p>
        </w:tc>
      </w:tr>
      <w:tr w:rsidR="00B24D74" w:rsidRPr="00656BC2" w:rsidTr="00B24D74">
        <w:trPr>
          <w:trHeight w:val="273"/>
        </w:trPr>
        <w:tc>
          <w:tcPr>
            <w:tcW w:w="185"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lastRenderedPageBreak/>
              <w:t xml:space="preserve">5. </w:t>
            </w:r>
          </w:p>
        </w:tc>
        <w:tc>
          <w:tcPr>
            <w:tcW w:w="741"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rPr>
                <w:rFonts w:ascii="Arial" w:hAnsi="Arial" w:cs="Arial"/>
                <w:lang w:eastAsia="en-US"/>
              </w:rPr>
            </w:pPr>
            <w:r w:rsidRPr="00656BC2">
              <w:rPr>
                <w:rFonts w:ascii="Arial" w:hAnsi="Arial" w:cs="Arial"/>
                <w:lang w:eastAsia="en-US"/>
              </w:rPr>
              <w:t>Профилактический визит</w:t>
            </w:r>
          </w:p>
        </w:tc>
        <w:tc>
          <w:tcPr>
            <w:tcW w:w="2454" w:type="pct"/>
            <w:tcBorders>
              <w:top w:val="single" w:sz="4" w:space="0" w:color="auto"/>
              <w:left w:val="single" w:sz="4" w:space="0" w:color="auto"/>
              <w:bottom w:val="single" w:sz="4" w:space="0" w:color="auto"/>
              <w:right w:val="single" w:sz="4" w:space="0" w:color="auto"/>
            </w:tcBorders>
            <w:hideMark/>
          </w:tcPr>
          <w:p w:rsidR="00B24D74" w:rsidRPr="00656BC2" w:rsidRDefault="00B24D74">
            <w:pPr>
              <w:pStyle w:val="Default"/>
              <w:spacing w:line="276" w:lineRule="auto"/>
              <w:jc w:val="both"/>
              <w:rPr>
                <w:rFonts w:ascii="Arial" w:hAnsi="Arial" w:cs="Arial"/>
              </w:rPr>
            </w:pPr>
            <w:r w:rsidRPr="00656BC2">
              <w:rPr>
                <w:rFonts w:ascii="Arial" w:hAnsi="Arial" w:cs="Arial"/>
              </w:rPr>
              <w:t xml:space="preserve">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а также в отношении объектов контроля, отнесенных к категориям высокого и значительного риска. В ходе профилактического визита может осуществляться сбор сведений, необходимых для отнесения объектов контроля к категориям риска. Должностные лица Отдела, уполномоченные на проведение муниципального земельного контроля, предлагают проведение профилактического визита лицам, приступающим к осуществлению деятельности в области земельных отношений, не позднее, чем в течение одного года с момента ее начала.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w:t>
            </w:r>
            <w:r w:rsidRPr="00656BC2">
              <w:rPr>
                <w:rFonts w:ascii="Arial" w:hAnsi="Arial" w:cs="Arial"/>
              </w:rPr>
              <w:lastRenderedPageBreak/>
              <w:t>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602" w:type="pct"/>
            <w:tcBorders>
              <w:top w:val="single" w:sz="4" w:space="0" w:color="auto"/>
              <w:left w:val="single" w:sz="4" w:space="0" w:color="auto"/>
              <w:bottom w:val="single" w:sz="4" w:space="0" w:color="auto"/>
              <w:right w:val="single" w:sz="4" w:space="0" w:color="auto"/>
            </w:tcBorders>
          </w:tcPr>
          <w:p w:rsidR="00B24D74" w:rsidRPr="00656BC2" w:rsidRDefault="00B24D74">
            <w:pPr>
              <w:spacing w:line="276" w:lineRule="auto"/>
              <w:jc w:val="center"/>
              <w:rPr>
                <w:rFonts w:ascii="Arial" w:hAnsi="Arial" w:cs="Arial"/>
                <w:lang w:eastAsia="en-US"/>
              </w:rPr>
            </w:pPr>
            <w:r w:rsidRPr="00656BC2">
              <w:rPr>
                <w:rFonts w:ascii="Arial" w:hAnsi="Arial" w:cs="Arial"/>
                <w:lang w:eastAsia="en-US"/>
              </w:rPr>
              <w:lastRenderedPageBreak/>
              <w:t>Должностные лица Отдела</w:t>
            </w:r>
          </w:p>
          <w:p w:rsidR="00B24D74" w:rsidRPr="00656BC2" w:rsidRDefault="00B24D74">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B24D74" w:rsidRPr="00656BC2" w:rsidRDefault="00B24D74">
            <w:pPr>
              <w:spacing w:line="276" w:lineRule="auto"/>
              <w:jc w:val="center"/>
              <w:rPr>
                <w:rFonts w:ascii="Arial" w:hAnsi="Arial" w:cs="Arial"/>
                <w:lang w:eastAsia="en-US"/>
              </w:rPr>
            </w:pPr>
            <w:r w:rsidRPr="00656BC2">
              <w:rPr>
                <w:rFonts w:ascii="Arial" w:hAnsi="Arial" w:cs="Arial"/>
                <w:lang w:val="en-US" w:eastAsia="en-US"/>
              </w:rPr>
              <w:t>II</w:t>
            </w:r>
            <w:r w:rsidRPr="00656BC2">
              <w:rPr>
                <w:rFonts w:ascii="Arial" w:hAnsi="Arial" w:cs="Arial"/>
                <w:lang w:eastAsia="en-US"/>
              </w:rPr>
              <w:t>-</w:t>
            </w:r>
            <w:r w:rsidRPr="00656BC2">
              <w:rPr>
                <w:rFonts w:ascii="Arial" w:hAnsi="Arial" w:cs="Arial"/>
                <w:lang w:val="en-US" w:eastAsia="en-US"/>
              </w:rPr>
              <w:t>IV</w:t>
            </w:r>
            <w:r w:rsidRPr="00656BC2">
              <w:rPr>
                <w:rFonts w:ascii="Arial" w:hAnsi="Arial" w:cs="Arial"/>
                <w:lang w:eastAsia="en-US"/>
              </w:rPr>
              <w:t xml:space="preserve"> квартал года</w:t>
            </w:r>
          </w:p>
        </w:tc>
      </w:tr>
    </w:tbl>
    <w:p w:rsidR="00B24D74" w:rsidRPr="00656BC2" w:rsidRDefault="00B24D74" w:rsidP="00B24D74">
      <w:pPr>
        <w:ind w:firstLine="567"/>
        <w:jc w:val="both"/>
        <w:rPr>
          <w:rFonts w:ascii="Arial" w:hAnsi="Arial" w:cs="Arial"/>
        </w:rPr>
      </w:pPr>
    </w:p>
    <w:p w:rsidR="00B24D74" w:rsidRPr="00656BC2" w:rsidRDefault="00B24D74" w:rsidP="00B24D74">
      <w:pPr>
        <w:ind w:firstLine="567"/>
        <w:jc w:val="both"/>
        <w:rPr>
          <w:rFonts w:ascii="Arial" w:hAnsi="Arial" w:cs="Arial"/>
        </w:rPr>
      </w:pPr>
    </w:p>
    <w:p w:rsidR="00B24D74" w:rsidRPr="00656BC2" w:rsidRDefault="00B24D74">
      <w:pPr>
        <w:rPr>
          <w:rFonts w:ascii="Arial" w:hAnsi="Arial" w:cs="Arial"/>
        </w:rPr>
        <w:sectPr w:rsidR="00B24D74" w:rsidRPr="00656BC2" w:rsidSect="00B24D74">
          <w:pgSz w:w="16838" w:h="11906" w:orient="landscape"/>
          <w:pgMar w:top="851" w:right="1134" w:bottom="1701" w:left="1134" w:header="709" w:footer="709" w:gutter="0"/>
          <w:cols w:space="708"/>
          <w:docGrid w:linePitch="360"/>
        </w:sectPr>
      </w:pPr>
    </w:p>
    <w:p w:rsidR="00756C36" w:rsidRPr="00656BC2" w:rsidRDefault="00756C36">
      <w:pPr>
        <w:rPr>
          <w:rFonts w:ascii="Arial" w:hAnsi="Arial" w:cs="Arial"/>
        </w:rPr>
      </w:pPr>
    </w:p>
    <w:sectPr w:rsidR="00756C36" w:rsidRPr="00656BC2" w:rsidSect="00756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74"/>
    <w:rsid w:val="000006A4"/>
    <w:rsid w:val="00017571"/>
    <w:rsid w:val="001337DE"/>
    <w:rsid w:val="00184F04"/>
    <w:rsid w:val="002946B8"/>
    <w:rsid w:val="002F1521"/>
    <w:rsid w:val="004E3831"/>
    <w:rsid w:val="00656BC2"/>
    <w:rsid w:val="006D347B"/>
    <w:rsid w:val="00756C36"/>
    <w:rsid w:val="00776E22"/>
    <w:rsid w:val="007F1DE4"/>
    <w:rsid w:val="008F4D67"/>
    <w:rsid w:val="00903E88"/>
    <w:rsid w:val="009338FB"/>
    <w:rsid w:val="00A82BA5"/>
    <w:rsid w:val="00B16DD8"/>
    <w:rsid w:val="00B24D74"/>
    <w:rsid w:val="00B371A6"/>
    <w:rsid w:val="00BA2D9D"/>
    <w:rsid w:val="00C47A3C"/>
    <w:rsid w:val="00E61781"/>
    <w:rsid w:val="00EF5747"/>
    <w:rsid w:val="00FC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BDC1"/>
  <w15:docId w15:val="{1630E3E3-A4EE-45BA-A78B-CF1CB3C5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D7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D74"/>
    <w:rPr>
      <w:color w:val="0000FF"/>
      <w:u w:val="single"/>
    </w:rPr>
  </w:style>
  <w:style w:type="paragraph" w:styleId="a4">
    <w:name w:val="List Paragraph"/>
    <w:basedOn w:val="a"/>
    <w:uiPriority w:val="34"/>
    <w:qFormat/>
    <w:rsid w:val="00B24D74"/>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B24D7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24D74"/>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B24D74"/>
    <w:rPr>
      <w:rFonts w:ascii="Arial" w:eastAsia="Times New Roman" w:hAnsi="Arial" w:cs="Arial"/>
      <w:sz w:val="20"/>
      <w:szCs w:val="20"/>
      <w:lang w:eastAsia="ru-RU"/>
    </w:rPr>
  </w:style>
  <w:style w:type="paragraph" w:customStyle="1" w:styleId="ConsPlusNormal0">
    <w:name w:val="ConsPlusNormal"/>
    <w:link w:val="ConsPlusNormal"/>
    <w:rsid w:val="00B24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24D7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24D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371A6"/>
    <w:rPr>
      <w:rFonts w:ascii="Tahoma" w:hAnsi="Tahoma" w:cs="Tahoma"/>
      <w:sz w:val="16"/>
      <w:szCs w:val="16"/>
    </w:rPr>
  </w:style>
  <w:style w:type="character" w:customStyle="1" w:styleId="a7">
    <w:name w:val="Текст выноски Знак"/>
    <w:basedOn w:val="a0"/>
    <w:link w:val="a6"/>
    <w:uiPriority w:val="99"/>
    <w:semiHidden/>
    <w:rsid w:val="00B371A6"/>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25D6A54E6369F4A4CA1BE15829DC7E6D1D0DB54B80D7429A33C953FB1E5b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2021-10-07T09:55:00Z</cp:lastPrinted>
  <dcterms:created xsi:type="dcterms:W3CDTF">2021-10-08T06:59:00Z</dcterms:created>
  <dcterms:modified xsi:type="dcterms:W3CDTF">2021-10-08T06:59:00Z</dcterms:modified>
</cp:coreProperties>
</file>