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5277AD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 </w:t>
      </w:r>
    </w:p>
    <w:p w:rsidR="005277AD" w:rsidRPr="003F0D19" w:rsidRDefault="005277AD" w:rsidP="005277AD">
      <w:pPr>
        <w:jc w:val="center"/>
        <w:rPr>
          <w:b/>
          <w:sz w:val="28"/>
          <w:szCs w:val="28"/>
        </w:rPr>
      </w:pPr>
      <w:r w:rsidRPr="003F0D19">
        <w:rPr>
          <w:b/>
          <w:sz w:val="28"/>
          <w:szCs w:val="28"/>
        </w:rPr>
        <w:t>дорожного движения»</w:t>
      </w:r>
    </w:p>
    <w:p w:rsidR="00230AF6" w:rsidRPr="001C0D37" w:rsidRDefault="00230AF6" w:rsidP="005277AD">
      <w:pPr>
        <w:pStyle w:val="a3"/>
        <w:spacing w:before="0" w:beforeAutospacing="0" w:after="0" w:afterAutospacing="0"/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230AF6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F1154E">
        <w:rPr>
          <w:sz w:val="28"/>
          <w:szCs w:val="28"/>
        </w:rPr>
        <w:t>,66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BD4CA7">
        <w:rPr>
          <w:sz w:val="28"/>
          <w:szCs w:val="28"/>
        </w:rPr>
        <w:t>2 = 1,</w:t>
      </w:r>
      <w:r w:rsidR="00F1154E">
        <w:rPr>
          <w:sz w:val="28"/>
          <w:szCs w:val="28"/>
        </w:rPr>
        <w:t>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376E0E">
        <w:rPr>
          <w:sz w:val="28"/>
          <w:szCs w:val="28"/>
        </w:rPr>
        <w:t>С ДП5 = 1</w:t>
      </w:r>
      <w:r w:rsidR="00BD4CA7">
        <w:rPr>
          <w:sz w:val="28"/>
          <w:szCs w:val="28"/>
        </w:rPr>
        <w:t xml:space="preserve">,  </w:t>
      </w:r>
    </w:p>
    <w:p w:rsidR="00F1154E" w:rsidRPr="001C0D37" w:rsidRDefault="00F1154E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F1154E">
        <w:rPr>
          <w:sz w:val="28"/>
          <w:szCs w:val="28"/>
        </w:rPr>
        <w:t xml:space="preserve"> 5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  <w:r w:rsidR="00F1154E">
        <w:rPr>
          <w:sz w:val="28"/>
          <w:szCs w:val="28"/>
        </w:rPr>
        <w:t>,</w:t>
      </w:r>
      <w:r w:rsidR="00AF10D2">
        <w:rPr>
          <w:sz w:val="28"/>
          <w:szCs w:val="28"/>
        </w:rPr>
        <w:t>1</w:t>
      </w:r>
      <w:r w:rsidR="00376E0E">
        <w:rPr>
          <w:sz w:val="28"/>
          <w:szCs w:val="28"/>
        </w:rPr>
        <w:t>5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F1154E">
        <w:rPr>
          <w:sz w:val="28"/>
          <w:szCs w:val="28"/>
        </w:rPr>
        <w:t>89997,8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F1154E">
        <w:rPr>
          <w:sz w:val="28"/>
          <w:szCs w:val="28"/>
        </w:rPr>
        <w:t xml:space="preserve"> 90956,2 = 0,99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F1154E">
        <w:rPr>
          <w:sz w:val="28"/>
          <w:szCs w:val="28"/>
        </w:rPr>
        <w:t>,</w:t>
      </w:r>
      <w:r w:rsidR="00AF10D2">
        <w:rPr>
          <w:sz w:val="28"/>
          <w:szCs w:val="28"/>
        </w:rPr>
        <w:t>1</w:t>
      </w:r>
      <w:r w:rsidR="00376E0E">
        <w:rPr>
          <w:sz w:val="28"/>
          <w:szCs w:val="28"/>
        </w:rPr>
        <w:t>5</w:t>
      </w:r>
      <w:r w:rsidR="00F1154E">
        <w:rPr>
          <w:sz w:val="28"/>
          <w:szCs w:val="28"/>
        </w:rPr>
        <w:t xml:space="preserve"> </w:t>
      </w:r>
      <w:proofErr w:type="spellStart"/>
      <w:r w:rsidR="00F1154E">
        <w:rPr>
          <w:sz w:val="28"/>
          <w:szCs w:val="28"/>
        </w:rPr>
        <w:t>x</w:t>
      </w:r>
      <w:proofErr w:type="spellEnd"/>
      <w:r w:rsidR="00F1154E">
        <w:rPr>
          <w:sz w:val="28"/>
          <w:szCs w:val="28"/>
        </w:rPr>
        <w:t>  0,99</w:t>
      </w:r>
      <w:r w:rsidRPr="006064B9">
        <w:rPr>
          <w:sz w:val="28"/>
          <w:szCs w:val="28"/>
        </w:rPr>
        <w:t xml:space="preserve"> = </w:t>
      </w:r>
      <w:r w:rsidR="00AF10D2">
        <w:rPr>
          <w:sz w:val="28"/>
          <w:szCs w:val="28"/>
        </w:rPr>
        <w:t>1</w:t>
      </w:r>
      <w:r w:rsidR="00F1154E">
        <w:rPr>
          <w:sz w:val="28"/>
          <w:szCs w:val="28"/>
        </w:rPr>
        <w:t>,1</w:t>
      </w:r>
      <w:r w:rsidR="00376E0E">
        <w:rPr>
          <w:sz w:val="28"/>
          <w:szCs w:val="28"/>
        </w:rPr>
        <w:t>4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F1154E"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AF10D2">
        <w:rPr>
          <w:sz w:val="28"/>
          <w:szCs w:val="28"/>
        </w:rPr>
        <w:t>1</w:t>
      </w:r>
      <w:r w:rsidR="00F1154E">
        <w:rPr>
          <w:sz w:val="28"/>
          <w:szCs w:val="28"/>
        </w:rPr>
        <w:t>,1</w:t>
      </w:r>
      <w:r w:rsidR="00376E0E">
        <w:rPr>
          <w:sz w:val="28"/>
          <w:szCs w:val="28"/>
        </w:rPr>
        <w:t>4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F1154E">
        <w:rPr>
          <w:sz w:val="28"/>
          <w:szCs w:val="28"/>
        </w:rPr>
        <w:t>высоко</w:t>
      </w:r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</w:t>
      </w:r>
      <w:r w:rsidR="005277AD">
        <w:rPr>
          <w:b/>
          <w:sz w:val="28"/>
          <w:szCs w:val="28"/>
        </w:rPr>
        <w:t xml:space="preserve"> </w:t>
      </w:r>
      <w:r w:rsidR="005277AD" w:rsidRPr="003F0D19">
        <w:rPr>
          <w:b/>
          <w:sz w:val="28"/>
          <w:szCs w:val="28"/>
        </w:rPr>
        <w:t>дорожного движения»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F1154E"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Фактический объём финанс</w:t>
      </w:r>
      <w:r w:rsidR="00F1154E">
        <w:rPr>
          <w:sz w:val="28"/>
          <w:szCs w:val="28"/>
        </w:rPr>
        <w:t>ирования данной программы в 2020</w:t>
      </w:r>
      <w:r w:rsidR="00BD51EE">
        <w:rPr>
          <w:sz w:val="28"/>
          <w:szCs w:val="28"/>
        </w:rPr>
        <w:t xml:space="preserve"> году меньше запланированного в связи с тем, что финансовые средства, предусмотренные из областного бюджета на ремонт дорог, были</w:t>
      </w:r>
      <w:r w:rsidR="00F1154E">
        <w:rPr>
          <w:sz w:val="28"/>
          <w:szCs w:val="28"/>
        </w:rPr>
        <w:t xml:space="preserve"> проведены в 2020</w:t>
      </w:r>
      <w:r w:rsidR="00BD51EE">
        <w:rPr>
          <w:sz w:val="28"/>
          <w:szCs w:val="28"/>
        </w:rPr>
        <w:t xml:space="preserve"> году, а </w:t>
      </w:r>
      <w:r w:rsidR="00F1154E">
        <w:rPr>
          <w:sz w:val="28"/>
          <w:szCs w:val="28"/>
        </w:rPr>
        <w:t xml:space="preserve">оплата будет </w:t>
      </w:r>
      <w:proofErr w:type="gramStart"/>
      <w:r w:rsidR="00F1154E">
        <w:rPr>
          <w:sz w:val="28"/>
          <w:szCs w:val="28"/>
        </w:rPr>
        <w:t>производится</w:t>
      </w:r>
      <w:proofErr w:type="gramEnd"/>
      <w:r w:rsidR="00F1154E">
        <w:rPr>
          <w:sz w:val="28"/>
          <w:szCs w:val="28"/>
        </w:rPr>
        <w:t xml:space="preserve"> в 2021</w:t>
      </w:r>
      <w:r w:rsidR="00BD51EE">
        <w:rPr>
          <w:sz w:val="28"/>
          <w:szCs w:val="28"/>
        </w:rPr>
        <w:t xml:space="preserve"> году.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F1154E">
        <w:rPr>
          <w:sz w:val="28"/>
          <w:szCs w:val="28"/>
        </w:rPr>
        <w:t>всем 5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F1154E">
        <w:rPr>
          <w:bCs/>
          <w:spacing w:val="20"/>
          <w:sz w:val="28"/>
          <w:szCs w:val="28"/>
        </w:rPr>
        <w:t xml:space="preserve"> в 2020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F1154E">
        <w:rPr>
          <w:bCs/>
          <w:spacing w:val="20"/>
          <w:sz w:val="28"/>
          <w:szCs w:val="28"/>
        </w:rPr>
        <w:t>1,</w:t>
      </w:r>
      <w:r w:rsidR="00AF10D2">
        <w:rPr>
          <w:bCs/>
          <w:spacing w:val="20"/>
          <w:sz w:val="28"/>
          <w:szCs w:val="28"/>
        </w:rPr>
        <w:t>1</w:t>
      </w:r>
      <w:r w:rsidR="00376E0E">
        <w:rPr>
          <w:bCs/>
          <w:spacing w:val="20"/>
          <w:sz w:val="28"/>
          <w:szCs w:val="28"/>
        </w:rPr>
        <w:t>4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F1154E">
        <w:rPr>
          <w:sz w:val="28"/>
          <w:szCs w:val="28"/>
        </w:rPr>
        <w:t>высоко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AF10D2">
        <w:rPr>
          <w:bCs/>
          <w:spacing w:val="20"/>
          <w:szCs w:val="28"/>
        </w:rPr>
        <w:t>2020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5277AD" w:rsidRPr="005277AD">
        <w:rPr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356262"/>
    <w:rsid w:val="00364B5A"/>
    <w:rsid w:val="00376E0E"/>
    <w:rsid w:val="003A503F"/>
    <w:rsid w:val="0045216E"/>
    <w:rsid w:val="005277AD"/>
    <w:rsid w:val="00535D14"/>
    <w:rsid w:val="00587015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AF10D2"/>
    <w:rsid w:val="00B51483"/>
    <w:rsid w:val="00B814DD"/>
    <w:rsid w:val="00BD4CA7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1154E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2021-04-13T14:59:00Z</dcterms:created>
  <dcterms:modified xsi:type="dcterms:W3CDTF">2021-04-13T14:59:00Z</dcterms:modified>
</cp:coreProperties>
</file>