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D80335" w:rsidRPr="00D80335" w:rsidTr="00D80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0335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D80335" w:rsidRPr="00D80335" w:rsidTr="00D80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033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80335" w:rsidRPr="00D80335" w:rsidTr="00D80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0335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D80335" w:rsidRPr="00D80335" w:rsidTr="00D80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80335" w:rsidRPr="00D80335" w:rsidTr="00D80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80335" w:rsidRPr="00D80335" w:rsidTr="00D80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0335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80335" w:rsidRPr="00D80335" w:rsidTr="00D80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80335" w:rsidRPr="00D80335" w:rsidTr="00D80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0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21.03.2023</w:t>
            </w:r>
          </w:p>
        </w:tc>
        <w:tc>
          <w:tcPr>
            <w:tcW w:w="4961" w:type="dxa"/>
            <w:shd w:val="clear" w:color="auto" w:fill="auto"/>
          </w:tcPr>
          <w:p w:rsidR="00D80335" w:rsidRPr="00D80335" w:rsidRDefault="00D80335" w:rsidP="00D803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0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493</w:t>
            </w:r>
            <w:bookmarkStart w:id="0" w:name="_GoBack"/>
            <w:bookmarkEnd w:id="0"/>
          </w:p>
        </w:tc>
      </w:tr>
    </w:tbl>
    <w:p w:rsidR="002D5926" w:rsidRDefault="002D5926" w:rsidP="00D8033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D80335" w:rsidRPr="00D80335" w:rsidRDefault="00D80335" w:rsidP="005A13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2D5926" w:rsidRPr="00D80335" w:rsidRDefault="002D5926" w:rsidP="005A13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5A13A9" w:rsidRPr="00D80335" w:rsidRDefault="00D80335" w:rsidP="005A13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129336742"/>
      <w:r w:rsidRPr="00D80335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МУНИЦИПАЛЬНОГО ОБРАЗОВАНИЯ ГОРОД ЕФРЕМОВ ОТ 04.08.2022 № 1245</w:t>
      </w:r>
    </w:p>
    <w:p w:rsidR="005A13A9" w:rsidRPr="00D80335" w:rsidRDefault="00D80335" w:rsidP="005A13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80335">
        <w:rPr>
          <w:rFonts w:ascii="Arial" w:hAnsi="Arial" w:cs="Arial"/>
          <w:b/>
          <w:bCs/>
          <w:sz w:val="32"/>
          <w:szCs w:val="32"/>
        </w:rPr>
        <w:t xml:space="preserve"> «О </w:t>
      </w:r>
      <w:r w:rsidRPr="00D80335">
        <w:rPr>
          <w:rFonts w:ascii="Arial" w:hAnsi="Arial" w:cs="Arial"/>
          <w:b/>
          <w:sz w:val="32"/>
          <w:szCs w:val="32"/>
        </w:rPr>
        <w:t>ПОРЯДКЕ РАЗРАБОТКИ, РЕАЛИЗАЦИИ И ОЦЕНКИ ЭФФЕКТИВНОСТИ МУНИЦИПАЛЬНЫХ ПРОГРАММ МУНИЦИПАЛЬНОГО ОБРАЗОВАНИЯ ГОРОД ЕФРЕМОВ»</w:t>
      </w:r>
    </w:p>
    <w:bookmarkEnd w:id="1"/>
    <w:p w:rsidR="005A13A9" w:rsidRPr="00D80335" w:rsidRDefault="005A13A9" w:rsidP="005A13A9">
      <w:pPr>
        <w:jc w:val="center"/>
        <w:rPr>
          <w:rFonts w:ascii="Arial" w:hAnsi="Arial" w:cs="Arial"/>
          <w:b/>
        </w:rPr>
      </w:pPr>
    </w:p>
    <w:p w:rsidR="005A13A9" w:rsidRPr="00D80335" w:rsidRDefault="005A13A9" w:rsidP="005A13A9">
      <w:pPr>
        <w:jc w:val="center"/>
        <w:rPr>
          <w:rFonts w:ascii="Arial" w:hAnsi="Arial" w:cs="Arial"/>
          <w:b/>
        </w:rPr>
      </w:pPr>
    </w:p>
    <w:p w:rsidR="005A13A9" w:rsidRPr="00D80335" w:rsidRDefault="005A13A9" w:rsidP="005A13A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>В целях совершенствования программно - целевой системы расходов бюджета муниципального образования город Ефремов, на основании Устава муниципального образования город Ефремов, администрация    муниципального     образования    город    Ефремов ПОСТАНОВЛЯЕТ:</w:t>
      </w:r>
    </w:p>
    <w:p w:rsidR="005A13A9" w:rsidRPr="00D80335" w:rsidRDefault="005A13A9" w:rsidP="005A13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 1. Внести в </w:t>
      </w:r>
      <w:r w:rsidRPr="00D80335">
        <w:rPr>
          <w:rFonts w:ascii="Arial" w:hAnsi="Arial" w:cs="Arial"/>
          <w:bCs/>
        </w:rPr>
        <w:t>постановление администрации муниципального образования город Ефремов от 04.08.2022 № 12</w:t>
      </w:r>
      <w:r w:rsidR="00E32239" w:rsidRPr="00D80335">
        <w:rPr>
          <w:rFonts w:ascii="Arial" w:hAnsi="Arial" w:cs="Arial"/>
          <w:bCs/>
        </w:rPr>
        <w:t>45</w:t>
      </w:r>
      <w:r w:rsidRPr="00D80335">
        <w:rPr>
          <w:rFonts w:ascii="Arial" w:hAnsi="Arial" w:cs="Arial"/>
          <w:bCs/>
        </w:rPr>
        <w:t xml:space="preserve"> «О </w:t>
      </w:r>
      <w:r w:rsidRPr="00D80335">
        <w:rPr>
          <w:rFonts w:ascii="Arial" w:hAnsi="Arial" w:cs="Arial"/>
        </w:rPr>
        <w:t>Порядке разработки, реализации и оценки эффективности муниципальных программ муниципального образования город Ефремов</w:t>
      </w:r>
      <w:r w:rsidRPr="00D80335">
        <w:rPr>
          <w:rFonts w:ascii="Arial" w:hAnsi="Arial" w:cs="Arial"/>
          <w:bCs/>
        </w:rPr>
        <w:t>» (далее – Порядок,</w:t>
      </w:r>
      <w:r w:rsidRPr="00D80335">
        <w:rPr>
          <w:rFonts w:ascii="Arial" w:hAnsi="Arial" w:cs="Arial"/>
        </w:rPr>
        <w:t xml:space="preserve"> утвержденный постановлением администрации муниципального образования город Ефремов от 04.08.2022 № 1245</w:t>
      </w:r>
      <w:r w:rsidRPr="00D80335">
        <w:rPr>
          <w:rFonts w:ascii="Arial" w:hAnsi="Arial" w:cs="Arial"/>
          <w:bCs/>
        </w:rPr>
        <w:t>)</w:t>
      </w:r>
      <w:r w:rsidRPr="00D80335">
        <w:rPr>
          <w:rFonts w:ascii="Arial" w:hAnsi="Arial" w:cs="Arial"/>
          <w:b/>
        </w:rPr>
        <w:t xml:space="preserve"> </w:t>
      </w:r>
      <w:r w:rsidRPr="00D80335">
        <w:rPr>
          <w:rFonts w:ascii="Arial" w:hAnsi="Arial" w:cs="Arial"/>
        </w:rPr>
        <w:t>следующие изменения</w:t>
      </w:r>
      <w:r w:rsidR="00557492" w:rsidRPr="00D80335">
        <w:rPr>
          <w:rFonts w:ascii="Arial" w:hAnsi="Arial" w:cs="Arial"/>
        </w:rPr>
        <w:t xml:space="preserve"> и дополнения</w:t>
      </w:r>
      <w:r w:rsidRPr="00D80335">
        <w:rPr>
          <w:rFonts w:ascii="Arial" w:hAnsi="Arial" w:cs="Arial"/>
        </w:rPr>
        <w:t>:</w:t>
      </w:r>
    </w:p>
    <w:p w:rsidR="00DA299B" w:rsidRPr="00D80335" w:rsidRDefault="00A94451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1.1</w:t>
      </w:r>
      <w:r w:rsidR="00DD387A" w:rsidRPr="00D80335">
        <w:rPr>
          <w:rFonts w:ascii="Arial" w:hAnsi="Arial" w:cs="Arial"/>
        </w:rPr>
        <w:t>.</w:t>
      </w:r>
      <w:r w:rsidR="00974848" w:rsidRPr="00D80335">
        <w:rPr>
          <w:rFonts w:ascii="Arial" w:hAnsi="Arial" w:cs="Arial"/>
        </w:rPr>
        <w:t xml:space="preserve"> </w:t>
      </w:r>
      <w:r w:rsidR="00DD387A" w:rsidRPr="00D80335">
        <w:rPr>
          <w:rFonts w:ascii="Arial" w:hAnsi="Arial" w:cs="Arial"/>
        </w:rPr>
        <w:t>П</w:t>
      </w:r>
      <w:r w:rsidR="00974848" w:rsidRPr="00D80335">
        <w:rPr>
          <w:rFonts w:ascii="Arial" w:hAnsi="Arial" w:cs="Arial"/>
        </w:rPr>
        <w:t>ункт 6.3 раздела 6 Порядка</w:t>
      </w:r>
      <w:r w:rsidR="00DD387A" w:rsidRPr="00D80335">
        <w:rPr>
          <w:rFonts w:ascii="Arial" w:hAnsi="Arial" w:cs="Arial"/>
        </w:rPr>
        <w:t>, утвержденного постановлением администрации муниципального образования город Ефремов от 04.08.2022 № 1245</w:t>
      </w:r>
      <w:r w:rsidR="00974848" w:rsidRPr="00D80335">
        <w:rPr>
          <w:rFonts w:ascii="Arial" w:hAnsi="Arial" w:cs="Arial"/>
        </w:rPr>
        <w:t xml:space="preserve"> </w:t>
      </w:r>
      <w:r w:rsidR="00DA299B" w:rsidRPr="00D80335">
        <w:rPr>
          <w:rFonts w:ascii="Arial" w:hAnsi="Arial" w:cs="Arial"/>
        </w:rPr>
        <w:t>изложить в новой редакции</w:t>
      </w:r>
      <w:r w:rsidR="00974848" w:rsidRPr="00D80335">
        <w:rPr>
          <w:rFonts w:ascii="Arial" w:hAnsi="Arial" w:cs="Arial"/>
        </w:rPr>
        <w:t xml:space="preserve">: </w:t>
      </w:r>
    </w:p>
    <w:p w:rsidR="00DA299B" w:rsidRPr="00D80335" w:rsidRDefault="00974848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«</w:t>
      </w:r>
      <w:r w:rsidR="00DD387A" w:rsidRPr="00D80335">
        <w:rPr>
          <w:rFonts w:ascii="Arial" w:hAnsi="Arial" w:cs="Arial"/>
        </w:rPr>
        <w:t xml:space="preserve">6.3. </w:t>
      </w:r>
      <w:r w:rsidR="00DA299B" w:rsidRPr="00D80335">
        <w:rPr>
          <w:rFonts w:ascii="Arial" w:hAnsi="Arial" w:cs="Arial"/>
        </w:rPr>
        <w:t xml:space="preserve">В целях осуществления контроля за реализацией муниципальной программы и предупреждения возникновения проблем в ходе ее реализации осуществляется мониторинг реализации муниципальной программы (далее – мониторинг). 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Объектом мониторинга являются: наступление контрольных событий в установленные сроки, сведения о кассовом исполнении муниципальной программы на отчетную дату, ход реализации мероприятий плана реализации, а также значения показателей муниципальной программы.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Не позднее 15 октября, ответственный исполнитель осуществляет мониторинг реализации муниципальной программы за 9 месяцев и предоставляет его в комитет по экономике</w:t>
      </w:r>
      <w:r w:rsidR="00DD387A" w:rsidRPr="00D80335">
        <w:rPr>
          <w:rFonts w:ascii="Arial" w:hAnsi="Arial" w:cs="Arial"/>
        </w:rPr>
        <w:t xml:space="preserve"> в соответствии с</w:t>
      </w:r>
      <w:r w:rsidRPr="00D80335">
        <w:rPr>
          <w:rFonts w:ascii="Arial" w:hAnsi="Arial" w:cs="Arial"/>
        </w:rPr>
        <w:t xml:space="preserve"> приложени</w:t>
      </w:r>
      <w:r w:rsidR="00DD387A" w:rsidRPr="00D80335">
        <w:rPr>
          <w:rFonts w:ascii="Arial" w:hAnsi="Arial" w:cs="Arial"/>
        </w:rPr>
        <w:t>ем</w:t>
      </w:r>
      <w:r w:rsidRPr="00D80335">
        <w:rPr>
          <w:rFonts w:ascii="Arial" w:hAnsi="Arial" w:cs="Arial"/>
        </w:rPr>
        <w:t xml:space="preserve"> № 9 к настоящему Порядку.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Результаты мониторинга реализации муниципальной программы за 9 месяцев размещаются ответственным исполнителем на официальном сайте муниципального образования город Ефремов в информационно – телекоммуникационной сети «Интернет»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В ходе мониторинга ответственным исполнителем формируется годовой отчет в соответствии с приложением № 7 к настоящему Порядку.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lastRenderedPageBreak/>
        <w:t>Титульный лист к годовому отчету должен содержать следующую информацию: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наименование муниципальной программы;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наименование ответственного исполнителя;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отчетный год;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дата составления годового отчета;</w:t>
      </w:r>
    </w:p>
    <w:p w:rsidR="00DA299B" w:rsidRPr="00D80335" w:rsidRDefault="00DA299B" w:rsidP="00DA299B">
      <w:pPr>
        <w:ind w:firstLine="709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должность, фамилия, имя, отчество, номер телефона и электронный адрес непосредственного исполнителя (в случае наличия).</w:t>
      </w:r>
    </w:p>
    <w:p w:rsidR="00974848" w:rsidRPr="00D80335" w:rsidRDefault="00DA299B" w:rsidP="00DA299B">
      <w:pPr>
        <w:ind w:firstLine="709"/>
        <w:jc w:val="both"/>
        <w:rPr>
          <w:rFonts w:ascii="Arial" w:hAnsi="Arial" w:cs="Arial"/>
          <w:color w:val="000000"/>
        </w:rPr>
      </w:pPr>
      <w:r w:rsidRPr="00D80335">
        <w:rPr>
          <w:rFonts w:ascii="Arial" w:hAnsi="Arial" w:cs="Arial"/>
        </w:rPr>
        <w:t>Титульный лист подписывается руководителем отраслевого (функционального) органа администрации округа, определенного администрацией округа в качестве ответственного исполнителя.»</w:t>
      </w:r>
      <w:r w:rsidR="00D64CBC" w:rsidRPr="00D80335">
        <w:rPr>
          <w:rFonts w:ascii="Arial" w:hAnsi="Arial" w:cs="Arial"/>
          <w:color w:val="000000"/>
        </w:rPr>
        <w:t xml:space="preserve"> </w:t>
      </w:r>
    </w:p>
    <w:p w:rsidR="00DD387A" w:rsidRPr="00D80335" w:rsidRDefault="00DD387A" w:rsidP="00DA299B">
      <w:pPr>
        <w:ind w:firstLine="709"/>
        <w:jc w:val="both"/>
        <w:rPr>
          <w:rFonts w:ascii="Arial" w:hAnsi="Arial" w:cs="Arial"/>
          <w:color w:val="000000"/>
        </w:rPr>
      </w:pPr>
      <w:r w:rsidRPr="00D80335">
        <w:rPr>
          <w:rFonts w:ascii="Arial" w:hAnsi="Arial" w:cs="Arial"/>
          <w:color w:val="000000"/>
        </w:rPr>
        <w:t>1.2. Приложение №8 к Порядку, утвержденному постановлением администрации муниципального образования город Ефремов от 04.08.2022                          № 1245 изложить в новой редакции (приложение №1 к постановлению о внесении изменений и дополнений в постановление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Ефремов»).</w:t>
      </w:r>
    </w:p>
    <w:p w:rsidR="005A13A9" w:rsidRPr="00D80335" w:rsidRDefault="00DD387A" w:rsidP="00DD387A">
      <w:pPr>
        <w:ind w:firstLine="709"/>
        <w:jc w:val="both"/>
        <w:rPr>
          <w:rFonts w:ascii="Arial" w:hAnsi="Arial" w:cs="Arial"/>
          <w:color w:val="000000"/>
        </w:rPr>
      </w:pPr>
      <w:r w:rsidRPr="00D80335">
        <w:rPr>
          <w:rFonts w:ascii="Arial" w:hAnsi="Arial" w:cs="Arial"/>
          <w:color w:val="000000"/>
        </w:rPr>
        <w:t>1.3.</w:t>
      </w:r>
      <w:r w:rsidR="00557492" w:rsidRPr="00D80335">
        <w:rPr>
          <w:rFonts w:ascii="Arial" w:hAnsi="Arial" w:cs="Arial"/>
          <w:color w:val="000000"/>
        </w:rPr>
        <w:t xml:space="preserve"> </w:t>
      </w:r>
      <w:r w:rsidRPr="00D80335">
        <w:rPr>
          <w:rFonts w:ascii="Arial" w:hAnsi="Arial" w:cs="Arial"/>
          <w:color w:val="000000"/>
        </w:rPr>
        <w:t>Д</w:t>
      </w:r>
      <w:r w:rsidR="00557492" w:rsidRPr="00D80335">
        <w:rPr>
          <w:rFonts w:ascii="Arial" w:hAnsi="Arial" w:cs="Arial"/>
          <w:color w:val="000000"/>
        </w:rPr>
        <w:t>ополнить Поряд</w:t>
      </w:r>
      <w:r w:rsidRPr="00D80335">
        <w:rPr>
          <w:rFonts w:ascii="Arial" w:hAnsi="Arial" w:cs="Arial"/>
          <w:color w:val="000000"/>
        </w:rPr>
        <w:t>о</w:t>
      </w:r>
      <w:r w:rsidR="00557492" w:rsidRPr="00D80335">
        <w:rPr>
          <w:rFonts w:ascii="Arial" w:hAnsi="Arial" w:cs="Arial"/>
          <w:color w:val="000000"/>
        </w:rPr>
        <w:t>к утвержденный постановлением администрации муниципального образования город Ефремов от 04.08.2022 № 1245</w:t>
      </w:r>
      <w:r w:rsidRPr="00D80335">
        <w:rPr>
          <w:rFonts w:ascii="Arial" w:hAnsi="Arial" w:cs="Arial"/>
          <w:color w:val="000000"/>
        </w:rPr>
        <w:t>,  Приложением №9</w:t>
      </w:r>
      <w:r w:rsidR="001003F7" w:rsidRPr="00D80335">
        <w:rPr>
          <w:rFonts w:ascii="Arial" w:hAnsi="Arial" w:cs="Arial"/>
          <w:color w:val="000000"/>
        </w:rPr>
        <w:t xml:space="preserve"> «Мониторинг реализации муниципальной программы»</w:t>
      </w:r>
      <w:r w:rsidR="000D0A0B" w:rsidRPr="00D80335">
        <w:rPr>
          <w:rFonts w:ascii="Arial" w:hAnsi="Arial" w:cs="Arial"/>
          <w:color w:val="000000"/>
        </w:rPr>
        <w:t xml:space="preserve"> (приложение №</w:t>
      </w:r>
      <w:r w:rsidRPr="00D80335">
        <w:rPr>
          <w:rFonts w:ascii="Arial" w:hAnsi="Arial" w:cs="Arial"/>
          <w:color w:val="000000"/>
        </w:rPr>
        <w:t>2</w:t>
      </w:r>
      <w:r w:rsidR="000D0A0B" w:rsidRPr="00D80335">
        <w:rPr>
          <w:rFonts w:ascii="Arial" w:hAnsi="Arial" w:cs="Arial"/>
          <w:color w:val="000000"/>
        </w:rPr>
        <w:t xml:space="preserve"> </w:t>
      </w:r>
      <w:bookmarkStart w:id="2" w:name="_Hlk129336843"/>
      <w:r w:rsidR="000D0A0B" w:rsidRPr="00D80335">
        <w:rPr>
          <w:rFonts w:ascii="Arial" w:hAnsi="Arial" w:cs="Arial"/>
          <w:color w:val="000000"/>
        </w:rPr>
        <w:t>к постановлению</w:t>
      </w:r>
      <w:r w:rsidRPr="00D80335">
        <w:rPr>
          <w:rFonts w:ascii="Arial" w:hAnsi="Arial" w:cs="Arial"/>
        </w:rPr>
        <w:t xml:space="preserve"> о</w:t>
      </w:r>
      <w:r w:rsidRPr="00D80335">
        <w:rPr>
          <w:rFonts w:ascii="Arial" w:hAnsi="Arial" w:cs="Arial"/>
          <w:color w:val="000000"/>
        </w:rPr>
        <w:t xml:space="preserve"> внесении изменений и дополнений в постановление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</w:t>
      </w:r>
      <w:bookmarkEnd w:id="2"/>
      <w:r w:rsidR="000D0A0B" w:rsidRPr="00D80335">
        <w:rPr>
          <w:rFonts w:ascii="Arial" w:hAnsi="Arial" w:cs="Arial"/>
          <w:color w:val="000000"/>
        </w:rPr>
        <w:t>)</w:t>
      </w:r>
      <w:r w:rsidR="001003F7" w:rsidRPr="00D80335">
        <w:rPr>
          <w:rFonts w:ascii="Arial" w:hAnsi="Arial" w:cs="Arial"/>
          <w:color w:val="000000"/>
        </w:rPr>
        <w:t>.</w:t>
      </w:r>
    </w:p>
    <w:p w:rsidR="005A13A9" w:rsidRPr="00D80335" w:rsidRDefault="005A13A9" w:rsidP="005A13A9">
      <w:pPr>
        <w:ind w:firstLine="720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(Девяткина Т.А.) обнародовать настоящее постановление путем его размещения на официальном сайте муниципального образования город Ефремов в информационно – 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A13A9" w:rsidRPr="00D80335" w:rsidRDefault="005A13A9" w:rsidP="005A13A9">
      <w:pPr>
        <w:pStyle w:val="a3"/>
        <w:jc w:val="both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обнародования.</w:t>
      </w:r>
    </w:p>
    <w:p w:rsidR="005A13A9" w:rsidRPr="00D80335" w:rsidRDefault="005A13A9" w:rsidP="005A13A9">
      <w:pPr>
        <w:jc w:val="both"/>
        <w:rPr>
          <w:rFonts w:ascii="Arial" w:hAnsi="Arial" w:cs="Arial"/>
          <w:b/>
        </w:rPr>
      </w:pPr>
    </w:p>
    <w:p w:rsidR="005A13A9" w:rsidRPr="00D80335" w:rsidRDefault="005A13A9" w:rsidP="005A13A9">
      <w:pPr>
        <w:jc w:val="both"/>
        <w:rPr>
          <w:rFonts w:ascii="Arial" w:hAnsi="Arial" w:cs="Arial"/>
          <w:b/>
        </w:rPr>
      </w:pPr>
    </w:p>
    <w:p w:rsidR="005A13A9" w:rsidRPr="00D80335" w:rsidRDefault="005A13A9" w:rsidP="00D80335">
      <w:pPr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        Глава администрации</w:t>
      </w:r>
    </w:p>
    <w:p w:rsidR="005A13A9" w:rsidRPr="00D80335" w:rsidRDefault="005A13A9" w:rsidP="00D80335">
      <w:pPr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>муниципального образования</w:t>
      </w:r>
    </w:p>
    <w:p w:rsidR="00D80335" w:rsidRDefault="005A13A9" w:rsidP="00D80335">
      <w:pPr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    </w:t>
      </w:r>
      <w:r w:rsidR="00D80335">
        <w:rPr>
          <w:rFonts w:ascii="Arial" w:hAnsi="Arial" w:cs="Arial"/>
        </w:rPr>
        <w:t xml:space="preserve">       город Ефремов</w:t>
      </w:r>
    </w:p>
    <w:p w:rsidR="005A13A9" w:rsidRPr="00D80335" w:rsidRDefault="005A13A9" w:rsidP="00D80335">
      <w:pPr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>С.Г. Балтабаев</w:t>
      </w:r>
      <w:bookmarkStart w:id="3" w:name="Par20"/>
      <w:bookmarkStart w:id="4" w:name="Par6"/>
      <w:bookmarkEnd w:id="3"/>
      <w:bookmarkEnd w:id="4"/>
    </w:p>
    <w:p w:rsidR="005A13A9" w:rsidRPr="00D80335" w:rsidRDefault="005A13A9" w:rsidP="00D80335">
      <w:pPr>
        <w:jc w:val="right"/>
        <w:rPr>
          <w:rFonts w:ascii="Arial" w:hAnsi="Arial" w:cs="Arial"/>
        </w:rPr>
      </w:pPr>
    </w:p>
    <w:p w:rsidR="005A13A9" w:rsidRPr="00D80335" w:rsidRDefault="005A13A9" w:rsidP="005A13A9">
      <w:pPr>
        <w:rPr>
          <w:rFonts w:ascii="Arial" w:hAnsi="Arial" w:cs="Arial"/>
          <w:b/>
        </w:rPr>
      </w:pPr>
    </w:p>
    <w:p w:rsidR="005A13A9" w:rsidRPr="00D80335" w:rsidRDefault="005A13A9" w:rsidP="005A13A9">
      <w:pPr>
        <w:rPr>
          <w:rFonts w:ascii="Arial" w:hAnsi="Arial" w:cs="Arial"/>
          <w:b/>
        </w:rPr>
      </w:pPr>
    </w:p>
    <w:p w:rsidR="00DD387A" w:rsidRPr="00D80335" w:rsidRDefault="00DD387A" w:rsidP="005A13A9">
      <w:pPr>
        <w:rPr>
          <w:rFonts w:ascii="Arial" w:hAnsi="Arial" w:cs="Arial"/>
          <w:b/>
        </w:rPr>
      </w:pPr>
    </w:p>
    <w:p w:rsidR="00DD387A" w:rsidRPr="00D80335" w:rsidRDefault="00DD387A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D387A" w:rsidRPr="00D80335" w:rsidRDefault="00DD387A" w:rsidP="00DD387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bookmarkStart w:id="5" w:name="_Hlk129331276"/>
      <w:bookmarkStart w:id="6" w:name="_Hlk129336992"/>
      <w:r w:rsidRPr="00D80335">
        <w:rPr>
          <w:rFonts w:ascii="Arial" w:hAnsi="Arial" w:cs="Arial"/>
        </w:rPr>
        <w:t>Приложение №1</w:t>
      </w:r>
    </w:p>
    <w:p w:rsidR="00DD387A" w:rsidRPr="00D80335" w:rsidRDefault="00DD387A" w:rsidP="00DD387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         к постановлению администрации</w:t>
      </w:r>
    </w:p>
    <w:p w:rsidR="00DD387A" w:rsidRPr="00D80335" w:rsidRDefault="00DD387A" w:rsidP="00DD387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                                                                           муниципального образования </w:t>
      </w:r>
    </w:p>
    <w:p w:rsidR="00DD387A" w:rsidRPr="00D80335" w:rsidRDefault="00DD387A" w:rsidP="00DD387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                                                           город Ефремов</w:t>
      </w:r>
    </w:p>
    <w:p w:rsidR="00DD387A" w:rsidRPr="00D80335" w:rsidRDefault="00DD387A" w:rsidP="00DD387A">
      <w:pPr>
        <w:autoSpaceDE w:val="0"/>
        <w:autoSpaceDN w:val="0"/>
        <w:adjustRightInd w:val="0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                                                                                                от </w:t>
      </w:r>
      <w:r w:rsidR="00D80335">
        <w:rPr>
          <w:rFonts w:ascii="Arial" w:hAnsi="Arial" w:cs="Arial"/>
        </w:rPr>
        <w:t>21.03.</w:t>
      </w:r>
      <w:r w:rsidRPr="00D80335">
        <w:rPr>
          <w:rFonts w:ascii="Arial" w:hAnsi="Arial" w:cs="Arial"/>
        </w:rPr>
        <w:t xml:space="preserve">2023 № </w:t>
      </w:r>
      <w:r w:rsidR="00D80335">
        <w:rPr>
          <w:rFonts w:ascii="Arial" w:hAnsi="Arial" w:cs="Arial"/>
        </w:rPr>
        <w:t>493</w:t>
      </w:r>
    </w:p>
    <w:p w:rsidR="00DD387A" w:rsidRPr="00D80335" w:rsidRDefault="00DD387A" w:rsidP="00DD387A">
      <w:pPr>
        <w:rPr>
          <w:rFonts w:ascii="Arial" w:hAnsi="Arial" w:cs="Arial"/>
          <w:b/>
        </w:rPr>
      </w:pPr>
    </w:p>
    <w:bookmarkEnd w:id="5"/>
    <w:p w:rsidR="00DD387A" w:rsidRPr="00D80335" w:rsidRDefault="00DD387A" w:rsidP="00DD387A">
      <w:pPr>
        <w:rPr>
          <w:rFonts w:ascii="Arial" w:hAnsi="Arial" w:cs="Arial"/>
          <w:b/>
        </w:rPr>
      </w:pPr>
    </w:p>
    <w:p w:rsidR="00DD387A" w:rsidRPr="00D80335" w:rsidRDefault="00DD387A" w:rsidP="00DD387A">
      <w:pPr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>Приложение №</w:t>
      </w:r>
      <w:r w:rsidRPr="00D80335">
        <w:rPr>
          <w:rFonts w:ascii="Arial" w:hAnsi="Arial" w:cs="Arial"/>
          <w:lang w:val="en-US"/>
        </w:rPr>
        <w:t> </w:t>
      </w:r>
      <w:r w:rsidRPr="00D80335">
        <w:rPr>
          <w:rFonts w:ascii="Arial" w:hAnsi="Arial" w:cs="Arial"/>
        </w:rPr>
        <w:t>8</w:t>
      </w:r>
    </w:p>
    <w:p w:rsidR="00DD387A" w:rsidRPr="00D80335" w:rsidRDefault="00DD387A" w:rsidP="00DD387A">
      <w:pPr>
        <w:pStyle w:val="a6"/>
        <w:jc w:val="right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>к Порядку разработки,</w:t>
      </w:r>
      <w:r w:rsidRPr="00D80335">
        <w:rPr>
          <w:rFonts w:ascii="Arial" w:hAnsi="Arial" w:cs="Arial"/>
          <w:b/>
          <w:sz w:val="24"/>
          <w:szCs w:val="24"/>
        </w:rPr>
        <w:t xml:space="preserve"> </w:t>
      </w:r>
      <w:r w:rsidRPr="00D80335">
        <w:rPr>
          <w:rFonts w:ascii="Arial" w:hAnsi="Arial" w:cs="Arial"/>
          <w:sz w:val="24"/>
          <w:szCs w:val="24"/>
        </w:rPr>
        <w:t xml:space="preserve">реализации </w:t>
      </w:r>
    </w:p>
    <w:p w:rsidR="00DD387A" w:rsidRPr="00D80335" w:rsidRDefault="00DD387A" w:rsidP="00DD387A">
      <w:pPr>
        <w:pStyle w:val="a6"/>
        <w:jc w:val="right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>и оценки эффективности</w:t>
      </w:r>
    </w:p>
    <w:p w:rsidR="00DD387A" w:rsidRPr="00D80335" w:rsidRDefault="00DD387A" w:rsidP="00DD387A">
      <w:pPr>
        <w:pStyle w:val="a6"/>
        <w:jc w:val="right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 xml:space="preserve">муниципальных программ </w:t>
      </w:r>
    </w:p>
    <w:p w:rsidR="00DD387A" w:rsidRPr="00D80335" w:rsidRDefault="00DD387A" w:rsidP="00DD387A">
      <w:pPr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lastRenderedPageBreak/>
        <w:t>муниципального образования город Ефремов</w:t>
      </w:r>
    </w:p>
    <w:p w:rsidR="00DD387A" w:rsidRPr="00D80335" w:rsidRDefault="00DD387A" w:rsidP="00DD387A">
      <w:pPr>
        <w:jc w:val="right"/>
        <w:rPr>
          <w:rFonts w:ascii="Arial" w:hAnsi="Arial" w:cs="Arial"/>
        </w:rPr>
      </w:pPr>
      <w:r w:rsidRPr="00D80335">
        <w:rPr>
          <w:rFonts w:ascii="Arial" w:hAnsi="Arial" w:cs="Arial"/>
        </w:rPr>
        <w:t>от 04.08.2023г.  № 1245</w:t>
      </w:r>
    </w:p>
    <w:p w:rsidR="00DD387A" w:rsidRPr="00D80335" w:rsidRDefault="00DD387A" w:rsidP="00DD387A">
      <w:pPr>
        <w:jc w:val="right"/>
        <w:rPr>
          <w:rFonts w:ascii="Arial" w:hAnsi="Arial" w:cs="Arial"/>
        </w:rPr>
      </w:pPr>
    </w:p>
    <w:p w:rsidR="00DD387A" w:rsidRPr="00D80335" w:rsidRDefault="00DD387A" w:rsidP="00DD387A">
      <w:pPr>
        <w:pStyle w:val="1"/>
        <w:jc w:val="center"/>
        <w:rPr>
          <w:rFonts w:ascii="Arial" w:hAnsi="Arial" w:cs="Arial"/>
          <w:sz w:val="24"/>
        </w:rPr>
      </w:pPr>
      <w:r w:rsidRPr="00D80335">
        <w:rPr>
          <w:rFonts w:ascii="Arial" w:hAnsi="Arial" w:cs="Arial"/>
          <w:sz w:val="24"/>
        </w:rPr>
        <w:t>Методика</w:t>
      </w:r>
      <w:r w:rsidRPr="00D80335">
        <w:rPr>
          <w:rFonts w:ascii="Arial" w:hAnsi="Arial" w:cs="Arial"/>
          <w:sz w:val="24"/>
        </w:rPr>
        <w:br/>
        <w:t>оценки эффективности реализации муниципальной программы</w:t>
      </w:r>
    </w:p>
    <w:p w:rsidR="00DD387A" w:rsidRPr="00D80335" w:rsidRDefault="00DD387A" w:rsidP="00DD387A">
      <w:pPr>
        <w:rPr>
          <w:rFonts w:ascii="Arial" w:hAnsi="Arial" w:cs="Arial"/>
        </w:rPr>
      </w:pP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Методика оценки эффективности реализации муниципальной программы определяет алгоритм оценки результативности и эффективности структурных элементов, входящих в состав муниципальной программы (для проектной части по мероприятиям, для комплексов процессных мероприятий в целом), в процессе и по итогам ее реализации.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Эффективность реализации муниципальной программы состоящей из мероприятий (комплексов процессных мероприятий), определяется как оценка эффективности реализации каждого мероприятия (комплекса процессных мероприятий), входящих в ее состав.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(комплексов процессных мероприятий). 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(комплексов процессных мероприятий).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Для оценки результативности мероприятий (комплексов процессных мероприятий) должны быть использованы плановые и фактические значения соответствующих целевых показателей.</w:t>
      </w:r>
    </w:p>
    <w:p w:rsidR="00DD387A" w:rsidRPr="00D80335" w:rsidRDefault="00DD387A" w:rsidP="00DD387A">
      <w:pPr>
        <w:ind w:firstLine="720"/>
        <w:jc w:val="both"/>
        <w:rPr>
          <w:rFonts w:ascii="Arial" w:hAnsi="Arial" w:cs="Arial"/>
          <w:b/>
        </w:rPr>
      </w:pPr>
      <w:r w:rsidRPr="00D80335">
        <w:rPr>
          <w:rFonts w:ascii="Arial" w:hAnsi="Arial" w:cs="Arial"/>
          <w:b/>
        </w:rPr>
        <w:t>Индекс результативности мероприятий (комплексов процессных мероприятий) определяется по формулам:</w:t>
      </w:r>
    </w:p>
    <w:p w:rsidR="00DD387A" w:rsidRPr="00D80335" w:rsidRDefault="00DD387A" w:rsidP="00DD387A">
      <w:pPr>
        <w:ind w:firstLine="698"/>
        <w:jc w:val="center"/>
        <w:rPr>
          <w:rFonts w:ascii="Arial" w:hAnsi="Arial" w:cs="Arial"/>
        </w:rPr>
      </w:pPr>
      <w:r w:rsidRPr="00D80335">
        <w:rPr>
          <w:rFonts w:ascii="Arial" w:hAnsi="Arial" w:cs="Arial"/>
          <w:noProof/>
          <w:lang w:eastAsia="ru-RU"/>
        </w:rPr>
        <w:drawing>
          <wp:inline distT="0" distB="0" distL="0" distR="0" wp14:anchorId="6C91285A" wp14:editId="17C5F251">
            <wp:extent cx="1158240" cy="381000"/>
            <wp:effectExtent l="19050" t="0" r="381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335">
        <w:rPr>
          <w:rFonts w:ascii="Arial" w:hAnsi="Arial" w:cs="Arial"/>
        </w:rPr>
        <w:t>, где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Iр - индекс результативности мероприятий (комплексов процессных мероприятий);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DD387A" w:rsidRPr="00D80335" w:rsidRDefault="00DD387A" w:rsidP="00DD387A">
      <w:pPr>
        <w:ind w:firstLine="698"/>
        <w:jc w:val="center"/>
        <w:rPr>
          <w:rFonts w:ascii="Arial" w:hAnsi="Arial" w:cs="Arial"/>
        </w:rPr>
      </w:pPr>
      <w:r w:rsidRPr="00D80335">
        <w:rPr>
          <w:rFonts w:ascii="Arial" w:hAnsi="Arial" w:cs="Arial"/>
          <w:noProof/>
          <w:lang w:eastAsia="ru-RU"/>
        </w:rPr>
        <w:drawing>
          <wp:inline distT="0" distB="0" distL="0" distR="0" wp14:anchorId="1FEDDD60" wp14:editId="03527E73">
            <wp:extent cx="655320" cy="236220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335">
        <w:rPr>
          <w:rFonts w:ascii="Arial" w:hAnsi="Arial" w:cs="Arial"/>
        </w:rPr>
        <w:t xml:space="preserve"> -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в случае использования показателей, направленных на увеличение целевых значений*;</w:t>
      </w:r>
    </w:p>
    <w:p w:rsidR="00DD387A" w:rsidRPr="00D80335" w:rsidRDefault="00DD387A" w:rsidP="00DD387A">
      <w:pPr>
        <w:ind w:firstLine="698"/>
        <w:jc w:val="center"/>
        <w:rPr>
          <w:rFonts w:ascii="Arial" w:hAnsi="Arial" w:cs="Arial"/>
        </w:rPr>
      </w:pPr>
      <w:r w:rsidRPr="00D80335">
        <w:rPr>
          <w:rFonts w:ascii="Arial" w:hAnsi="Arial" w:cs="Arial"/>
          <w:noProof/>
          <w:lang w:eastAsia="ru-RU"/>
        </w:rPr>
        <w:drawing>
          <wp:inline distT="0" distB="0" distL="0" distR="0" wp14:anchorId="0EC9BBB3" wp14:editId="6C32852A">
            <wp:extent cx="655320" cy="236220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335">
        <w:rPr>
          <w:rFonts w:ascii="Arial" w:hAnsi="Arial" w:cs="Arial"/>
        </w:rPr>
        <w:t xml:space="preserve"> -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в случае использования показателей, направленных на снижение целевых значений*;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Rф - достигнутый результат целевого значения показателя;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Rп - плановый результат целевого значения показателя;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Mп - весовое значение показателя (вес показателя), характеризующего мероприятие (комплекс процессных мероприятий). Вес показателя рассчитывается по формуле:</w:t>
      </w:r>
    </w:p>
    <w:p w:rsidR="00DD387A" w:rsidRPr="00D80335" w:rsidRDefault="00DD387A" w:rsidP="00DD387A">
      <w:pPr>
        <w:ind w:firstLine="720"/>
        <w:jc w:val="both"/>
        <w:rPr>
          <w:rFonts w:ascii="Arial" w:hAnsi="Arial" w:cs="Arial"/>
        </w:rPr>
      </w:pPr>
    </w:p>
    <w:p w:rsidR="00DD387A" w:rsidRPr="00D80335" w:rsidRDefault="00DD387A" w:rsidP="00DD387A">
      <w:pPr>
        <w:ind w:firstLine="698"/>
        <w:jc w:val="center"/>
        <w:rPr>
          <w:rFonts w:ascii="Arial" w:hAnsi="Arial" w:cs="Arial"/>
        </w:rPr>
      </w:pPr>
      <w:r w:rsidRPr="00D80335">
        <w:rPr>
          <w:rFonts w:ascii="Arial" w:hAnsi="Arial" w:cs="Arial"/>
          <w:noProof/>
          <w:lang w:eastAsia="ru-RU"/>
        </w:rPr>
        <w:drawing>
          <wp:inline distT="0" distB="0" distL="0" distR="0" wp14:anchorId="692B8382" wp14:editId="4560F7C1">
            <wp:extent cx="662940" cy="236220"/>
            <wp:effectExtent l="19050" t="0" r="381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335">
        <w:rPr>
          <w:rFonts w:ascii="Arial" w:hAnsi="Arial" w:cs="Arial"/>
        </w:rPr>
        <w:t>, где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N - общее число показателей, характеризующих выполнение мероприятий (комплексов процессных мероприятий).</w:t>
      </w:r>
    </w:p>
    <w:p w:rsidR="00DD387A" w:rsidRPr="00D80335" w:rsidRDefault="00DD387A" w:rsidP="00DD387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>*Данные указываются соответствующим ответственным исполнителем муниципальной программы в годовом отчете.</w:t>
      </w:r>
    </w:p>
    <w:p w:rsidR="00DD387A" w:rsidRPr="00D80335" w:rsidRDefault="00DD387A" w:rsidP="00DD387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DD387A" w:rsidRPr="00D80335" w:rsidRDefault="00DD387A" w:rsidP="00DD387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>Индекс результативности мероприятий (комплексов процессных мероприятий) за отчетный период не может быть равен 1, если в отчетном периоде не достигнуто хотя бы одно целевое значение показателя муниципальной программы.</w:t>
      </w:r>
    </w:p>
    <w:p w:rsidR="00DD387A" w:rsidRPr="00D80335" w:rsidRDefault="00DD387A" w:rsidP="00DD387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lastRenderedPageBreak/>
        <w:t>Если соотношение достигнутых и плановых результатов целевых значений показателей муниципальной программы больше 1, то значение принимается равным 1.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Под эффективностью понимается отношение затрат на достижение (фактических) нефинансовых результатов реализации мероприятий (комплексов процессных мероприятий) к планируемым затратам мероприятий (комплексов процессных мероприятий).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Эффективность комплексов процессных мероприятий определяется по индексу эффективности.</w:t>
      </w:r>
    </w:p>
    <w:p w:rsidR="00DD387A" w:rsidRPr="00D80335" w:rsidRDefault="00DD387A" w:rsidP="00DD387A">
      <w:pPr>
        <w:ind w:firstLine="720"/>
        <w:jc w:val="both"/>
        <w:rPr>
          <w:rFonts w:ascii="Arial" w:hAnsi="Arial" w:cs="Arial"/>
          <w:b/>
        </w:rPr>
      </w:pPr>
      <w:r w:rsidRPr="00D80335">
        <w:rPr>
          <w:rFonts w:ascii="Arial" w:hAnsi="Arial" w:cs="Arial"/>
          <w:b/>
        </w:rPr>
        <w:t>Индекс эффективности мероприятий (комплексов процессных мероприятий) определяется по формуле:</w:t>
      </w:r>
    </w:p>
    <w:p w:rsidR="00DD387A" w:rsidRPr="00D80335" w:rsidRDefault="00DD387A" w:rsidP="00DD387A">
      <w:pPr>
        <w:ind w:firstLine="698"/>
        <w:jc w:val="center"/>
        <w:rPr>
          <w:rFonts w:ascii="Arial" w:hAnsi="Arial" w:cs="Arial"/>
        </w:rPr>
      </w:pPr>
      <w:r w:rsidRPr="00D80335">
        <w:rPr>
          <w:rFonts w:ascii="Arial" w:hAnsi="Arial" w:cs="Arial"/>
          <w:noProof/>
          <w:lang w:eastAsia="ru-RU"/>
        </w:rPr>
        <w:drawing>
          <wp:inline distT="0" distB="0" distL="0" distR="0" wp14:anchorId="340D85AD" wp14:editId="05CDFA2B">
            <wp:extent cx="1066800" cy="27432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335">
        <w:rPr>
          <w:rFonts w:ascii="Arial" w:hAnsi="Arial" w:cs="Arial"/>
        </w:rPr>
        <w:t xml:space="preserve"> , где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Iэ - индекс эффективности мероприятий (комплексов процессных мероприятий);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Vф - объем фактического совокупного финансирования мероприятий (комплексов процессных мероприятий);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Iр - индекс результативности мероприятий (комплексов процессных мероприятий);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Vп** - объем запланированного совокупного финансирования мероприятий (комплексов процессных мероприятий).</w:t>
      </w:r>
    </w:p>
    <w:p w:rsidR="00DD387A" w:rsidRPr="00D80335" w:rsidRDefault="00DD387A" w:rsidP="00DD387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>**Объем запланированного совокупного финансирования мероприятий (комплексов процессных мероприятий) может быть уменьшен на размер экономии отдельных бюджетных ассигнований, сложившейся по факту выполнения работ, оказания услуг, относительно заключенных контрактов (договоров); на объем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очередном финансовом году; на остаток бюджетных ассигнований по отдельным расходам бюджета округа в связи с отсутствием потребности за счет межбюджетных трансфертов из бюджета Тульской области; на размер нераспределенных бюджетных ассигнований резервного фонда администрации.</w:t>
      </w:r>
    </w:p>
    <w:p w:rsidR="00DD387A" w:rsidRPr="00D80335" w:rsidRDefault="00DD387A" w:rsidP="00DD387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D80335">
        <w:rPr>
          <w:rFonts w:ascii="Arial" w:hAnsi="Arial" w:cs="Arial"/>
          <w:sz w:val="24"/>
          <w:szCs w:val="24"/>
        </w:rPr>
        <w:t>Данные указываются соответствующим ответственным исполнителем муниципальной программы в годовом отчете.</w:t>
      </w:r>
    </w:p>
    <w:p w:rsidR="00DD387A" w:rsidRPr="00D80335" w:rsidRDefault="00DD387A" w:rsidP="00DD387A">
      <w:pPr>
        <w:ind w:firstLine="720"/>
        <w:jc w:val="both"/>
        <w:rPr>
          <w:rFonts w:ascii="Arial" w:hAnsi="Arial" w:cs="Arial"/>
          <w:b/>
        </w:rPr>
      </w:pPr>
    </w:p>
    <w:p w:rsidR="00DD387A" w:rsidRPr="00D80335" w:rsidRDefault="00DD387A" w:rsidP="00DD387A">
      <w:pPr>
        <w:ind w:firstLine="567"/>
        <w:jc w:val="both"/>
        <w:rPr>
          <w:rFonts w:ascii="Arial" w:hAnsi="Arial" w:cs="Arial"/>
          <w:b/>
        </w:rPr>
      </w:pPr>
      <w:r w:rsidRPr="00D80335">
        <w:rPr>
          <w:rFonts w:ascii="Arial" w:hAnsi="Arial" w:cs="Arial"/>
          <w:b/>
        </w:rPr>
        <w:t>По итогам проведения анализа индекса эффективности дается качественная оценка эффективности реализации мероприятий (комплексов процессных мероприятий):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наименование индикатора - индекс эффективности мероприятий (комплексов процессных мероприятий) (Iэ);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диапазоны значений, характеризующие эффективность мероприятий (комплексов процессных мероприятий), перечислены ниже.</w: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Значение показателя:</w:t>
      </w:r>
    </w:p>
    <w:p w:rsidR="00DD387A" w:rsidRPr="00D80335" w:rsidRDefault="00C40E5B" w:rsidP="00DD387A">
      <w:pPr>
        <w:ind w:firstLine="698"/>
        <w:jc w:val="center"/>
        <w:rPr>
          <w:rFonts w:ascii="Arial" w:hAnsi="Arial" w:cs="Arial"/>
        </w:rPr>
      </w:pPr>
      <w:r w:rsidRPr="00D80335">
        <w:rPr>
          <w:rFonts w:ascii="Arial" w:hAnsi="Arial" w:cs="Arial"/>
          <w:noProof/>
          <w:lang w:eastAsia="ru-RU"/>
        </w:rPr>
        <mc:AlternateContent>
          <mc:Choice Requires="wpc">
            <w:drawing>
              <wp:inline distT="0" distB="0" distL="0" distR="0" wp14:anchorId="4A02FF90" wp14:editId="70131D23">
                <wp:extent cx="826770" cy="236220"/>
                <wp:effectExtent l="1905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772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3975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7A" w:rsidRPr="00C57BF6" w:rsidRDefault="00DD387A" w:rsidP="00DD387A">
                              <w:r w:rsidRPr="00C57BF6">
                                <w:rPr>
                                  <w:color w:val="000000"/>
                                  <w:lang w:val="en-US"/>
                                </w:rPr>
                                <w:t>0,9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490" y="9525"/>
                            <a:ext cx="83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7A" w:rsidRPr="005A1CED" w:rsidRDefault="00DD387A" w:rsidP="00DD387A">
                              <w:r w:rsidRPr="00F9282B">
                                <w:rPr>
                                  <w:color w:val="000000"/>
                                </w:rPr>
                                <w:t>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1790" y="9525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7A" w:rsidRPr="00C57BF6" w:rsidRDefault="00DD387A" w:rsidP="00DD387A">
                              <w:r w:rsidRPr="00C57BF6"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06400" y="104775"/>
                            <a:ext cx="495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7A" w:rsidRDefault="00DD387A" w:rsidP="00DD387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5930" y="0"/>
                            <a:ext cx="83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7A" w:rsidRPr="005A1CED" w:rsidRDefault="00DD387A" w:rsidP="00DD387A">
                              <w:r w:rsidRPr="00F9282B">
                                <w:rPr>
                                  <w:color w:val="000000"/>
                                </w:rPr>
                                <w:t>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070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7A" w:rsidRPr="00C57BF6" w:rsidRDefault="00DD387A" w:rsidP="00DD387A">
                              <w:r w:rsidRPr="00DD387A"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02FF90" id="Полотно 12" o:spid="_x0000_s1026" editas="canvas" style="width:65.1pt;height:18.6pt;mso-position-horizontal-relative:char;mso-position-vertical-relative:line" coordsize="826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67;height:2362;visibility:visible;mso-wrap-style:square">
                  <v:fill o:detectmouseclick="t"/>
                  <v:path o:connecttype="none"/>
                </v:shape>
                <v:rect id="Rectangle 14" o:spid="_x0000_s1028" style="position:absolute;width:807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5" o:spid="_x0000_s1029" style="position:absolute;left:95;top:95;width:397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:rsidR="00DD387A" w:rsidRPr="00C57BF6" w:rsidRDefault="00DD387A" w:rsidP="00DD387A">
                        <w:r w:rsidRPr="00C57BF6">
                          <w:rPr>
                            <w:color w:val="000000"/>
                            <w:lang w:val="en-US"/>
                          </w:rPr>
                          <w:t>0,9</w:t>
                        </w:r>
                      </w:p>
                    </w:txbxContent>
                  </v:textbox>
                </v:rect>
                <v:rect id="Rectangle 16" o:spid="_x0000_s1030" style="position:absolute;left:2374;top:95;width:83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DD387A" w:rsidRPr="005A1CED" w:rsidRDefault="00DD387A" w:rsidP="00DD387A">
                        <w:r w:rsidRPr="00F9282B">
                          <w:rPr>
                            <w:color w:val="000000"/>
                          </w:rPr>
                          <w:t>≤</w:t>
                        </w:r>
                      </w:p>
                    </w:txbxContent>
                  </v:textbox>
                </v:rect>
                <v:rect id="Rectangle 17" o:spid="_x0000_s1031" style="position:absolute;left:3517;top:95;width:50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DD387A" w:rsidRPr="00C57BF6" w:rsidRDefault="00DD387A" w:rsidP="00DD387A">
                        <w:r w:rsidRPr="00C57BF6"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" o:spid="_x0000_s1032" style="position:absolute;left:4064;top:1047;width:49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DD387A" w:rsidRDefault="00DD387A" w:rsidP="00DD387A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9" o:spid="_x0000_s1033" style="position:absolute;left:4559;width:83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DD387A" w:rsidRPr="005A1CED" w:rsidRDefault="00DD387A" w:rsidP="00DD387A">
                        <w:r w:rsidRPr="00F9282B">
                          <w:rPr>
                            <w:color w:val="000000"/>
                          </w:rPr>
                          <w:t>≤</w:t>
                        </w:r>
                      </w:p>
                    </w:txbxContent>
                  </v:textbox>
                </v:rect>
                <v:rect id="Rectangle 20" o:spid="_x0000_s1034" style="position:absolute;left:5607;top:9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DD387A" w:rsidRPr="00C57BF6" w:rsidRDefault="00DD387A" w:rsidP="00DD387A">
                        <w:r w:rsidRPr="00DD387A"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Качественная оценка мероприятий (комплексов процессных мероприятий): </w:t>
      </w:r>
      <w:r w:rsidRPr="00D80335">
        <w:rPr>
          <w:rFonts w:ascii="Arial" w:hAnsi="Arial" w:cs="Arial"/>
          <w:b/>
        </w:rPr>
        <w:t>высокий уровень эффективности</w:t>
      </w:r>
      <w:r w:rsidRPr="00D80335">
        <w:rPr>
          <w:rFonts w:ascii="Arial" w:hAnsi="Arial" w:cs="Arial"/>
        </w:rPr>
        <w:t>.</w:t>
      </w:r>
    </w:p>
    <w:p w:rsidR="00DD387A" w:rsidRPr="00D80335" w:rsidRDefault="00DD387A" w:rsidP="00DD387A">
      <w:pPr>
        <w:ind w:firstLine="720"/>
        <w:jc w:val="both"/>
        <w:rPr>
          <w:rFonts w:ascii="Arial" w:hAnsi="Arial" w:cs="Arial"/>
        </w:rPr>
      </w:pP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Значение показателя:</w:t>
      </w:r>
    </w:p>
    <w:p w:rsidR="00DD387A" w:rsidRPr="00D80335" w:rsidRDefault="00DD387A" w:rsidP="00DD387A">
      <w:pPr>
        <w:ind w:firstLine="698"/>
        <w:jc w:val="center"/>
        <w:rPr>
          <w:rFonts w:ascii="Arial" w:hAnsi="Arial" w:cs="Arial"/>
        </w:rPr>
      </w:pPr>
      <w:r w:rsidRPr="00D80335">
        <w:rPr>
          <w:rFonts w:ascii="Arial" w:hAnsi="Arial" w:cs="Arial"/>
          <w:noProof/>
          <w:lang w:eastAsia="ru-RU"/>
        </w:rPr>
        <w:drawing>
          <wp:inline distT="0" distB="0" distL="0" distR="0" wp14:anchorId="2851C226" wp14:editId="6391FE26">
            <wp:extent cx="952500" cy="23622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87A" w:rsidRPr="00D80335" w:rsidRDefault="00DD387A" w:rsidP="00DD387A">
      <w:pPr>
        <w:ind w:firstLine="567"/>
        <w:jc w:val="both"/>
        <w:rPr>
          <w:rFonts w:ascii="Arial" w:hAnsi="Arial" w:cs="Arial"/>
          <w:b/>
        </w:rPr>
      </w:pPr>
      <w:r w:rsidRPr="00D80335">
        <w:rPr>
          <w:rFonts w:ascii="Arial" w:hAnsi="Arial" w:cs="Arial"/>
        </w:rPr>
        <w:t xml:space="preserve">Качественная оценка мероприятий (комплексов процессных мероприятий): </w:t>
      </w:r>
      <w:r w:rsidRPr="00D80335">
        <w:rPr>
          <w:rFonts w:ascii="Arial" w:hAnsi="Arial" w:cs="Arial"/>
          <w:b/>
        </w:rPr>
        <w:t>запланированный уровень эффективности.</w:t>
      </w:r>
    </w:p>
    <w:p w:rsidR="00DD387A" w:rsidRPr="00D80335" w:rsidRDefault="00DD387A" w:rsidP="00DD387A">
      <w:pPr>
        <w:ind w:firstLine="720"/>
        <w:jc w:val="both"/>
        <w:rPr>
          <w:rFonts w:ascii="Arial" w:hAnsi="Arial" w:cs="Arial"/>
        </w:rPr>
      </w:pPr>
    </w:p>
    <w:p w:rsidR="00DD387A" w:rsidRPr="00D80335" w:rsidRDefault="00DD387A" w:rsidP="00DD387A">
      <w:pPr>
        <w:ind w:firstLine="567"/>
        <w:jc w:val="both"/>
        <w:rPr>
          <w:rFonts w:ascii="Arial" w:hAnsi="Arial" w:cs="Arial"/>
        </w:rPr>
      </w:pPr>
      <w:r w:rsidRPr="00D80335">
        <w:rPr>
          <w:rFonts w:ascii="Arial" w:hAnsi="Arial" w:cs="Arial"/>
        </w:rPr>
        <w:t>Значение показателя:</w:t>
      </w:r>
    </w:p>
    <w:p w:rsidR="00DD387A" w:rsidRPr="00D80335" w:rsidRDefault="00DD387A" w:rsidP="00DD387A">
      <w:pPr>
        <w:ind w:firstLine="698"/>
        <w:jc w:val="center"/>
        <w:rPr>
          <w:rFonts w:ascii="Arial" w:hAnsi="Arial" w:cs="Arial"/>
        </w:rPr>
      </w:pPr>
      <w:r w:rsidRPr="00D80335">
        <w:rPr>
          <w:rFonts w:ascii="Arial" w:hAnsi="Arial" w:cs="Arial"/>
          <w:noProof/>
          <w:lang w:eastAsia="ru-RU"/>
        </w:rPr>
        <w:drawing>
          <wp:inline distT="0" distB="0" distL="0" distR="0" wp14:anchorId="72CFE98B" wp14:editId="2D3F6F5C">
            <wp:extent cx="548640" cy="236220"/>
            <wp:effectExtent l="19050" t="0" r="381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87A" w:rsidRPr="00D80335" w:rsidRDefault="00DD387A" w:rsidP="00DD387A">
      <w:pPr>
        <w:ind w:firstLine="567"/>
        <w:rPr>
          <w:rFonts w:ascii="Arial" w:hAnsi="Arial" w:cs="Arial"/>
        </w:rPr>
      </w:pPr>
      <w:r w:rsidRPr="00D80335">
        <w:rPr>
          <w:rFonts w:ascii="Arial" w:hAnsi="Arial" w:cs="Arial"/>
        </w:rPr>
        <w:t xml:space="preserve">Качественная оценка мероприятий (комплексов процессных мероприятий): </w:t>
      </w:r>
      <w:r w:rsidRPr="00D80335">
        <w:rPr>
          <w:rFonts w:ascii="Arial" w:hAnsi="Arial" w:cs="Arial"/>
          <w:b/>
        </w:rPr>
        <w:t>низкий уровень эффективности.</w:t>
      </w:r>
    </w:p>
    <w:bookmarkEnd w:id="6"/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ru-RU"/>
        </w:rPr>
        <w:sectPr w:rsidR="00DA299B" w:rsidRPr="00D80335" w:rsidSect="002D5926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lastRenderedPageBreak/>
        <w:t>Приложение №</w:t>
      </w:r>
      <w:r w:rsidR="00DD387A" w:rsidRPr="00D80335">
        <w:rPr>
          <w:rFonts w:ascii="Arial" w:hAnsi="Arial" w:cs="Arial"/>
          <w:lang w:eastAsia="ru-RU"/>
        </w:rPr>
        <w:t>2</w:t>
      </w: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 xml:space="preserve">         к постановлению администрации</w:t>
      </w: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 xml:space="preserve">                                                                           муниципального образования </w:t>
      </w: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 xml:space="preserve">                                                           город Ефремов</w:t>
      </w: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 xml:space="preserve">                                                                                                от «___» _____2023 № ___</w:t>
      </w: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eastAsia="ru-RU"/>
        </w:rPr>
      </w:pP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eastAsia="ru-RU"/>
        </w:rPr>
      </w:pPr>
    </w:p>
    <w:p w:rsidR="00DA299B" w:rsidRPr="00D80335" w:rsidRDefault="00DA299B" w:rsidP="00DA299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>Приложение № 9</w:t>
      </w:r>
    </w:p>
    <w:p w:rsidR="00DA299B" w:rsidRPr="00D80335" w:rsidRDefault="00DA299B" w:rsidP="00DA299B">
      <w:pPr>
        <w:suppressAutoHyphens w:val="0"/>
        <w:jc w:val="right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 xml:space="preserve">к </w:t>
      </w:r>
      <w:bookmarkStart w:id="7" w:name="_Hlk129332796"/>
      <w:r w:rsidRPr="00D80335">
        <w:rPr>
          <w:rFonts w:ascii="Arial" w:hAnsi="Arial" w:cs="Arial"/>
          <w:lang w:eastAsia="ru-RU"/>
        </w:rPr>
        <w:t>Порядку разработки,</w:t>
      </w:r>
      <w:r w:rsidRPr="00D80335">
        <w:rPr>
          <w:rFonts w:ascii="Arial" w:hAnsi="Arial" w:cs="Arial"/>
          <w:b/>
          <w:lang w:eastAsia="ru-RU"/>
        </w:rPr>
        <w:t xml:space="preserve"> </w:t>
      </w:r>
      <w:r w:rsidRPr="00D80335">
        <w:rPr>
          <w:rFonts w:ascii="Arial" w:hAnsi="Arial" w:cs="Arial"/>
          <w:lang w:eastAsia="ru-RU"/>
        </w:rPr>
        <w:t xml:space="preserve">реализации </w:t>
      </w:r>
    </w:p>
    <w:p w:rsidR="00DA299B" w:rsidRPr="00D80335" w:rsidRDefault="00DA299B" w:rsidP="00DA299B">
      <w:pPr>
        <w:suppressAutoHyphens w:val="0"/>
        <w:jc w:val="right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>и оценки эффективности</w:t>
      </w:r>
    </w:p>
    <w:p w:rsidR="00DA299B" w:rsidRPr="00D80335" w:rsidRDefault="00DA299B" w:rsidP="00DA299B">
      <w:pPr>
        <w:suppressAutoHyphens w:val="0"/>
        <w:jc w:val="right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 xml:space="preserve">муниципальных программ </w:t>
      </w:r>
    </w:p>
    <w:p w:rsidR="00DA299B" w:rsidRPr="00D80335" w:rsidRDefault="00DA299B" w:rsidP="00DA299B">
      <w:pPr>
        <w:suppressAutoHyphens w:val="0"/>
        <w:jc w:val="right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>муниципального образования город Ефремов</w:t>
      </w:r>
    </w:p>
    <w:bookmarkEnd w:id="7"/>
    <w:p w:rsidR="00DA299B" w:rsidRPr="00D80335" w:rsidRDefault="003E3B6B" w:rsidP="003E3B6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bookmarkStart w:id="8" w:name="_Hlk129337056"/>
      <w:r w:rsidR="00DA299B" w:rsidRPr="00D80335">
        <w:rPr>
          <w:rFonts w:ascii="Arial" w:hAnsi="Arial" w:cs="Arial"/>
          <w:lang w:eastAsia="ru-RU"/>
        </w:rPr>
        <w:t xml:space="preserve">от </w:t>
      </w:r>
      <w:r w:rsidRPr="00D80335">
        <w:rPr>
          <w:rFonts w:ascii="Arial" w:hAnsi="Arial" w:cs="Arial"/>
          <w:lang w:eastAsia="ru-RU"/>
        </w:rPr>
        <w:t>04.08.2023г.</w:t>
      </w:r>
      <w:r w:rsidR="00DA299B" w:rsidRPr="00D80335">
        <w:rPr>
          <w:rFonts w:ascii="Arial" w:hAnsi="Arial" w:cs="Arial"/>
          <w:lang w:eastAsia="ru-RU"/>
        </w:rPr>
        <w:t xml:space="preserve">  № </w:t>
      </w:r>
      <w:r w:rsidRPr="00D80335">
        <w:rPr>
          <w:rFonts w:ascii="Arial" w:hAnsi="Arial" w:cs="Arial"/>
          <w:lang w:eastAsia="ru-RU"/>
        </w:rPr>
        <w:t>1245</w:t>
      </w:r>
      <w:bookmarkEnd w:id="8"/>
    </w:p>
    <w:p w:rsidR="00DA299B" w:rsidRPr="00D80335" w:rsidRDefault="00DA299B" w:rsidP="00DA299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lang w:eastAsia="ru-RU"/>
        </w:rPr>
      </w:pPr>
      <w:bookmarkStart w:id="9" w:name="_Hlk129337324"/>
      <w:r w:rsidRPr="00D80335">
        <w:rPr>
          <w:rFonts w:ascii="Arial" w:hAnsi="Arial" w:cs="Arial"/>
          <w:b/>
          <w:lang w:eastAsia="ru-RU"/>
        </w:rPr>
        <w:t>Мониторинг реализации муниципальной программы</w:t>
      </w:r>
    </w:p>
    <w:bookmarkEnd w:id="9"/>
    <w:p w:rsidR="00DA299B" w:rsidRPr="00D80335" w:rsidRDefault="00DA299B" w:rsidP="00DA299B">
      <w:pPr>
        <w:suppressAutoHyphens w:val="0"/>
        <w:jc w:val="center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>_______________________________________________________________________________________________________</w:t>
      </w:r>
    </w:p>
    <w:p w:rsidR="00DA299B" w:rsidRPr="00D80335" w:rsidRDefault="00DA299B" w:rsidP="00DA299B">
      <w:pPr>
        <w:suppressAutoHyphens w:val="0"/>
        <w:jc w:val="center"/>
        <w:rPr>
          <w:rFonts w:ascii="Arial" w:hAnsi="Arial" w:cs="Arial"/>
          <w:lang w:eastAsia="ru-RU"/>
        </w:rPr>
      </w:pPr>
      <w:r w:rsidRPr="00D80335">
        <w:rPr>
          <w:rFonts w:ascii="Arial" w:hAnsi="Arial" w:cs="Arial"/>
          <w:lang w:eastAsia="ru-RU"/>
        </w:rPr>
        <w:t>(полное наименование муниципальной программы)</w:t>
      </w:r>
    </w:p>
    <w:tbl>
      <w:tblPr>
        <w:tblW w:w="14744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5"/>
        <w:gridCol w:w="1602"/>
        <w:gridCol w:w="1375"/>
        <w:gridCol w:w="1417"/>
        <w:gridCol w:w="2552"/>
        <w:gridCol w:w="1596"/>
        <w:gridCol w:w="1276"/>
        <w:gridCol w:w="671"/>
        <w:gridCol w:w="2090"/>
      </w:tblGrid>
      <w:tr w:rsidR="00DA299B" w:rsidRPr="00D80335" w:rsidTr="006E70A7">
        <w:trPr>
          <w:cantSplit/>
          <w:trHeight w:val="640"/>
        </w:trPr>
        <w:tc>
          <w:tcPr>
            <w:tcW w:w="2165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Описание направления реализации, мероприятие</w:t>
            </w:r>
          </w:p>
        </w:tc>
        <w:tc>
          <w:tcPr>
            <w:tcW w:w="1602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Исполнитель</w:t>
            </w:r>
            <w:r w:rsidRPr="00D80335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2792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 xml:space="preserve">Срок     </w:t>
            </w:r>
            <w:r w:rsidRPr="00D80335">
              <w:rPr>
                <w:rFonts w:ascii="Arial" w:hAnsi="Arial" w:cs="Arial"/>
                <w:lang w:eastAsia="ru-RU"/>
              </w:rPr>
              <w:br/>
              <w:t xml:space="preserve"> реализации   </w:t>
            </w:r>
          </w:p>
        </w:tc>
        <w:tc>
          <w:tcPr>
            <w:tcW w:w="2552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 xml:space="preserve">Источники   </w:t>
            </w:r>
            <w:r w:rsidRPr="00D80335">
              <w:rPr>
                <w:rFonts w:ascii="Arial" w:hAnsi="Arial" w:cs="Arial"/>
                <w:lang w:eastAsia="ru-RU"/>
              </w:rPr>
              <w:br/>
              <w:t>финансирования</w:t>
            </w:r>
          </w:p>
        </w:tc>
        <w:tc>
          <w:tcPr>
            <w:tcW w:w="3543" w:type="dxa"/>
            <w:gridSpan w:val="3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Объемы финансирования</w:t>
            </w:r>
          </w:p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(тыс. рублей)</w:t>
            </w:r>
          </w:p>
        </w:tc>
        <w:tc>
          <w:tcPr>
            <w:tcW w:w="2090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br/>
              <w:t xml:space="preserve">Результат  реализации </w:t>
            </w:r>
            <w:r w:rsidRPr="00D80335">
              <w:rPr>
                <w:rFonts w:ascii="Arial" w:hAnsi="Arial" w:cs="Arial"/>
                <w:lang w:eastAsia="ru-RU"/>
              </w:rPr>
              <w:br/>
              <w:t xml:space="preserve"> муниципальной программы  </w:t>
            </w:r>
            <w:r w:rsidRPr="00D80335">
              <w:rPr>
                <w:rFonts w:ascii="Arial" w:hAnsi="Arial" w:cs="Arial"/>
                <w:lang w:eastAsia="ru-RU"/>
              </w:rPr>
              <w:br/>
              <w:t>(краткое описание)</w:t>
            </w:r>
            <w:hyperlink w:anchor="Par348" w:history="1">
              <w:r w:rsidRPr="00D80335">
                <w:rPr>
                  <w:rFonts w:ascii="Arial" w:hAnsi="Arial" w:cs="Arial"/>
                  <w:vertAlign w:val="superscript"/>
                  <w:lang w:eastAsia="ru-RU"/>
                </w:rPr>
                <w:t>*</w:t>
              </w:r>
            </w:hyperlink>
          </w:p>
        </w:tc>
      </w:tr>
      <w:tr w:rsidR="00DA299B" w:rsidRPr="00D80335" w:rsidTr="006E70A7">
        <w:trPr>
          <w:cantSplit/>
          <w:trHeight w:val="714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начало</w:t>
            </w:r>
            <w:r w:rsidRPr="00D80335">
              <w:rPr>
                <w:rFonts w:ascii="Arial" w:hAnsi="Arial" w:cs="Arial"/>
                <w:lang w:eastAsia="ru-RU"/>
              </w:rPr>
              <w:br/>
              <w:t xml:space="preserve">реализации </w:t>
            </w:r>
            <w:r w:rsidRPr="00D80335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1417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 xml:space="preserve">окончание </w:t>
            </w:r>
            <w:r w:rsidRPr="00D80335">
              <w:rPr>
                <w:rFonts w:ascii="Arial" w:hAnsi="Arial" w:cs="Arial"/>
                <w:lang w:eastAsia="ru-RU"/>
              </w:rPr>
              <w:br/>
              <w:t xml:space="preserve">реализации </w:t>
            </w:r>
            <w:r w:rsidRPr="00D80335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255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 xml:space="preserve">Планируемое финансирование </w:t>
            </w:r>
          </w:p>
        </w:tc>
        <w:tc>
          <w:tcPr>
            <w:tcW w:w="1947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Фактическое финансирование</w:t>
            </w: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trHeight w:val="299"/>
        </w:trPr>
        <w:tc>
          <w:tcPr>
            <w:tcW w:w="2165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02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375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17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552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947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090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DA299B" w:rsidRPr="00D80335" w:rsidTr="006E70A7">
        <w:trPr>
          <w:trHeight w:val="299"/>
        </w:trPr>
        <w:tc>
          <w:tcPr>
            <w:tcW w:w="14744" w:type="dxa"/>
            <w:gridSpan w:val="9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lang w:eastAsia="ru-RU"/>
              </w:rPr>
            </w:pPr>
            <w:r w:rsidRPr="00D80335">
              <w:rPr>
                <w:rFonts w:ascii="Arial" w:hAnsi="Arial" w:cs="Arial"/>
                <w:b/>
                <w:color w:val="000000"/>
                <w:lang w:eastAsia="ru-RU"/>
              </w:rPr>
              <w:t>Структурный элемент 1, 2 ……..</w:t>
            </w:r>
          </w:p>
        </w:tc>
      </w:tr>
      <w:tr w:rsidR="00DA299B" w:rsidRPr="00D80335" w:rsidTr="006E70A7">
        <w:trPr>
          <w:cantSplit/>
          <w:trHeight w:val="320"/>
        </w:trPr>
        <w:tc>
          <w:tcPr>
            <w:tcW w:w="2165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направление  реализации 1, 2 ….</w:t>
            </w:r>
          </w:p>
        </w:tc>
        <w:tc>
          <w:tcPr>
            <w:tcW w:w="1602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7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cantSplit/>
          <w:trHeight w:val="227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7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cantSplit/>
          <w:trHeight w:val="227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7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cantSplit/>
          <w:trHeight w:val="303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7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cantSplit/>
          <w:trHeight w:val="480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Иные источники финансирования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7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cantSplit/>
          <w:trHeight w:val="193"/>
        </w:trPr>
        <w:tc>
          <w:tcPr>
            <w:tcW w:w="2165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ru-RU"/>
              </w:rPr>
            </w:pPr>
            <w:r w:rsidRPr="00D80335">
              <w:rPr>
                <w:rFonts w:ascii="Arial" w:hAnsi="Arial" w:cs="Arial"/>
                <w:b/>
                <w:lang w:eastAsia="ru-RU"/>
              </w:rPr>
              <w:t xml:space="preserve">ИТОГО </w:t>
            </w:r>
          </w:p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b/>
                <w:lang w:eastAsia="ru-RU"/>
              </w:rPr>
              <w:t xml:space="preserve">по муниципальной </w:t>
            </w:r>
            <w:r w:rsidRPr="00D80335">
              <w:rPr>
                <w:rFonts w:ascii="Arial" w:hAnsi="Arial" w:cs="Arial"/>
                <w:b/>
                <w:lang w:eastAsia="ru-RU"/>
              </w:rPr>
              <w:lastRenderedPageBreak/>
              <w:t>программе</w:t>
            </w:r>
          </w:p>
        </w:tc>
        <w:tc>
          <w:tcPr>
            <w:tcW w:w="1602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lastRenderedPageBreak/>
              <w:t>х</w:t>
            </w:r>
          </w:p>
        </w:tc>
        <w:tc>
          <w:tcPr>
            <w:tcW w:w="1375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7" w:type="dxa"/>
            <w:gridSpan w:val="2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 w:val="restart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DA299B" w:rsidRPr="00D80335" w:rsidTr="006E70A7">
        <w:trPr>
          <w:cantSplit/>
          <w:trHeight w:val="329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1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cantSplit/>
          <w:trHeight w:val="286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1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cantSplit/>
          <w:trHeight w:val="286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1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DA299B" w:rsidRPr="00D80335" w:rsidTr="006E70A7">
        <w:trPr>
          <w:cantSplit/>
          <w:trHeight w:val="480"/>
        </w:trPr>
        <w:tc>
          <w:tcPr>
            <w:tcW w:w="216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2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75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</w:tcPr>
          <w:p w:rsidR="00DA299B" w:rsidRPr="00D80335" w:rsidRDefault="00DA299B" w:rsidP="00DA299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80335">
              <w:rPr>
                <w:rFonts w:ascii="Arial" w:hAnsi="Arial" w:cs="Arial"/>
                <w:lang w:eastAsia="ru-RU"/>
              </w:rPr>
              <w:t>Иные источники финансирования</w:t>
            </w:r>
          </w:p>
        </w:tc>
        <w:tc>
          <w:tcPr>
            <w:tcW w:w="159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1" w:type="dxa"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0" w:type="dxa"/>
            <w:vMerge/>
          </w:tcPr>
          <w:p w:rsidR="00DA299B" w:rsidRPr="00D80335" w:rsidRDefault="00DA299B" w:rsidP="00DA299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</w:tbl>
    <w:p w:rsidR="00DA299B" w:rsidRPr="00D80335" w:rsidRDefault="00DA299B" w:rsidP="00DA299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vertAlign w:val="superscript"/>
          <w:lang w:eastAsia="ru-RU"/>
        </w:rPr>
      </w:pPr>
    </w:p>
    <w:p w:rsidR="00DA299B" w:rsidRPr="00D80335" w:rsidRDefault="00AB2600" w:rsidP="00DA299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hyperlink w:anchor="Par348" w:history="1">
        <w:r w:rsidR="00DA299B" w:rsidRPr="00D80335">
          <w:rPr>
            <w:rFonts w:ascii="Arial" w:hAnsi="Arial" w:cs="Arial"/>
            <w:vertAlign w:val="superscript"/>
            <w:lang w:eastAsia="ru-RU"/>
          </w:rPr>
          <w:t>*</w:t>
        </w:r>
      </w:hyperlink>
      <w:r w:rsidR="00DA299B" w:rsidRPr="00D80335">
        <w:rPr>
          <w:rFonts w:ascii="Arial" w:hAnsi="Arial" w:cs="Arial"/>
          <w:lang w:eastAsia="ru-RU"/>
        </w:rPr>
        <w:t>Непосредственный результат реализации муниципальной программы - описание работы, услуги, информация о мощностях объектов, введенных в результате исполнения соответствующего направления реализации либо нескольких направлений реализации</w:t>
      </w:r>
    </w:p>
    <w:p w:rsidR="00DA299B" w:rsidRPr="00D80335" w:rsidRDefault="00DA299B" w:rsidP="00DA299B">
      <w:pPr>
        <w:suppressAutoHyphens w:val="0"/>
        <w:rPr>
          <w:rFonts w:ascii="Arial" w:hAnsi="Arial" w:cs="Arial"/>
          <w:lang w:eastAsia="ru-RU"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</w:pPr>
    </w:p>
    <w:p w:rsidR="00DA299B" w:rsidRPr="00D80335" w:rsidRDefault="00DA299B" w:rsidP="005A13A9">
      <w:pPr>
        <w:rPr>
          <w:rFonts w:ascii="Arial" w:hAnsi="Arial" w:cs="Arial"/>
          <w:b/>
        </w:rPr>
        <w:sectPr w:rsidR="00DA299B" w:rsidRPr="00D80335" w:rsidSect="00DA299B">
          <w:pgSz w:w="16838" w:h="11906" w:orient="landscape"/>
          <w:pgMar w:top="850" w:right="568" w:bottom="1134" w:left="709" w:header="708" w:footer="708" w:gutter="0"/>
          <w:cols w:space="708"/>
          <w:docGrid w:linePitch="360"/>
        </w:sectPr>
      </w:pPr>
    </w:p>
    <w:p w:rsidR="00FE1AAE" w:rsidRPr="00D80335" w:rsidRDefault="00FE1AAE" w:rsidP="00A833E6">
      <w:pPr>
        <w:rPr>
          <w:rFonts w:ascii="Arial" w:hAnsi="Arial" w:cs="Arial"/>
        </w:rPr>
      </w:pPr>
    </w:p>
    <w:sectPr w:rsidR="00FE1AAE" w:rsidRPr="00D80335" w:rsidSect="00DA299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11" w:rsidRDefault="00725A11" w:rsidP="00FE1AAE">
      <w:r>
        <w:separator/>
      </w:r>
    </w:p>
  </w:endnote>
  <w:endnote w:type="continuationSeparator" w:id="0">
    <w:p w:rsidR="00725A11" w:rsidRDefault="00725A11" w:rsidP="00FE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11" w:rsidRDefault="00725A11" w:rsidP="00FE1AAE">
      <w:r>
        <w:separator/>
      </w:r>
    </w:p>
  </w:footnote>
  <w:footnote w:type="continuationSeparator" w:id="0">
    <w:p w:rsidR="00725A11" w:rsidRDefault="00725A11" w:rsidP="00FE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A9"/>
    <w:rsid w:val="000426DE"/>
    <w:rsid w:val="00086E39"/>
    <w:rsid w:val="000B2527"/>
    <w:rsid w:val="000D0A0B"/>
    <w:rsid w:val="001003F7"/>
    <w:rsid w:val="002D5926"/>
    <w:rsid w:val="00395F8F"/>
    <w:rsid w:val="003E3B6B"/>
    <w:rsid w:val="00404843"/>
    <w:rsid w:val="00466D2B"/>
    <w:rsid w:val="004C2359"/>
    <w:rsid w:val="004F375A"/>
    <w:rsid w:val="00557492"/>
    <w:rsid w:val="005A13A9"/>
    <w:rsid w:val="005D4CC9"/>
    <w:rsid w:val="006216C9"/>
    <w:rsid w:val="00725A11"/>
    <w:rsid w:val="008E0157"/>
    <w:rsid w:val="00974848"/>
    <w:rsid w:val="00975998"/>
    <w:rsid w:val="009B0926"/>
    <w:rsid w:val="00A833E6"/>
    <w:rsid w:val="00A94451"/>
    <w:rsid w:val="00BC530C"/>
    <w:rsid w:val="00C40E5B"/>
    <w:rsid w:val="00C57BF6"/>
    <w:rsid w:val="00C60ACB"/>
    <w:rsid w:val="00D64CBC"/>
    <w:rsid w:val="00D80335"/>
    <w:rsid w:val="00DA299B"/>
    <w:rsid w:val="00DD387A"/>
    <w:rsid w:val="00DF06BD"/>
    <w:rsid w:val="00E32239"/>
    <w:rsid w:val="00EC6187"/>
    <w:rsid w:val="00F32934"/>
    <w:rsid w:val="00F9282B"/>
    <w:rsid w:val="00FA3BF0"/>
    <w:rsid w:val="00FE1AAE"/>
    <w:rsid w:val="00FF14F5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E750"/>
  <w15:docId w15:val="{98CD2E8C-0232-4B47-A684-D4193EF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530C"/>
    <w:pPr>
      <w:keepNext/>
      <w:suppressAutoHyphens w:val="0"/>
      <w:jc w:val="both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A1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A13A9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13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5A13A9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5A13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A13A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C5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30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97484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E1AAE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1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E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E1A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1A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FE1A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E1A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Архипова</cp:lastModifiedBy>
  <cp:revision>2</cp:revision>
  <cp:lastPrinted>2023-03-22T13:54:00Z</cp:lastPrinted>
  <dcterms:created xsi:type="dcterms:W3CDTF">2023-03-23T08:25:00Z</dcterms:created>
  <dcterms:modified xsi:type="dcterms:W3CDTF">2023-03-23T08:25:00Z</dcterms:modified>
</cp:coreProperties>
</file>