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12"/>
      </w:tblGrid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A6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A6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A6F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A6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66A6F" w:rsidRPr="00466A6F" w:rsidTr="00466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A6F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12.05.2023</w:t>
            </w:r>
          </w:p>
        </w:tc>
        <w:tc>
          <w:tcPr>
            <w:tcW w:w="5212" w:type="dxa"/>
            <w:shd w:val="clear" w:color="auto" w:fill="auto"/>
          </w:tcPr>
          <w:p w:rsidR="00466A6F" w:rsidRPr="00466A6F" w:rsidRDefault="00466A6F" w:rsidP="0046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6A6F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744</w:t>
            </w:r>
          </w:p>
        </w:tc>
      </w:tr>
    </w:tbl>
    <w:p w:rsidR="002E264A" w:rsidRDefault="002E264A" w:rsidP="00466A6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6A6F" w:rsidRPr="00466A6F" w:rsidRDefault="00466A6F" w:rsidP="002E264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1CD1" w:rsidRPr="00466A6F" w:rsidRDefault="00466A6F" w:rsidP="00121CD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466A6F">
        <w:rPr>
          <w:rFonts w:ascii="Arial" w:hAnsi="Arial" w:cs="Arial"/>
          <w:b/>
          <w:sz w:val="32"/>
          <w:szCs w:val="32"/>
        </w:rPr>
        <w:t>ОБ УТВЕРЖДЕНИИ ПОРЯДКА КАЗНАЧЕЙСКОГО СОПРОВОЖДЕНИЯ СРЕДСТВ, ПРЕДОСТАВЛЯЕМЫХ ИЗ БЮДЖЕТА МУНИЦИПАЛЬНОГО ОБРАЗОВАНИЯ ГОРОД ЕФРЕМОВ</w:t>
      </w: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4A" w:rsidRPr="00466A6F" w:rsidRDefault="002E264A" w:rsidP="001C74C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466A6F">
          <w:rPr>
            <w:rFonts w:ascii="Arial" w:hAnsi="Arial" w:cs="Arial"/>
            <w:sz w:val="24"/>
            <w:szCs w:val="24"/>
          </w:rPr>
          <w:t>пунктом 5 статьи 242.23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466A6F">
          <w:rPr>
            <w:rFonts w:ascii="Arial" w:hAnsi="Arial" w:cs="Arial"/>
            <w:sz w:val="24"/>
            <w:szCs w:val="24"/>
          </w:rPr>
          <w:t>законом</w:t>
        </w:r>
      </w:hyperlink>
      <w:r w:rsidRPr="00466A6F">
        <w:rPr>
          <w:rFonts w:ascii="Arial" w:hAnsi="Arial" w:cs="Arial"/>
          <w:sz w:val="24"/>
          <w:szCs w:val="24"/>
        </w:rPr>
        <w:t xml:space="preserve"> от 6 октября 2003 года </w:t>
      </w:r>
      <w:r w:rsidR="00524F98" w:rsidRPr="00466A6F">
        <w:rPr>
          <w:rFonts w:ascii="Arial" w:hAnsi="Arial" w:cs="Arial"/>
          <w:sz w:val="24"/>
          <w:szCs w:val="24"/>
        </w:rPr>
        <w:t>№</w:t>
      </w:r>
      <w:r w:rsidRPr="00466A6F">
        <w:rPr>
          <w:rFonts w:ascii="Arial" w:hAnsi="Arial" w:cs="Arial"/>
          <w:sz w:val="24"/>
          <w:szCs w:val="24"/>
        </w:rPr>
        <w:t xml:space="preserve"> 131-ФЗ </w:t>
      </w:r>
      <w:r w:rsidR="00524F98" w:rsidRPr="00466A6F">
        <w:rPr>
          <w:rFonts w:ascii="Arial" w:hAnsi="Arial" w:cs="Arial"/>
          <w:sz w:val="24"/>
          <w:szCs w:val="24"/>
        </w:rPr>
        <w:t>«</w:t>
      </w:r>
      <w:r w:rsidRPr="00466A6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24F98" w:rsidRPr="00466A6F">
        <w:rPr>
          <w:rFonts w:ascii="Arial" w:hAnsi="Arial" w:cs="Arial"/>
          <w:sz w:val="24"/>
          <w:szCs w:val="24"/>
        </w:rPr>
        <w:t>»</w:t>
      </w:r>
      <w:r w:rsidRPr="00466A6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466A6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66A6F">
        <w:rPr>
          <w:rFonts w:ascii="Arial" w:hAnsi="Arial" w:cs="Arial"/>
          <w:sz w:val="24"/>
          <w:szCs w:val="24"/>
        </w:rPr>
        <w:t xml:space="preserve"> Правительства Российской Федерации от 1 декабря 2021 года </w:t>
      </w:r>
      <w:r w:rsidR="00524F98" w:rsidRPr="00466A6F">
        <w:rPr>
          <w:rFonts w:ascii="Arial" w:hAnsi="Arial" w:cs="Arial"/>
          <w:sz w:val="24"/>
          <w:szCs w:val="24"/>
        </w:rPr>
        <w:t xml:space="preserve">                    №</w:t>
      </w:r>
      <w:r w:rsidRPr="00466A6F">
        <w:rPr>
          <w:rFonts w:ascii="Arial" w:hAnsi="Arial" w:cs="Arial"/>
          <w:sz w:val="24"/>
          <w:szCs w:val="24"/>
        </w:rPr>
        <w:t xml:space="preserve"> 2155 </w:t>
      </w:r>
      <w:r w:rsidR="00524F98" w:rsidRPr="00466A6F">
        <w:rPr>
          <w:rFonts w:ascii="Arial" w:hAnsi="Arial" w:cs="Arial"/>
          <w:sz w:val="24"/>
          <w:szCs w:val="24"/>
        </w:rPr>
        <w:t>«</w:t>
      </w:r>
      <w:r w:rsidRPr="00466A6F">
        <w:rPr>
          <w:rFonts w:ascii="Arial" w:hAnsi="Arial" w:cs="Arial"/>
          <w:sz w:val="24"/>
          <w:szCs w:val="24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524F98" w:rsidRPr="00466A6F">
        <w:rPr>
          <w:rFonts w:ascii="Arial" w:hAnsi="Arial" w:cs="Arial"/>
          <w:sz w:val="24"/>
          <w:szCs w:val="24"/>
        </w:rPr>
        <w:t>»</w:t>
      </w:r>
      <w:r w:rsidRPr="00466A6F">
        <w:rPr>
          <w:rFonts w:ascii="Arial" w:hAnsi="Arial" w:cs="Arial"/>
          <w:sz w:val="24"/>
          <w:szCs w:val="24"/>
        </w:rPr>
        <w:t xml:space="preserve">, на основании </w:t>
      </w:r>
      <w:hyperlink r:id="rId10" w:history="1">
        <w:r w:rsidRPr="00466A6F">
          <w:rPr>
            <w:rFonts w:ascii="Arial" w:hAnsi="Arial" w:cs="Arial"/>
            <w:sz w:val="24"/>
            <w:szCs w:val="24"/>
          </w:rPr>
          <w:t>Устава</w:t>
        </w:r>
      </w:hyperlink>
      <w:r w:rsidRPr="00466A6F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8929D6" w:rsidRPr="00466A6F">
        <w:rPr>
          <w:rFonts w:ascii="Arial" w:hAnsi="Arial" w:cs="Arial"/>
          <w:sz w:val="24"/>
          <w:szCs w:val="24"/>
        </w:rPr>
        <w:t>Ефремов,</w:t>
      </w:r>
      <w:r w:rsidRPr="00466A6F">
        <w:rPr>
          <w:rFonts w:ascii="Arial" w:hAnsi="Arial" w:cs="Arial"/>
          <w:sz w:val="24"/>
          <w:szCs w:val="24"/>
        </w:rPr>
        <w:t xml:space="preserve"> администрация </w:t>
      </w:r>
      <w:r w:rsidR="008929D6" w:rsidRPr="00466A6F">
        <w:rPr>
          <w:rFonts w:ascii="Arial" w:hAnsi="Arial" w:cs="Arial"/>
          <w:sz w:val="24"/>
          <w:szCs w:val="24"/>
        </w:rPr>
        <w:t>муниципального образования город Ефремов ПОСТАНОВЛЯЕТ</w:t>
      </w:r>
      <w:r w:rsidRPr="00466A6F">
        <w:rPr>
          <w:rFonts w:ascii="Arial" w:hAnsi="Arial" w:cs="Arial"/>
          <w:sz w:val="24"/>
          <w:szCs w:val="24"/>
        </w:rPr>
        <w:t>:</w:t>
      </w:r>
    </w:p>
    <w:p w:rsidR="002E264A" w:rsidRPr="00466A6F" w:rsidRDefault="002E264A" w:rsidP="001C74C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1. Утвердить </w:t>
      </w:r>
      <w:hyperlink w:anchor="Par26" w:history="1">
        <w:r w:rsidRPr="00466A6F">
          <w:rPr>
            <w:rFonts w:ascii="Arial" w:hAnsi="Arial" w:cs="Arial"/>
            <w:sz w:val="24"/>
            <w:szCs w:val="24"/>
          </w:rPr>
          <w:t>Порядок</w:t>
        </w:r>
      </w:hyperlink>
      <w:r w:rsidRPr="00466A6F">
        <w:rPr>
          <w:rFonts w:ascii="Arial" w:hAnsi="Arial" w:cs="Arial"/>
          <w:sz w:val="24"/>
          <w:szCs w:val="24"/>
        </w:rPr>
        <w:t xml:space="preserve"> казначейского сопровождения средств, предоставляемых из бюджета муниципального образования город </w:t>
      </w:r>
      <w:r w:rsidR="008929D6" w:rsidRPr="00466A6F">
        <w:rPr>
          <w:rFonts w:ascii="Arial" w:hAnsi="Arial" w:cs="Arial"/>
          <w:sz w:val="24"/>
          <w:szCs w:val="24"/>
        </w:rPr>
        <w:t>Ефремов</w:t>
      </w:r>
      <w:r w:rsidRPr="00466A6F">
        <w:rPr>
          <w:rFonts w:ascii="Arial" w:hAnsi="Arial" w:cs="Arial"/>
          <w:sz w:val="24"/>
          <w:szCs w:val="24"/>
        </w:rPr>
        <w:t xml:space="preserve"> (приложение).</w:t>
      </w:r>
    </w:p>
    <w:p w:rsidR="00F56DFD" w:rsidRPr="00466A6F" w:rsidRDefault="002E264A" w:rsidP="001C74C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2. </w:t>
      </w:r>
      <w:r w:rsidR="009A1608" w:rsidRPr="00466A6F">
        <w:rPr>
          <w:rFonts w:ascii="Arial" w:hAnsi="Arial" w:cs="Arial"/>
          <w:sz w:val="24"/>
          <w:szCs w:val="24"/>
        </w:rPr>
        <w:t xml:space="preserve">Комитету </w:t>
      </w:r>
      <w:r w:rsidR="00F56DFD" w:rsidRPr="00466A6F">
        <w:rPr>
          <w:rFonts w:ascii="Arial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 (</w:t>
      </w:r>
      <w:r w:rsidR="009A1608" w:rsidRPr="00466A6F">
        <w:rPr>
          <w:rFonts w:ascii="Arial" w:hAnsi="Arial" w:cs="Arial"/>
          <w:sz w:val="24"/>
          <w:szCs w:val="24"/>
        </w:rPr>
        <w:t>Неликаева М.Г</w:t>
      </w:r>
      <w:r w:rsidR="001612B3" w:rsidRPr="00466A6F">
        <w:rPr>
          <w:rFonts w:ascii="Arial" w:hAnsi="Arial" w:cs="Arial"/>
          <w:sz w:val="24"/>
          <w:szCs w:val="24"/>
        </w:rPr>
        <w:t>.</w:t>
      </w:r>
      <w:r w:rsidR="00F56DFD" w:rsidRPr="00466A6F">
        <w:rPr>
          <w:rFonts w:ascii="Arial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 – 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E264A" w:rsidRPr="00466A6F" w:rsidRDefault="002E264A" w:rsidP="001C74C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4A" w:rsidRPr="00466A6F" w:rsidRDefault="00AD3844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 </w:t>
      </w:r>
    </w:p>
    <w:p w:rsidR="002E264A" w:rsidRPr="00466A6F" w:rsidRDefault="00AD3844" w:rsidP="00466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b/>
          <w:sz w:val="24"/>
          <w:szCs w:val="24"/>
        </w:rPr>
        <w:t xml:space="preserve">       </w:t>
      </w:r>
      <w:r w:rsidRPr="00466A6F">
        <w:rPr>
          <w:rFonts w:ascii="Arial" w:hAnsi="Arial" w:cs="Arial"/>
          <w:sz w:val="24"/>
          <w:szCs w:val="24"/>
        </w:rPr>
        <w:t>Глава администрации</w:t>
      </w:r>
    </w:p>
    <w:p w:rsidR="00AD3844" w:rsidRPr="00466A6F" w:rsidRDefault="00AD3844" w:rsidP="00466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муниципального образования</w:t>
      </w:r>
    </w:p>
    <w:p w:rsidR="00466A6F" w:rsidRDefault="00AD3844" w:rsidP="00466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       </w:t>
      </w:r>
      <w:r w:rsidR="00466A6F">
        <w:rPr>
          <w:rFonts w:ascii="Arial" w:hAnsi="Arial" w:cs="Arial"/>
          <w:sz w:val="24"/>
          <w:szCs w:val="24"/>
        </w:rPr>
        <w:t xml:space="preserve">       город Ефремов</w:t>
      </w:r>
    </w:p>
    <w:p w:rsidR="00AD3844" w:rsidRPr="00466A6F" w:rsidRDefault="00AD3844" w:rsidP="00466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С.Г. Балтабаев         </w:t>
      </w: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74CD" w:rsidRPr="00466A6F" w:rsidRDefault="001C74C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E264A" w:rsidRPr="00466A6F" w:rsidRDefault="00F56DFD" w:rsidP="002E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П</w:t>
      </w:r>
      <w:r w:rsidR="002E264A" w:rsidRPr="00466A6F">
        <w:rPr>
          <w:rFonts w:ascii="Arial" w:hAnsi="Arial" w:cs="Arial"/>
          <w:sz w:val="24"/>
          <w:szCs w:val="24"/>
        </w:rPr>
        <w:t>риложение</w:t>
      </w:r>
    </w:p>
    <w:p w:rsidR="00AD3844" w:rsidRPr="00466A6F" w:rsidRDefault="002E264A" w:rsidP="00AD38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к </w:t>
      </w:r>
      <w:r w:rsidR="00312565" w:rsidRPr="00466A6F">
        <w:rPr>
          <w:rFonts w:ascii="Arial" w:hAnsi="Arial" w:cs="Arial"/>
          <w:sz w:val="24"/>
          <w:szCs w:val="24"/>
        </w:rPr>
        <w:t>п</w:t>
      </w:r>
      <w:r w:rsidRPr="00466A6F">
        <w:rPr>
          <w:rFonts w:ascii="Arial" w:hAnsi="Arial" w:cs="Arial"/>
          <w:sz w:val="24"/>
          <w:szCs w:val="24"/>
        </w:rPr>
        <w:t>остановлению</w:t>
      </w:r>
      <w:r w:rsidR="00AD3844" w:rsidRPr="00466A6F">
        <w:rPr>
          <w:rFonts w:ascii="Arial" w:hAnsi="Arial" w:cs="Arial"/>
          <w:sz w:val="24"/>
          <w:szCs w:val="24"/>
        </w:rPr>
        <w:t xml:space="preserve"> </w:t>
      </w:r>
      <w:r w:rsidRPr="00466A6F">
        <w:rPr>
          <w:rFonts w:ascii="Arial" w:hAnsi="Arial" w:cs="Arial"/>
          <w:sz w:val="24"/>
          <w:szCs w:val="24"/>
        </w:rPr>
        <w:t xml:space="preserve">администрации </w:t>
      </w:r>
    </w:p>
    <w:p w:rsidR="00AD3844" w:rsidRPr="00466A6F" w:rsidRDefault="00AD3844" w:rsidP="00AD38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D3844" w:rsidRPr="00466A6F" w:rsidRDefault="00AD3844" w:rsidP="00AD38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 город Ефремов</w:t>
      </w: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от</w:t>
      </w:r>
      <w:r w:rsidR="00E162DF" w:rsidRPr="00466A6F">
        <w:rPr>
          <w:rFonts w:ascii="Arial" w:hAnsi="Arial" w:cs="Arial"/>
          <w:sz w:val="24"/>
          <w:szCs w:val="24"/>
        </w:rPr>
        <w:t xml:space="preserve"> </w:t>
      </w:r>
      <w:r w:rsidR="00466A6F">
        <w:rPr>
          <w:rFonts w:ascii="Arial" w:hAnsi="Arial" w:cs="Arial"/>
          <w:sz w:val="24"/>
          <w:szCs w:val="24"/>
        </w:rPr>
        <w:t>12.05.</w:t>
      </w:r>
      <w:r w:rsidRPr="00466A6F">
        <w:rPr>
          <w:rFonts w:ascii="Arial" w:hAnsi="Arial" w:cs="Arial"/>
          <w:sz w:val="24"/>
          <w:szCs w:val="24"/>
        </w:rPr>
        <w:t>202</w:t>
      </w:r>
      <w:r w:rsidR="00AD3844" w:rsidRPr="00466A6F">
        <w:rPr>
          <w:rFonts w:ascii="Arial" w:hAnsi="Arial" w:cs="Arial"/>
          <w:sz w:val="24"/>
          <w:szCs w:val="24"/>
        </w:rPr>
        <w:t>3</w:t>
      </w:r>
      <w:r w:rsidR="00E162DF" w:rsidRPr="00466A6F">
        <w:rPr>
          <w:rFonts w:ascii="Arial" w:hAnsi="Arial" w:cs="Arial"/>
          <w:sz w:val="24"/>
          <w:szCs w:val="24"/>
        </w:rPr>
        <w:t xml:space="preserve"> </w:t>
      </w:r>
      <w:r w:rsidR="00312565" w:rsidRPr="00466A6F">
        <w:rPr>
          <w:rFonts w:ascii="Arial" w:hAnsi="Arial" w:cs="Arial"/>
          <w:sz w:val="24"/>
          <w:szCs w:val="24"/>
        </w:rPr>
        <w:t>№</w:t>
      </w:r>
      <w:r w:rsidR="00466A6F">
        <w:rPr>
          <w:rFonts w:ascii="Arial" w:hAnsi="Arial" w:cs="Arial"/>
          <w:sz w:val="24"/>
          <w:szCs w:val="24"/>
        </w:rPr>
        <w:t xml:space="preserve"> 744</w:t>
      </w:r>
      <w:bookmarkStart w:id="0" w:name="_GoBack"/>
      <w:bookmarkEnd w:id="0"/>
      <w:r w:rsidRPr="00466A6F">
        <w:rPr>
          <w:rFonts w:ascii="Arial" w:hAnsi="Arial" w:cs="Arial"/>
          <w:sz w:val="24"/>
          <w:szCs w:val="24"/>
        </w:rPr>
        <w:t xml:space="preserve"> </w:t>
      </w: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565" w:rsidRPr="00466A6F" w:rsidRDefault="00312565" w:rsidP="0031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ar26"/>
      <w:bookmarkEnd w:id="1"/>
    </w:p>
    <w:p w:rsidR="00312565" w:rsidRPr="00466A6F" w:rsidRDefault="00312565" w:rsidP="0031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2565" w:rsidRPr="00466A6F" w:rsidRDefault="00312565" w:rsidP="0031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A6F">
        <w:rPr>
          <w:rFonts w:ascii="Arial" w:hAnsi="Arial" w:cs="Arial"/>
          <w:b/>
          <w:sz w:val="24"/>
          <w:szCs w:val="24"/>
        </w:rPr>
        <w:t xml:space="preserve">Порядок казначейского сопровождения средств, </w:t>
      </w:r>
    </w:p>
    <w:p w:rsidR="002E264A" w:rsidRPr="00466A6F" w:rsidRDefault="00312565" w:rsidP="0031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6A6F">
        <w:rPr>
          <w:rFonts w:ascii="Arial" w:hAnsi="Arial" w:cs="Arial"/>
          <w:b/>
          <w:sz w:val="24"/>
          <w:szCs w:val="24"/>
        </w:rPr>
        <w:t>предоставляемых из бюджета муниципального образования город Ефремов</w:t>
      </w:r>
    </w:p>
    <w:p w:rsidR="00312565" w:rsidRPr="00466A6F" w:rsidRDefault="00312565" w:rsidP="0031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1. Настоящий Порядок казначейского сопровождения средств (далее - Порядок) устанавливает правила осуществления финансовым управлением администрации </w:t>
      </w:r>
      <w:r w:rsidR="00AD3844" w:rsidRPr="00466A6F">
        <w:rPr>
          <w:rFonts w:ascii="Arial" w:hAnsi="Arial" w:cs="Arial"/>
          <w:sz w:val="24"/>
          <w:szCs w:val="24"/>
        </w:rPr>
        <w:t>муниципального образования</w:t>
      </w:r>
      <w:r w:rsidR="00D97FF5" w:rsidRPr="00466A6F">
        <w:rPr>
          <w:rFonts w:ascii="Arial" w:hAnsi="Arial" w:cs="Arial"/>
          <w:sz w:val="24"/>
          <w:szCs w:val="24"/>
        </w:rPr>
        <w:t xml:space="preserve"> город Ефремов </w:t>
      </w:r>
      <w:r w:rsidRPr="00466A6F">
        <w:rPr>
          <w:rFonts w:ascii="Arial" w:hAnsi="Arial" w:cs="Arial"/>
          <w:sz w:val="24"/>
          <w:szCs w:val="24"/>
        </w:rPr>
        <w:t xml:space="preserve">(далее - финансовое управление) казначейского сопровождения средств, определенных решением </w:t>
      </w:r>
      <w:r w:rsidR="00D97FF5" w:rsidRPr="00466A6F">
        <w:rPr>
          <w:rFonts w:ascii="Arial" w:hAnsi="Arial" w:cs="Arial"/>
          <w:sz w:val="24"/>
          <w:szCs w:val="24"/>
        </w:rPr>
        <w:t>Собрания депутатов муниципального образования город Ефремов</w:t>
      </w:r>
      <w:r w:rsidRPr="00466A6F">
        <w:rPr>
          <w:rFonts w:ascii="Arial" w:hAnsi="Arial" w:cs="Arial"/>
          <w:sz w:val="24"/>
          <w:szCs w:val="24"/>
        </w:rPr>
        <w:t xml:space="preserve"> о бюджете на текущий финансовый год и плановый период в соответствии со </w:t>
      </w:r>
      <w:hyperlink r:id="rId11" w:history="1">
        <w:r w:rsidRPr="00466A6F">
          <w:rPr>
            <w:rFonts w:ascii="Arial" w:hAnsi="Arial" w:cs="Arial"/>
            <w:sz w:val="24"/>
            <w:szCs w:val="24"/>
          </w:rPr>
          <w:t>статьей 242.26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- целевые средства), предоставляемых участникам казначейского сопровождения (далее - муниципальный участник казначейского сопровождения) из бюджета муниципального образования город </w:t>
      </w:r>
      <w:r w:rsidR="00D97FF5" w:rsidRPr="00466A6F">
        <w:rPr>
          <w:rFonts w:ascii="Arial" w:hAnsi="Arial" w:cs="Arial"/>
          <w:sz w:val="24"/>
          <w:szCs w:val="24"/>
        </w:rPr>
        <w:t>Ефремов</w:t>
      </w:r>
      <w:r w:rsidRPr="00466A6F">
        <w:rPr>
          <w:rFonts w:ascii="Arial" w:hAnsi="Arial" w:cs="Arial"/>
          <w:sz w:val="24"/>
          <w:szCs w:val="24"/>
        </w:rPr>
        <w:t xml:space="preserve"> (далее - местного бюджета).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2. Положения Порядка распространяются: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целевые средства, если федеральными законами, решениями Правительства Российской Федерации, предусмотренными </w:t>
      </w:r>
      <w:hyperlink r:id="rId12" w:history="1">
        <w:r w:rsidRPr="00466A6F">
          <w:rPr>
            <w:rFonts w:ascii="Arial" w:hAnsi="Arial" w:cs="Arial"/>
            <w:sz w:val="24"/>
            <w:szCs w:val="24"/>
          </w:rPr>
          <w:t>подпунктом 2 пункта 1 статьи 242.26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в отношении участников казначейского сопровождения - на их обособленные (структурные) подразделения.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3. Казначейское сопровождение осуществляется в отношении целевых средств, предоставляемых на основании: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13" w:history="1">
        <w:r w:rsidRPr="00466A6F">
          <w:rPr>
            <w:rFonts w:ascii="Arial" w:hAnsi="Arial" w:cs="Arial"/>
            <w:sz w:val="24"/>
            <w:szCs w:val="24"/>
          </w:rPr>
          <w:t>статьей 80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(соглашение));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lastRenderedPageBreak/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договоров, соглашений, содержащих положения, аналогичные установленным </w:t>
      </w:r>
      <w:hyperlink r:id="rId14" w:history="1">
        <w:r w:rsidRPr="00466A6F">
          <w:rPr>
            <w:rFonts w:ascii="Arial" w:hAnsi="Arial" w:cs="Arial"/>
            <w:sz w:val="24"/>
            <w:szCs w:val="24"/>
          </w:rPr>
          <w:t>пунктом 2 статьи 242.23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4. Операции с целевыми средствами муниципальных участников казначейского сопровождения осуществляются на казначейском счете, предусмотренном </w:t>
      </w:r>
      <w:hyperlink r:id="rId15" w:history="1">
        <w:r w:rsidRPr="00466A6F">
          <w:rPr>
            <w:rFonts w:ascii="Arial" w:hAnsi="Arial" w:cs="Arial"/>
            <w:sz w:val="24"/>
            <w:szCs w:val="24"/>
          </w:rPr>
          <w:t>подпунктом 6.1 пункта 1 статьи 242.14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Федерации, и отражаются на лицевых счетах, открываемых муниципальным участникам казначейского сопровождения в финансовом управлении в установленном им порядке в соответствии с общими требованиями, установленными Федеральным казначейством в соответствии с </w:t>
      </w:r>
      <w:hyperlink r:id="rId16" w:history="1">
        <w:r w:rsidRPr="00466A6F">
          <w:rPr>
            <w:rFonts w:ascii="Arial" w:hAnsi="Arial" w:cs="Arial"/>
            <w:sz w:val="24"/>
            <w:szCs w:val="24"/>
          </w:rPr>
          <w:t>пунктом 9 статьи 220.1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- лицевой счет).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При казначейском сопровождении средств ведение и использование лицевого счета (режим лицевого счета) в дополнение к условиям, установленным </w:t>
      </w:r>
      <w:hyperlink r:id="rId17" w:history="1">
        <w:r w:rsidRPr="00466A6F">
          <w:rPr>
            <w:rFonts w:ascii="Arial" w:hAnsi="Arial" w:cs="Arial"/>
            <w:sz w:val="24"/>
            <w:szCs w:val="24"/>
          </w:rPr>
          <w:t>пунктом 3 статьи 242.23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Федерации, предусматривают соблюдение условий, содержащихся в муниципальных контрактах, договорах (соглашениях), контрактах (договорах):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hyperlink r:id="rId18" w:history="1">
        <w:r w:rsidRPr="00466A6F">
          <w:rPr>
            <w:rFonts w:ascii="Arial" w:hAnsi="Arial" w:cs="Arial"/>
            <w:sz w:val="24"/>
            <w:szCs w:val="24"/>
          </w:rPr>
          <w:t>пунктах 10</w:t>
        </w:r>
      </w:hyperlink>
      <w:r w:rsidRPr="00466A6F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466A6F">
          <w:rPr>
            <w:rFonts w:ascii="Arial" w:hAnsi="Arial" w:cs="Arial"/>
            <w:sz w:val="24"/>
            <w:szCs w:val="24"/>
          </w:rPr>
          <w:t>11 статьи 242.13-1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с </w:t>
      </w:r>
      <w:hyperlink r:id="rId20" w:history="1">
        <w:r w:rsidRPr="00466A6F">
          <w:rPr>
            <w:rFonts w:ascii="Arial" w:hAnsi="Arial" w:cs="Arial"/>
            <w:sz w:val="24"/>
            <w:szCs w:val="24"/>
          </w:rPr>
          <w:t>пунктом 3</w:t>
        </w:r>
      </w:hyperlink>
      <w:r w:rsidRPr="00466A6F">
        <w:rPr>
          <w:rFonts w:ascii="Arial" w:hAnsi="Arial" w:cs="Arial"/>
          <w:sz w:val="24"/>
          <w:szCs w:val="24"/>
        </w:rPr>
        <w:t xml:space="preserve"> указанной статьи в порядке, предусмотренном Правительством Российской Федерации;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финансовое управление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2E264A" w:rsidRPr="00466A6F" w:rsidRDefault="002E264A" w:rsidP="006B43FE">
      <w:pPr>
        <w:pStyle w:val="a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о проведении операций с целевыми средствами, отраженными на лицевых счетах, после осуществления финансовым управлением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сопровождения;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При казначейском сопровождении целевых средств в муниципальные контракты, договоры (соглашения), контракты (договоры) включаются положения, аналогичные установленным </w:t>
      </w:r>
      <w:hyperlink r:id="rId21" w:history="1">
        <w:r w:rsidRPr="00466A6F">
          <w:rPr>
            <w:rFonts w:ascii="Arial" w:hAnsi="Arial" w:cs="Arial"/>
            <w:sz w:val="24"/>
            <w:szCs w:val="24"/>
          </w:rPr>
          <w:t>пунктами 2</w:t>
        </w:r>
      </w:hyperlink>
      <w:r w:rsidRPr="00466A6F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466A6F">
          <w:rPr>
            <w:rFonts w:ascii="Arial" w:hAnsi="Arial" w:cs="Arial"/>
            <w:sz w:val="24"/>
            <w:szCs w:val="24"/>
          </w:rPr>
          <w:t>3 статьи 242.23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5. В соответствии со </w:t>
      </w:r>
      <w:hyperlink r:id="rId23" w:history="1">
        <w:r w:rsidRPr="00466A6F">
          <w:rPr>
            <w:rFonts w:ascii="Arial" w:hAnsi="Arial" w:cs="Arial"/>
            <w:sz w:val="24"/>
            <w:szCs w:val="24"/>
          </w:rPr>
          <w:t>статьей 242.13-1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 территориальный орган Федерального казначейства в порядке, установленном Правительством Российской Федерации, проводит бюджетный мониторинг при открытии лицевых счетов муниципальным участникам казначейского сопровождения и осуществлении операций на указанных лицевых счетах.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6. Операции с целевыми средствами на лицевых счетах проводятся после осуществления финансовым управлением санкционирования расходов в порядке, установленном финансовым управлением в соответствии с </w:t>
      </w:r>
      <w:hyperlink r:id="rId24" w:history="1">
        <w:r w:rsidRPr="00466A6F">
          <w:rPr>
            <w:rFonts w:ascii="Arial" w:hAnsi="Arial" w:cs="Arial"/>
            <w:sz w:val="24"/>
            <w:szCs w:val="24"/>
          </w:rPr>
          <w:t>пунктом 5 статьи 242.23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- порядок санкционирования).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7. Финансовое управление в случаях и порядке, установленных Правительством Российской Федерации в соответствии с </w:t>
      </w:r>
      <w:hyperlink r:id="rId25" w:history="1">
        <w:r w:rsidRPr="00466A6F">
          <w:rPr>
            <w:rFonts w:ascii="Arial" w:hAnsi="Arial" w:cs="Arial"/>
            <w:sz w:val="24"/>
            <w:szCs w:val="24"/>
          </w:rPr>
          <w:t>пунктом 3 статьи 242.24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Федерации, осуществляет расширенное казначейское сопровождение средств, указанных в </w:t>
      </w:r>
      <w:hyperlink r:id="rId26" w:history="1">
        <w:r w:rsidRPr="00466A6F">
          <w:rPr>
            <w:rFonts w:ascii="Arial" w:hAnsi="Arial" w:cs="Arial"/>
            <w:sz w:val="24"/>
            <w:szCs w:val="24"/>
          </w:rPr>
          <w:t>статье 242.26</w:t>
        </w:r>
      </w:hyperlink>
      <w:r w:rsidRPr="00466A6F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8. При казначейском сопровождении обмен документами между финансовым управлением,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 на заключение муниципальных контрактов, и муниципальным участником казначейского сопровождения осуществляется в электронном виде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>В случае отсутствия у муниципального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2E264A" w:rsidRPr="00466A6F" w:rsidRDefault="002E264A" w:rsidP="006B43F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466A6F">
        <w:rPr>
          <w:rFonts w:ascii="Arial" w:hAnsi="Arial" w:cs="Arial"/>
          <w:sz w:val="24"/>
          <w:szCs w:val="24"/>
        </w:rPr>
        <w:t xml:space="preserve">9. Финансовое управление ежедневно (в рабочие дни) представляет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управлений общественными финансами </w:t>
      </w:r>
      <w:r w:rsidR="00381653" w:rsidRPr="00466A6F">
        <w:rPr>
          <w:rFonts w:ascii="Arial" w:hAnsi="Arial" w:cs="Arial"/>
          <w:sz w:val="24"/>
          <w:szCs w:val="24"/>
        </w:rPr>
        <w:t>«</w:t>
      </w:r>
      <w:r w:rsidRPr="00466A6F">
        <w:rPr>
          <w:rFonts w:ascii="Arial" w:hAnsi="Arial" w:cs="Arial"/>
          <w:sz w:val="24"/>
          <w:szCs w:val="24"/>
        </w:rPr>
        <w:t>Электронный бюджет</w:t>
      </w:r>
      <w:r w:rsidR="00381653" w:rsidRPr="00466A6F">
        <w:rPr>
          <w:rFonts w:ascii="Arial" w:hAnsi="Arial" w:cs="Arial"/>
          <w:sz w:val="24"/>
          <w:szCs w:val="24"/>
        </w:rPr>
        <w:t>»</w:t>
      </w:r>
      <w:r w:rsidRPr="00466A6F">
        <w:rPr>
          <w:rFonts w:ascii="Arial" w:hAnsi="Arial" w:cs="Arial"/>
          <w:sz w:val="24"/>
          <w:szCs w:val="24"/>
        </w:rPr>
        <w:t>, оператором которой является Федеральное казначейство.</w:t>
      </w: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4A" w:rsidRPr="00466A6F" w:rsidRDefault="002E264A" w:rsidP="002E2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81" w:rsidRPr="00466A6F" w:rsidRDefault="006B6681">
      <w:pPr>
        <w:rPr>
          <w:rFonts w:ascii="Arial" w:hAnsi="Arial" w:cs="Arial"/>
          <w:sz w:val="24"/>
          <w:szCs w:val="24"/>
        </w:rPr>
      </w:pPr>
    </w:p>
    <w:sectPr w:rsidR="006B6681" w:rsidRPr="00466A6F" w:rsidSect="00121CD1">
      <w:pgSz w:w="11906" w:h="16838"/>
      <w:pgMar w:top="851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2C" w:rsidRDefault="008F0F2C" w:rsidP="008929D6">
      <w:pPr>
        <w:spacing w:after="0" w:line="240" w:lineRule="auto"/>
      </w:pPr>
      <w:r>
        <w:separator/>
      </w:r>
    </w:p>
  </w:endnote>
  <w:endnote w:type="continuationSeparator" w:id="0">
    <w:p w:rsidR="008F0F2C" w:rsidRDefault="008F0F2C" w:rsidP="0089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2C" w:rsidRDefault="008F0F2C" w:rsidP="008929D6">
      <w:pPr>
        <w:spacing w:after="0" w:line="240" w:lineRule="auto"/>
      </w:pPr>
      <w:r>
        <w:separator/>
      </w:r>
    </w:p>
  </w:footnote>
  <w:footnote w:type="continuationSeparator" w:id="0">
    <w:p w:rsidR="008F0F2C" w:rsidRDefault="008F0F2C" w:rsidP="00892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A"/>
    <w:rsid w:val="00117F94"/>
    <w:rsid w:val="00121CD1"/>
    <w:rsid w:val="001612B3"/>
    <w:rsid w:val="00181609"/>
    <w:rsid w:val="001C74CD"/>
    <w:rsid w:val="002E264A"/>
    <w:rsid w:val="00312565"/>
    <w:rsid w:val="00381653"/>
    <w:rsid w:val="00466A6F"/>
    <w:rsid w:val="00524F98"/>
    <w:rsid w:val="005A5333"/>
    <w:rsid w:val="005F259C"/>
    <w:rsid w:val="006B43FE"/>
    <w:rsid w:val="006B6681"/>
    <w:rsid w:val="00785A40"/>
    <w:rsid w:val="0080749B"/>
    <w:rsid w:val="008134B8"/>
    <w:rsid w:val="008606C3"/>
    <w:rsid w:val="008929D6"/>
    <w:rsid w:val="008F0F2C"/>
    <w:rsid w:val="009A1608"/>
    <w:rsid w:val="00AD3844"/>
    <w:rsid w:val="00B651A8"/>
    <w:rsid w:val="00C17874"/>
    <w:rsid w:val="00CE6336"/>
    <w:rsid w:val="00D97FF5"/>
    <w:rsid w:val="00E162DF"/>
    <w:rsid w:val="00E55428"/>
    <w:rsid w:val="00E868D2"/>
    <w:rsid w:val="00F15FAC"/>
    <w:rsid w:val="00F56DFD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5B71"/>
  <w15:docId w15:val="{1FAD342E-0C9E-438A-ADDB-398DF2D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9D6"/>
  </w:style>
  <w:style w:type="paragraph" w:styleId="a5">
    <w:name w:val="footer"/>
    <w:basedOn w:val="a"/>
    <w:link w:val="a6"/>
    <w:uiPriority w:val="99"/>
    <w:semiHidden/>
    <w:unhideWhenUsed/>
    <w:rsid w:val="0089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9D6"/>
  </w:style>
  <w:style w:type="paragraph" w:styleId="a7">
    <w:name w:val="List Paragraph"/>
    <w:basedOn w:val="a"/>
    <w:uiPriority w:val="34"/>
    <w:qFormat/>
    <w:rsid w:val="00F56DFD"/>
    <w:pPr>
      <w:ind w:left="720"/>
      <w:contextualSpacing/>
    </w:pPr>
  </w:style>
  <w:style w:type="paragraph" w:styleId="a8">
    <w:name w:val="No Spacing"/>
    <w:uiPriority w:val="1"/>
    <w:qFormat/>
    <w:rsid w:val="00121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472E88D44CF3DDB97ABCAFFA568F6C26F59032090588EE6DCE7B468493295F917B2EBA0BC00AD4DD8EF3BD6d9M8H" TargetMode="External"/><Relationship Id="rId13" Type="http://schemas.openxmlformats.org/officeDocument/2006/relationships/hyperlink" Target="consultantplus://offline/ref=C68472E88D44CF3DDB97ABCAFFA568F6C26C52002196588EE6DCE7B468493295EB17EAE7A1BB1FA94BCDB96A90CECD032C2D27D398624B39dDMDH" TargetMode="External"/><Relationship Id="rId18" Type="http://schemas.openxmlformats.org/officeDocument/2006/relationships/hyperlink" Target="consultantplus://offline/ref=C68472E88D44CF3DDB97ABCAFFA568F6C26C52002196588EE6DCE7B468493295EB17EAE0A6B81EA61D97A96ED99AC41C283739D58662d4M8H" TargetMode="External"/><Relationship Id="rId26" Type="http://schemas.openxmlformats.org/officeDocument/2006/relationships/hyperlink" Target="consultantplus://offline/ref=C68472E88D44CF3DDB97ABCAFFA568F6C26C52002196588EE6DCE7B468493295EB17EAE0A6BF1AA61D97A96ED99AC41C283739D58662d4M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8472E88D44CF3DDB97ABCAFFA568F6C26C52002196588EE6DCE7B468493295EB17EAE0A6BC1DA61D97A96ED99AC41C283739D58662d4M8H" TargetMode="External"/><Relationship Id="rId7" Type="http://schemas.openxmlformats.org/officeDocument/2006/relationships/hyperlink" Target="consultantplus://offline/ref=C68472E88D44CF3DDB97ABCAFFA568F6C26C52002196588EE6DCE7B468493295EB17EAE0A8B816A61D97A96ED99AC41C283739D58662d4M8H" TargetMode="External"/><Relationship Id="rId12" Type="http://schemas.openxmlformats.org/officeDocument/2006/relationships/hyperlink" Target="consultantplus://offline/ref=C68472E88D44CF3DDB97ABCAFFA568F6C26C52002196588EE6DCE7B468493295EB17EAE0A6BF17A61D97A96ED99AC41C283739D58662d4M8H" TargetMode="External"/><Relationship Id="rId17" Type="http://schemas.openxmlformats.org/officeDocument/2006/relationships/hyperlink" Target="consultantplus://offline/ref=C68472E88D44CF3DDB97ABCAFFA568F6C26C52002196588EE6DCE7B468493295EB17EAE0A6BD1FA61D97A96ED99AC41C283739D58662d4M8H" TargetMode="External"/><Relationship Id="rId25" Type="http://schemas.openxmlformats.org/officeDocument/2006/relationships/hyperlink" Target="consultantplus://offline/ref=C68472E88D44CF3DDB97ABCAFFA568F6C26C52002196588EE6DCE7B468493295EB17EAE0A6BF1FA61D97A96ED99AC41C283739D58662d4M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8472E88D44CF3DDB97ABCAFFA568F6C26C52002196588EE6DCE7B468493295EB17EAE0A1BA1BA61D97A96ED99AC41C283739D58662d4M8H" TargetMode="External"/><Relationship Id="rId20" Type="http://schemas.openxmlformats.org/officeDocument/2006/relationships/hyperlink" Target="consultantplus://offline/ref=C68472E88D44CF3DDB97ABCAFFA568F6C26C52002196588EE6DCE7B468493295EB17EAE0A7B01FA61D97A96ED99AC41C283739D58662d4M8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8472E88D44CF3DDB97ABCAFFA568F6C26C52002196588EE6DCE7B468493295EB17EAE0A6B01EA61D97A96ED99AC41C283739D58662d4M8H" TargetMode="External"/><Relationship Id="rId24" Type="http://schemas.openxmlformats.org/officeDocument/2006/relationships/hyperlink" Target="consultantplus://offline/ref=C68472E88D44CF3DDB97ABCAFFA568F6C26C52002196588EE6DCE7B468493295EB17EAE0A8B816A61D97A96ED99AC41C283739D58662d4M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8472E88D44CF3DDB97ABCAFFA568F6C26C52002196588EE6DCE7B468493295EB17EAE0A6B916A61D97A96ED99AC41C283739D58662d4M8H" TargetMode="External"/><Relationship Id="rId23" Type="http://schemas.openxmlformats.org/officeDocument/2006/relationships/hyperlink" Target="consultantplus://offline/ref=C68472E88D44CF3DDB97ABCAFFA568F6C26C52002196588EE6DCE7B468493295EB17EAE0A7BF16A61D97A96ED99AC41C283739D58662d4M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68472E88D44CF3DDB97B5C7E9C936FDC1670E0F289650DEBA81E1E3371934C0AB57ECB2F0FC4BA048C2F33BD085C2022Ad3M0H" TargetMode="External"/><Relationship Id="rId19" Type="http://schemas.openxmlformats.org/officeDocument/2006/relationships/hyperlink" Target="consultantplus://offline/ref=C68472E88D44CF3DDB97ABCAFFA568F6C26C52002196588EE6DCE7B468493295EB17EAE0A6B81AA61D97A96ED99AC41C283739D58662d4M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8472E88D44CF3DDB97ABCAFFA568F6C26F5400299D588EE6DCE7B468493295EB17EAE7A1B81EAC48CDB96A90CECD032C2D27D398624B39dDMDH" TargetMode="External"/><Relationship Id="rId14" Type="http://schemas.openxmlformats.org/officeDocument/2006/relationships/hyperlink" Target="consultantplus://offline/ref=C68472E88D44CF3DDB97ABCAFFA568F6C26C52002196588EE6DCE7B468493295EB17EAE0A6BC1DA61D97A96ED99AC41C283739D58662d4M8H" TargetMode="External"/><Relationship Id="rId22" Type="http://schemas.openxmlformats.org/officeDocument/2006/relationships/hyperlink" Target="consultantplus://offline/ref=C68472E88D44CF3DDB97ABCAFFA568F6C26C52002196588EE6DCE7B468493295EB17EAE0A6BD1FA61D97A96ED99AC41C283739D58662d4M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C4FB-11B2-4508-8BFC-90774DD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Краснощекова</dc:creator>
  <cp:lastModifiedBy>Архипова</cp:lastModifiedBy>
  <cp:revision>2</cp:revision>
  <cp:lastPrinted>2023-04-19T08:38:00Z</cp:lastPrinted>
  <dcterms:created xsi:type="dcterms:W3CDTF">2023-05-12T07:43:00Z</dcterms:created>
  <dcterms:modified xsi:type="dcterms:W3CDTF">2023-05-12T07:43:00Z</dcterms:modified>
</cp:coreProperties>
</file>