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24" w:rsidRDefault="00C40C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0C24" w:rsidRDefault="00C40C24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40C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C24" w:rsidRDefault="00C40C24">
            <w:pPr>
              <w:pStyle w:val="ConsPlusNormal"/>
            </w:pPr>
            <w:r>
              <w:t>18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C24" w:rsidRDefault="00C40C24">
            <w:pPr>
              <w:pStyle w:val="ConsPlusNormal"/>
              <w:jc w:val="right"/>
            </w:pPr>
            <w:r>
              <w:t>N 103-ЗТО</w:t>
            </w:r>
          </w:p>
        </w:tc>
      </w:tr>
    </w:tbl>
    <w:p w:rsidR="00C40C24" w:rsidRDefault="00C40C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C24" w:rsidRDefault="00C40C24">
      <w:pPr>
        <w:pStyle w:val="ConsPlusNormal"/>
      </w:pPr>
    </w:p>
    <w:p w:rsidR="00C40C24" w:rsidRDefault="00C40C24">
      <w:pPr>
        <w:pStyle w:val="ConsPlusTitle"/>
        <w:jc w:val="center"/>
      </w:pPr>
      <w:r>
        <w:t>ЗАКОН</w:t>
      </w:r>
    </w:p>
    <w:p w:rsidR="00C40C24" w:rsidRDefault="00C40C24">
      <w:pPr>
        <w:pStyle w:val="ConsPlusTitle"/>
        <w:jc w:val="center"/>
      </w:pPr>
      <w:r>
        <w:t>ТУЛЬСКОЙ ОБЛАСТИ</w:t>
      </w:r>
    </w:p>
    <w:p w:rsidR="00C40C24" w:rsidRDefault="00C40C24">
      <w:pPr>
        <w:pStyle w:val="ConsPlusTitle"/>
        <w:jc w:val="center"/>
      </w:pPr>
    </w:p>
    <w:p w:rsidR="00C40C24" w:rsidRDefault="00C40C24">
      <w:pPr>
        <w:pStyle w:val="ConsPlusTitle"/>
        <w:jc w:val="center"/>
      </w:pPr>
      <w:r>
        <w:t>О ЛЬГОТНОМ НАЛОГООБЛОЖЕНИИ НАЛОГОПЛАТЕЛЬЩИКОВ - РЕЗИДЕНТОВ</w:t>
      </w:r>
    </w:p>
    <w:p w:rsidR="00C40C24" w:rsidRDefault="00C40C24">
      <w:pPr>
        <w:pStyle w:val="ConsPlusTitle"/>
        <w:jc w:val="center"/>
      </w:pPr>
      <w:r>
        <w:t>ТЕРРИТОРИЙ ОПЕРЕЖАЮЩЕГО СОЦИАЛЬНО-ЭКОНОМИЧЕСКОГО РАЗВИТИЯ,</w:t>
      </w:r>
    </w:p>
    <w:p w:rsidR="00C40C24" w:rsidRDefault="00C40C24">
      <w:pPr>
        <w:pStyle w:val="ConsPlusTitle"/>
        <w:jc w:val="center"/>
      </w:pPr>
      <w:proofErr w:type="gramStart"/>
      <w:r>
        <w:t>СОЗДАННЫХ</w:t>
      </w:r>
      <w:proofErr w:type="gramEnd"/>
      <w:r>
        <w:t xml:space="preserve"> НА ТЕРРИТОРИИ ТУЛЬСКОЙ ОБЛАСТИ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jc w:val="right"/>
      </w:pPr>
      <w:proofErr w:type="gramStart"/>
      <w:r>
        <w:t>Принят</w:t>
      </w:r>
      <w:proofErr w:type="gramEnd"/>
    </w:p>
    <w:p w:rsidR="00C40C24" w:rsidRDefault="00C40C24">
      <w:pPr>
        <w:pStyle w:val="ConsPlusNormal"/>
        <w:jc w:val="right"/>
      </w:pPr>
      <w:r>
        <w:t>Тульской областной Думой</w:t>
      </w:r>
    </w:p>
    <w:p w:rsidR="00C40C24" w:rsidRDefault="00C40C24">
      <w:pPr>
        <w:pStyle w:val="ConsPlusNormal"/>
        <w:jc w:val="right"/>
      </w:pPr>
      <w:r>
        <w:t>14 декабря 2017 года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  <w:outlineLvl w:val="0"/>
      </w:pPr>
      <w:r>
        <w:t>Статья 1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 налоговые ставки налога на прибыль организаций, подлежащего зачислению в бюджет Тульской области, для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(далее -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"О территориях опережающего социально-экономического развития в Российской Федерации"), от деятельности, осуществляемой при исполнении соглашения об</w:t>
      </w:r>
      <w:proofErr w:type="gramEnd"/>
      <w:r>
        <w:t xml:space="preserve"> осуществлении деятельности на 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 развития, созданной на территории Тульской области (далее - соглашение об осуществлении деятельности), в размере: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деятельности;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>10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деятельности.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2. Налоговые ставки, установленные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настоящей статьи, применяются налогоплательщиками - резидентами территории опережающего социально-экономического развития при выполнении следующих условий: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1) доходы от деятельности, осуществляемой при исполнении соглашений об осуществлении деятельности, составляют не менее 90 процентов всех доходов, учитываемых при определении налоговой базы по налогу в соответствии с </w:t>
      </w:r>
      <w:hyperlink r:id="rId7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Федерации;</w:t>
      </w:r>
    </w:p>
    <w:p w:rsidR="00C40C24" w:rsidRDefault="00C40C24">
      <w:pPr>
        <w:pStyle w:val="ConsPlusNormal"/>
        <w:spacing w:before="220"/>
        <w:ind w:firstLine="540"/>
        <w:jc w:val="both"/>
      </w:pPr>
      <w:proofErr w:type="gramStart"/>
      <w:r>
        <w:t>2) налогоплательщиком ведется раздельный учет доходов (расходов), полученных (понесенных) от деятельности, осуществляемой при исполнении соглашений об осуществлении деятельности, и доходов (расходов), полученных (понесенных) при осуществлении иной деятельности.</w:t>
      </w:r>
      <w:proofErr w:type="gramEnd"/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настоящей статьи, применяются с соблюдением требований и учетом особенностей, предусмотренных </w:t>
      </w:r>
      <w:hyperlink r:id="rId8" w:history="1">
        <w:r>
          <w:rPr>
            <w:color w:val="0000FF"/>
          </w:rPr>
          <w:t>статьей 284.4</w:t>
        </w:r>
      </w:hyperlink>
      <w:r>
        <w:t xml:space="preserve"> Налогового кодекса Российской Федерации.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  <w:outlineLvl w:val="0"/>
      </w:pPr>
      <w:r>
        <w:t>Статья 2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</w:pPr>
      <w:bookmarkStart w:id="1" w:name="P27"/>
      <w:bookmarkEnd w:id="1"/>
      <w:r>
        <w:t xml:space="preserve">1. </w:t>
      </w:r>
      <w:proofErr w:type="gramStart"/>
      <w:r>
        <w:t xml:space="preserve">Установить пониженные налоговые ставки налога на имущество организаций для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в отношении имущества, расположенного на территории социально-экономического развития и созданного или приобретенного для деятельности, осуществляемой при исполнении соглашения об осуществлении деятельности: с первого по пятый год - 0 процентов, на шестой</w:t>
      </w:r>
      <w:proofErr w:type="gramEnd"/>
      <w:r>
        <w:t xml:space="preserve"> и седьмой годы - 1,1 процента, с восьмого по десятый год - 1,5 процента, за исключением имущества, приобретенного этими организациями у лиц, являющихся взаимозависимыми и (или) аффилированными по отношению к таким организациям.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ведут раздельный учет имущества, которое создается, приобретается для деятельности, осуществляемой при исполнении соглашения об осуществлении деятельности.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получен статус резидента территории опережающего социально-экономического развития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C40C24" w:rsidRDefault="00C40C2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для деятельности, осуществляемой при исполнении соглашения об осуществлении деятельности,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</w:t>
      </w:r>
      <w:proofErr w:type="gramEnd"/>
      <w:r>
        <w:t xml:space="preserve"> капитальных вложений на территории Тульской области".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  <w:outlineLvl w:val="0"/>
      </w:pPr>
      <w:r>
        <w:t>Статья 3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  <w:jc w:val="right"/>
      </w:pPr>
      <w:r>
        <w:t>Губернатор</w:t>
      </w:r>
    </w:p>
    <w:p w:rsidR="00C40C24" w:rsidRDefault="00C40C24">
      <w:pPr>
        <w:pStyle w:val="ConsPlusNormal"/>
        <w:jc w:val="right"/>
      </w:pPr>
      <w:r>
        <w:t>Тульской области</w:t>
      </w:r>
    </w:p>
    <w:p w:rsidR="00C40C24" w:rsidRDefault="00C40C24">
      <w:pPr>
        <w:pStyle w:val="ConsPlusNormal"/>
        <w:jc w:val="right"/>
      </w:pPr>
      <w:r>
        <w:t>А.Г.ДЮМИН</w:t>
      </w:r>
    </w:p>
    <w:p w:rsidR="00C40C24" w:rsidRDefault="00C40C24">
      <w:pPr>
        <w:pStyle w:val="ConsPlusNormal"/>
      </w:pPr>
      <w:r>
        <w:t>г. Тула</w:t>
      </w:r>
    </w:p>
    <w:p w:rsidR="00C40C24" w:rsidRDefault="00C40C24">
      <w:pPr>
        <w:pStyle w:val="ConsPlusNormal"/>
        <w:spacing w:before="220"/>
      </w:pPr>
      <w:r>
        <w:t>18 декабря 2017 года</w:t>
      </w:r>
    </w:p>
    <w:p w:rsidR="00C40C24" w:rsidRDefault="00C40C24">
      <w:pPr>
        <w:pStyle w:val="ConsPlusNormal"/>
        <w:spacing w:before="220"/>
      </w:pPr>
      <w:r>
        <w:t>N 103-ЗТО</w:t>
      </w:r>
    </w:p>
    <w:p w:rsidR="00C40C24" w:rsidRDefault="00C40C24">
      <w:pPr>
        <w:pStyle w:val="ConsPlusNormal"/>
      </w:pPr>
    </w:p>
    <w:p w:rsidR="00C40C24" w:rsidRDefault="00C40C24">
      <w:pPr>
        <w:pStyle w:val="ConsPlusNormal"/>
      </w:pPr>
    </w:p>
    <w:p w:rsidR="00C40C24" w:rsidRDefault="00C40C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045" w:rsidRDefault="00720045"/>
    <w:sectPr w:rsidR="00720045" w:rsidSect="00E7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C40C24"/>
    <w:rsid w:val="00016BE1"/>
    <w:rsid w:val="001A6088"/>
    <w:rsid w:val="00204747"/>
    <w:rsid w:val="002E3050"/>
    <w:rsid w:val="00384E59"/>
    <w:rsid w:val="00522BE5"/>
    <w:rsid w:val="00604E63"/>
    <w:rsid w:val="006272C7"/>
    <w:rsid w:val="006B19F1"/>
    <w:rsid w:val="006F02BB"/>
    <w:rsid w:val="00720045"/>
    <w:rsid w:val="007C1E61"/>
    <w:rsid w:val="00930AEC"/>
    <w:rsid w:val="00957547"/>
    <w:rsid w:val="00A12045"/>
    <w:rsid w:val="00B17472"/>
    <w:rsid w:val="00C10E8D"/>
    <w:rsid w:val="00C40C24"/>
    <w:rsid w:val="00CF7768"/>
    <w:rsid w:val="00F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0C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05C07F71ADB556D115B2F05D660B3A09C4CC8158961091305D07E6C5D31BA7EB05BFCA8CC5DhEb8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05C07F71ADB556D115B2F05D660B3A09C4CC8158961091305D07E6C5D31BA7EB05BFCA9C55DEBh5bF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05C07F71ADB556D115B2F05D660B3A09542CE128761091305D07E6Ch5bDN" TargetMode="External"/><Relationship Id="rId11" Type="http://schemas.openxmlformats.org/officeDocument/2006/relationships/hyperlink" Target="consultantplus://offline/ref=34805C07F71ADB556D115B2C17BA3EB8A5961BC317866E5F4D5A8B233B543BEDh3b9N" TargetMode="External"/><Relationship Id="rId5" Type="http://schemas.openxmlformats.org/officeDocument/2006/relationships/hyperlink" Target="consultantplus://offline/ref=34805C07F71ADB556D115B2F05D660B3A09542CE128761091305D07E6Ch5bDN" TargetMode="External"/><Relationship Id="rId10" Type="http://schemas.openxmlformats.org/officeDocument/2006/relationships/hyperlink" Target="consultantplus://offline/ref=34805C07F71ADB556D115B2F05D660B3A09542CE128761091305D07E6Ch5b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805C07F71ADB556D115B2F05D660B3A09542CE128761091305D07E6C5D31BA7EB05BFCA9C455EBh5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2018-02-09T13:27:00Z</dcterms:created>
  <dcterms:modified xsi:type="dcterms:W3CDTF">2018-02-09T13:28:00Z</dcterms:modified>
</cp:coreProperties>
</file>