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68" w:rsidRDefault="00D66568" w:rsidP="00D66568">
      <w:pPr>
        <w:pStyle w:val="3"/>
        <w:shd w:val="clear" w:color="auto" w:fill="FFFFFF"/>
        <w:spacing w:before="0" w:beforeAutospacing="0" w:after="75" w:afterAutospacing="0"/>
        <w:rPr>
          <w:rFonts w:ascii="Verdana" w:hAnsi="Verdana"/>
          <w:color w:val="052635"/>
          <w:sz w:val="30"/>
          <w:szCs w:val="30"/>
        </w:rPr>
      </w:pPr>
      <w:r>
        <w:rPr>
          <w:rFonts w:ascii="Verdana" w:hAnsi="Verdana"/>
          <w:color w:val="052635"/>
          <w:sz w:val="30"/>
          <w:szCs w:val="30"/>
        </w:rPr>
        <w:t>Постановление администрации № 2026 от 25.11.2015 "О внесении изменений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</w:tblGrid>
      <w:tr w:rsidR="00D66568" w:rsidTr="00D66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6568" w:rsidRDefault="00D66568">
            <w:pPr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Тульская область</w:t>
            </w:r>
          </w:p>
        </w:tc>
      </w:tr>
    </w:tbl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Муниципальное образование  город Ефремов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Постановление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  25 ноября   2015 г.                                                                    № 2026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№3» на 2015 – 2016 годы»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  организации работы по оказанию платных услуг  Муниципальным бюджетным учреждением дополнительного образования «Детско-юношеская спортивная школа №3»,  в соответствии с Федеральным законом от 06.10.2003  №131-ФЗ   «Об общих принципах организации местного самоуправления в Российской Федерации», Гражданским кодексом РФ,  на основании Устава  учреждения, Устава муниципального образования город  Ефремов, администрация муниципального образования город Ефремов    ПОСТАНОВЛЯЕТ: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        1. Внести изменения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№3» на 2015 – 2016 годы»: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Приложение №1 «Перечень оказываемых услуг Муниципальным бюджетным учреждением дополнительного образования «Детско-юношеская спортивная  школа №3»  изложить в новой редакции (приложение №1).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Приложение №2 «Тарифы (цены) на оказываемые  услуги  Муниципальным бюджетным учреждением дополнительного образования «Детско-юношеская спортивная  школа №3» изложить в новой редакции (приложение №2).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Постановление администрации муниципального образования Ефремовский район от 24.12.2012 №1791  «Об утверждении  тарифов (цен) на услуги, оказываемые муниципальными бюджетными учреждениями, находящимися в ведении управления по культуре, молодежной  политике, физической культуре и спорту администрации муниципального образования Ефремовский район на 2012-2014 годы» считать утратившим   силу.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Отделу по делопроизводству и контролю администрации муниципального образования город Ефремов (Неликаева М.Г.)  обнародовать настоящее постановление путем его размещения на официальном сайте муниципального образования 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  Ефремов.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Постановление вступает в силу со дня его официального обнародования   и  распространяется на правоотношения, возникшие с 1 сентября 2015 года.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         Первый заместитель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       главы администрации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  муниципального образования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              город Ефремов                                               С.П. Горбивский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№1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постановлению администрации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город Ефремов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25.11. 2015 г.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№ 2026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Перечень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оказываемых услуг Муниципальным бюджетным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учреждением дополнительного образования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«Детско-юношеская спортивная  школа №3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«ФОК»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            Большой теннис 1 час с человека.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            Большой теннис 8 занятий (абонемент) с человека.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            Настольный  теннис 1 час с человека.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            Настольный  теннис 8 занятий (абонемент) с человека.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5.            Аренда зала 2 часа.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6.            Аренда зала 8 занятий.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7.            Тренажерный зал 2часа.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8.            Тренажерный зал 2часа (абонемент 12 занятий).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9.            Фитнес 2 часа.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10.         Фитнес (абонемент 12 занятий).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11.         Фитнес (аренда зала 2 часа).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12.         Тренажерный зал фитнес (аренда зала 2часа).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13.         Аренда буфета в месяц.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14.         Аренда на кофе-машины в месяц.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силовых видов спорта «Витязь»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   Атлетическая гимнастика (одно занятие).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   Фитнес (одно занятие).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«Игровые виды спорта»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            Прокат коньков (1час).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            Заточка коньков (пара).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            Услуги гардероба.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            Аренда льда (8 часов).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5.            Армреслинг в месяц.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6.            Аренда зала (2 часа).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Примечание: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 установить льготы в размере  20% от стоимости следующим категориям: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  пенсионеры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  малообеспеченные  семьи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  многодетные семьи</w:t>
      </w:r>
    </w:p>
    <w:p w:rsidR="00D66568" w:rsidRDefault="00D66568" w:rsidP="00D66568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  лица, не достигшие  возраста 18 лет.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982"/>
        <w:gridCol w:w="1779"/>
        <w:gridCol w:w="571"/>
      </w:tblGrid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№</w:t>
            </w:r>
          </w:p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сумма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Большой теннис 1 час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240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Большой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1600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Настольный  теннис 1 час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120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Настольный 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800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зала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1600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зала 8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10400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240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2 часа (абонемент 12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160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(абонемент 12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1200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(аренда зала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1200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фитнес (аренда зала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3360</w:t>
            </w:r>
          </w:p>
        </w:tc>
      </w:tr>
    </w:tbl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№2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постановлению администрации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муниципального образования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город Ефремов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25.11. 2015 г.</w:t>
      </w:r>
    </w:p>
    <w:p w:rsidR="00D66568" w:rsidRDefault="00D66568" w:rsidP="00D6656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№ 2026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Тарифы (цены)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оказываемые  услуги  Муниципальным бюджетным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учреждением дополнительного образования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«Детско-юношеская спортивная  школа №3»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«ФОК»</w:t>
      </w:r>
    </w:p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4982"/>
        <w:gridCol w:w="1257"/>
      </w:tblGrid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Большой теннис 1 час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Большой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Настольный  теннис 1 час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Настольный 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1000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зала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зала 8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13000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2часа.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2часа (абонемент 12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2500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(абонемент 12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 (аренда зала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1500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Тренажерный зал фитнес (аренда зала 2часа).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4200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буфета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5000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кофе-машины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2000 рублей</w:t>
            </w:r>
          </w:p>
        </w:tc>
      </w:tr>
    </w:tbl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«Витязь»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965"/>
        <w:gridCol w:w="933"/>
      </w:tblGrid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Атлетическая гимнастика</w:t>
            </w:r>
          </w:p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входной билет за 2 часа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Фитнес</w:t>
            </w:r>
          </w:p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входной билет за 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50 рублей</w:t>
            </w:r>
          </w:p>
        </w:tc>
      </w:tr>
    </w:tbl>
    <w:p w:rsidR="00D66568" w:rsidRDefault="00D66568" w:rsidP="00D66568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Отделение «Игровые виды спорта»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836"/>
        <w:gridCol w:w="1041"/>
      </w:tblGrid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Прокат коньков,  1час.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80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Заточка коньков,  1 пара.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60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Услуги гардероба.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20рублей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льда, 1час.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35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Создание групп единоборства (Армреслинг), 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400 рублей</w:t>
            </w:r>
          </w:p>
        </w:tc>
      </w:tr>
      <w:tr w:rsidR="00D66568" w:rsidTr="00D665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rPr>
                <w:rFonts w:ascii="Verdana" w:hAnsi="Verdana"/>
                <w:color w:val="052635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Аренда спортивных залов,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568" w:rsidRDefault="00D66568">
            <w:pPr>
              <w:pStyle w:val="a3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>
              <w:rPr>
                <w:rFonts w:ascii="Verdana" w:hAnsi="Verdana"/>
                <w:color w:val="052635"/>
                <w:sz w:val="17"/>
                <w:szCs w:val="17"/>
              </w:rPr>
              <w:t>600 рублей</w:t>
            </w:r>
          </w:p>
        </w:tc>
      </w:tr>
    </w:tbl>
    <w:p w:rsidR="00CA2DD5" w:rsidRPr="00D66568" w:rsidRDefault="00CA2DD5" w:rsidP="00D66568">
      <w:bookmarkStart w:id="0" w:name="_GoBack"/>
      <w:bookmarkEnd w:id="0"/>
    </w:p>
    <w:sectPr w:rsidR="00CA2DD5" w:rsidRPr="00D6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B7BAD"/>
    <w:multiLevelType w:val="multilevel"/>
    <w:tmpl w:val="E098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36"/>
    <w:rsid w:val="00582836"/>
    <w:rsid w:val="00B446BF"/>
    <w:rsid w:val="00CA2DD5"/>
    <w:rsid w:val="00D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E427-8264-4E3C-8986-F645BC06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2016-08-18T12:34:00Z</dcterms:created>
  <dcterms:modified xsi:type="dcterms:W3CDTF">2016-08-18T17:45:00Z</dcterms:modified>
</cp:coreProperties>
</file>