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8412B" w:rsidRPr="0028412B" w:rsidTr="002841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8412B" w:rsidRPr="0028412B" w:rsidRDefault="0028412B" w:rsidP="0028412B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8412B">
              <w:rPr>
                <w:rFonts w:ascii="Arial" w:hAnsi="Arial" w:cs="Arial"/>
                <w:b/>
                <w:szCs w:val="28"/>
              </w:rPr>
              <w:t>Тульская область</w:t>
            </w:r>
          </w:p>
        </w:tc>
      </w:tr>
      <w:tr w:rsidR="0028412B" w:rsidRPr="0028412B" w:rsidTr="002841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8412B" w:rsidRPr="0028412B" w:rsidRDefault="0028412B" w:rsidP="0028412B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8412B">
              <w:rPr>
                <w:rFonts w:ascii="Arial" w:hAnsi="Arial" w:cs="Arial"/>
                <w:b/>
                <w:szCs w:val="28"/>
              </w:rPr>
              <w:t>Муниципальное образование город Ефремов</w:t>
            </w:r>
          </w:p>
        </w:tc>
      </w:tr>
      <w:tr w:rsidR="0028412B" w:rsidRPr="0028412B" w:rsidTr="002841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8412B" w:rsidRPr="0028412B" w:rsidRDefault="0028412B" w:rsidP="0028412B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8412B">
              <w:rPr>
                <w:rFonts w:ascii="Arial" w:hAnsi="Arial" w:cs="Arial"/>
                <w:b/>
                <w:szCs w:val="28"/>
              </w:rPr>
              <w:t>Администрация</w:t>
            </w:r>
          </w:p>
        </w:tc>
      </w:tr>
      <w:tr w:rsidR="0028412B" w:rsidRPr="0028412B" w:rsidTr="002841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8412B" w:rsidRPr="0028412B" w:rsidRDefault="0028412B" w:rsidP="0028412B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28412B" w:rsidRPr="0028412B" w:rsidTr="002841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8412B" w:rsidRPr="0028412B" w:rsidRDefault="0028412B" w:rsidP="0028412B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28412B" w:rsidRPr="0028412B" w:rsidTr="002841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8412B" w:rsidRPr="0028412B" w:rsidRDefault="0028412B" w:rsidP="0028412B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8412B">
              <w:rPr>
                <w:rFonts w:ascii="Arial" w:hAnsi="Arial" w:cs="Arial"/>
                <w:b/>
                <w:szCs w:val="28"/>
              </w:rPr>
              <w:t>Постановление</w:t>
            </w:r>
          </w:p>
        </w:tc>
      </w:tr>
      <w:tr w:rsidR="0028412B" w:rsidRPr="0028412B" w:rsidTr="002841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8412B" w:rsidRPr="0028412B" w:rsidRDefault="0028412B" w:rsidP="0028412B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28412B" w:rsidRPr="0028412B" w:rsidTr="002841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8412B" w:rsidRPr="0028412B" w:rsidRDefault="0028412B" w:rsidP="0028412B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8412B">
              <w:rPr>
                <w:rFonts w:ascii="Arial" w:hAnsi="Arial" w:cs="Arial"/>
                <w:b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Cs w:val="28"/>
              </w:rPr>
              <w:t>08.02.2023</w:t>
            </w:r>
          </w:p>
        </w:tc>
        <w:tc>
          <w:tcPr>
            <w:tcW w:w="4786" w:type="dxa"/>
            <w:shd w:val="clear" w:color="auto" w:fill="auto"/>
          </w:tcPr>
          <w:p w:rsidR="0028412B" w:rsidRPr="0028412B" w:rsidRDefault="0028412B" w:rsidP="0028412B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8412B">
              <w:rPr>
                <w:rFonts w:ascii="Arial" w:hAnsi="Arial" w:cs="Arial"/>
                <w:b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Cs w:val="28"/>
              </w:rPr>
              <w:t>179</w:t>
            </w:r>
            <w:bookmarkStart w:id="0" w:name="_GoBack"/>
            <w:bookmarkEnd w:id="0"/>
          </w:p>
        </w:tc>
      </w:tr>
    </w:tbl>
    <w:p w:rsidR="006F7BB6" w:rsidRDefault="006F7BB6" w:rsidP="0028412B">
      <w:pPr>
        <w:jc w:val="center"/>
        <w:rPr>
          <w:b/>
          <w:sz w:val="28"/>
          <w:szCs w:val="28"/>
        </w:rPr>
      </w:pPr>
    </w:p>
    <w:p w:rsidR="0028412B" w:rsidRDefault="0028412B" w:rsidP="006F7BB6">
      <w:pPr>
        <w:jc w:val="center"/>
        <w:rPr>
          <w:b/>
          <w:sz w:val="28"/>
          <w:szCs w:val="28"/>
        </w:rPr>
      </w:pPr>
    </w:p>
    <w:p w:rsidR="006F7BB6" w:rsidRDefault="006F7BB6" w:rsidP="006F7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усилению охраны лесов от пожаров на территории муниципального образования город Ефремов в 2023 году</w:t>
      </w:r>
    </w:p>
    <w:p w:rsidR="006F7BB6" w:rsidRDefault="006F7BB6" w:rsidP="006F7BB6">
      <w:pPr>
        <w:jc w:val="center"/>
        <w:rPr>
          <w:b/>
          <w:sz w:val="28"/>
          <w:szCs w:val="28"/>
        </w:rPr>
      </w:pPr>
    </w:p>
    <w:p w:rsidR="006F7BB6" w:rsidRDefault="006F7BB6" w:rsidP="006F7BB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обеспечения охраны лесов от пожаров, в соответствии с Лесным кодексом Российской Федерации, постановлением Правительства Российской Федерации от 30 июня 2007 года № 417 (в редакции от 01.11.2012 г.) «Об утверждении Правил пожарной безопасности в лесах», законом Тульской области от 11 ноября 2005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641-ЗТО (в редакции от 01.06.2011 г.) «О пожарной безопасности в Тульской области», администрация муниципального </w:t>
      </w:r>
      <w:proofErr w:type="gramStart"/>
      <w:r>
        <w:rPr>
          <w:sz w:val="28"/>
          <w:szCs w:val="28"/>
        </w:rPr>
        <w:t>образования  город</w:t>
      </w:r>
      <w:proofErr w:type="gramEnd"/>
      <w:r>
        <w:rPr>
          <w:sz w:val="28"/>
          <w:szCs w:val="28"/>
        </w:rPr>
        <w:t xml:space="preserve"> Ефремов ПОСТАНОВЛЯЕТ:</w:t>
      </w:r>
    </w:p>
    <w:p w:rsidR="006F7BB6" w:rsidRDefault="006F7BB6" w:rsidP="006F7BB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 течении пожароопасного периода рекомендовать:</w:t>
      </w:r>
    </w:p>
    <w:p w:rsidR="006F7BB6" w:rsidRDefault="006F7BB6" w:rsidP="006F7BB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Ефремовскому отделу «Плавское  лесничество»  (Чумакова Л.Н.) в соответствии с Правилами пожарной безопасности в лесах Российской Федерации до 01.04.2023 года разработать оперативный план мероприятий по профилактике и тушению пожаров;</w:t>
      </w:r>
    </w:p>
    <w:p w:rsidR="006F7BB6" w:rsidRDefault="006F7BB6" w:rsidP="006F7BB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Лесопользователям муниципального образования не проводить огневую очистку лесосек;</w:t>
      </w:r>
    </w:p>
    <w:p w:rsidR="006F7BB6" w:rsidRDefault="006F7BB6" w:rsidP="006F7BB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Руководителям сельскохозяйственных предприятий муниципального образования город Ефремов: </w:t>
      </w:r>
    </w:p>
    <w:p w:rsidR="006F7BB6" w:rsidRDefault="006F7BB6" w:rsidP="006F7BB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запретить проведение на территориях сопредельных с государственным лесным фондом неконтролируемых выжиганий стерни на полях и сухой травы на лугах;</w:t>
      </w:r>
    </w:p>
    <w:p w:rsidR="006F7BB6" w:rsidRDefault="006F7BB6" w:rsidP="006F7BB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усилить контроль за соблюдением противопожарных требований при проведении работ на землях сельскохозяйственного назначения, непосредственно граничащих с государственным, лесным фондом;</w:t>
      </w:r>
    </w:p>
    <w:p w:rsidR="006F7BB6" w:rsidRDefault="006F7BB6" w:rsidP="006F7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 Станции</w:t>
      </w:r>
      <w:r w:rsidRPr="00307EFE">
        <w:rPr>
          <w:sz w:val="28"/>
          <w:szCs w:val="28"/>
        </w:rPr>
        <w:t xml:space="preserve"> Ефремов Тульского отделения Московской железной дороги филиала</w:t>
      </w:r>
      <w:r>
        <w:rPr>
          <w:sz w:val="28"/>
          <w:szCs w:val="28"/>
        </w:rPr>
        <w:t xml:space="preserve"> </w:t>
      </w:r>
      <w:r w:rsidRPr="00307EFE">
        <w:rPr>
          <w:sz w:val="28"/>
          <w:szCs w:val="28"/>
        </w:rPr>
        <w:t>ОАО «РЖД»</w:t>
      </w:r>
      <w:r>
        <w:rPr>
          <w:sz w:val="28"/>
          <w:szCs w:val="28"/>
        </w:rPr>
        <w:t xml:space="preserve"> (Алехина Г.М.):</w:t>
      </w:r>
    </w:p>
    <w:p w:rsidR="006F7BB6" w:rsidRDefault="006F7BB6" w:rsidP="006F7BB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обеспечить строгое соблюдение Правил пожарной безопасности в полосах отвода железной дороги;</w:t>
      </w:r>
    </w:p>
    <w:p w:rsidR="006F7BB6" w:rsidRDefault="006F7BB6" w:rsidP="006F7BB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принять все меры по недопущению выжигания сухой травы вдоль железнодорожного полотна в пожароопасный период;</w:t>
      </w:r>
    </w:p>
    <w:p w:rsidR="006F7BB6" w:rsidRDefault="006F7BB6" w:rsidP="006F7BB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принимать экстренные меры по ликвидации лесных пожаров, возникающих в полосах отвода железной дороги;</w:t>
      </w:r>
    </w:p>
    <w:p w:rsidR="006F7BB6" w:rsidRDefault="006F7BB6" w:rsidP="006F7BB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Ефремовскому участку УДРСФ ГУ</w:t>
      </w:r>
      <w:r w:rsidR="003B03F2">
        <w:rPr>
          <w:sz w:val="28"/>
          <w:szCs w:val="28"/>
        </w:rPr>
        <w:t xml:space="preserve"> ТО «Тулаавтодор» (Анненков А.В</w:t>
      </w:r>
      <w:r>
        <w:rPr>
          <w:sz w:val="28"/>
          <w:szCs w:val="28"/>
        </w:rPr>
        <w:t>.) обеспечить содержание полос вдоль дорог общего пользования и в защитных лесонасаждениях в соответствии с требованиями  пожарной безопасности;</w:t>
      </w:r>
    </w:p>
    <w:p w:rsidR="006F7BB6" w:rsidRDefault="006F7BB6" w:rsidP="006F7BB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1.6. Межмуниципальному отделу МВД России «Ефремовский» (Аксёнов А.Н.) совместно с работниками лесничества создать оперативные группы для своевременного выявления и пресечения нарушений гражданами и юридическими лицами Правил пожарной безопасности в лесах и оказать помощь лесничеству по проведению патрулирования в местах наиболее опасных в пожарном отношении;</w:t>
      </w:r>
    </w:p>
    <w:p w:rsidR="006F7BB6" w:rsidRDefault="006F7BB6" w:rsidP="006F7BB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1.7. 3 ПСО ФПС ГПС Главного управления МЧС России по Тульской области» (Краснов А.В.) оказывать техническую помощь соответствующим подразделениям Ефремовского отдела «Плавское лесничество» (Чумакова Л.Н.) в тушении пожаров;</w:t>
      </w:r>
    </w:p>
    <w:p w:rsidR="006F7BB6" w:rsidRDefault="006F7BB6" w:rsidP="006F7BB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1.8. Руководителям</w:t>
      </w:r>
      <w:r w:rsidRPr="009F3558">
        <w:rPr>
          <w:sz w:val="28"/>
          <w:szCs w:val="28"/>
        </w:rPr>
        <w:t xml:space="preserve"> </w:t>
      </w:r>
      <w:r>
        <w:rPr>
          <w:sz w:val="28"/>
          <w:szCs w:val="28"/>
        </w:rPr>
        <w:t>Ефремовского отдела «Плавское лесничество</w:t>
      </w:r>
      <w:proofErr w:type="gramStart"/>
      <w:r>
        <w:rPr>
          <w:sz w:val="28"/>
          <w:szCs w:val="28"/>
        </w:rPr>
        <w:t xml:space="preserve">»,   </w:t>
      </w:r>
      <w:proofErr w:type="gramEnd"/>
      <w:r>
        <w:rPr>
          <w:sz w:val="28"/>
          <w:szCs w:val="28"/>
        </w:rPr>
        <w:t xml:space="preserve">                ЗАО «Родина», ООО СП «Рассвет», при необходимости, опахать земли сельскохозяйственного назначения непосредственно граничащие с землями государственного лесного фонда;</w:t>
      </w:r>
    </w:p>
    <w:p w:rsidR="006F7BB6" w:rsidRDefault="006F7BB6" w:rsidP="006F7BB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1.9. Территориальному  управлению администрации муниципального образования город Ефремов (Грачев Е.В..), 3 ПСО ФПС ГПС МЧС России по Тульской области» (Краснов А.В.), комитету по образованию администрации муниципального образования город Ефремов (Мельник Е.А.),</w:t>
      </w:r>
      <w:r w:rsidRPr="009F3558">
        <w:rPr>
          <w:sz w:val="28"/>
          <w:szCs w:val="28"/>
        </w:rPr>
        <w:t xml:space="preserve"> </w:t>
      </w:r>
      <w:r>
        <w:rPr>
          <w:sz w:val="28"/>
          <w:szCs w:val="28"/>
        </w:rPr>
        <w:t>Ефремовского отдела «Плавское лесничество» (Чумакова Л.Н.) совместно организовать разъяснительную работу среди населения, школьников, туристов, охотников, рыболовов, а так же работников организаций, проводящих работы в лесу, по вопросу безопасного обращения с огнем, тушения лесных пожаров и бережного отношения к лесу.</w:t>
      </w:r>
    </w:p>
    <w:p w:rsidR="006F7BB6" w:rsidRPr="009F3558" w:rsidRDefault="006F7BB6" w:rsidP="006F7BB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9F3558">
        <w:rPr>
          <w:sz w:val="28"/>
          <w:szCs w:val="28"/>
        </w:rPr>
        <w:t>.</w:t>
      </w:r>
      <w:r>
        <w:rPr>
          <w:sz w:val="28"/>
          <w:szCs w:val="28"/>
        </w:rPr>
        <w:t xml:space="preserve"> Отделу по делопроизводству и контролю администрации муниципального образования город Ефремов (Девяткина Т.А.) разместить настоящее постановление на официальном сайте муниципального образования город Ефремов в информационно-телекомуникационной сети «Интернет».</w:t>
      </w:r>
    </w:p>
    <w:p w:rsidR="006F7BB6" w:rsidRPr="00665917" w:rsidRDefault="006F7BB6" w:rsidP="006F7BB6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3.  Постановление вступает в силу со дня подписания.</w:t>
      </w:r>
      <w:r w:rsidRPr="00665917">
        <w:rPr>
          <w:b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6F7BB6" w:rsidRPr="00B57358" w:rsidTr="007F1BEA">
        <w:tc>
          <w:tcPr>
            <w:tcW w:w="4785" w:type="dxa"/>
          </w:tcPr>
          <w:p w:rsidR="006F7BB6" w:rsidRDefault="006F7BB6" w:rsidP="007F1B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6F7BB6" w:rsidRDefault="006F7BB6" w:rsidP="007F1B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6F7BB6" w:rsidRDefault="006F7BB6" w:rsidP="007F1B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Глава администрации</w:t>
            </w:r>
          </w:p>
          <w:p w:rsidR="006F7BB6" w:rsidRDefault="006F7BB6" w:rsidP="007F1BEA">
            <w:pPr>
              <w:rPr>
                <w:b/>
                <w:sz w:val="28"/>
                <w:szCs w:val="28"/>
              </w:rPr>
            </w:pPr>
            <w:r w:rsidRPr="00B5735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F7BB6" w:rsidRPr="00B57358" w:rsidRDefault="006F7BB6" w:rsidP="007F1B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город Ефремов</w:t>
            </w:r>
          </w:p>
        </w:tc>
        <w:tc>
          <w:tcPr>
            <w:tcW w:w="4786" w:type="dxa"/>
          </w:tcPr>
          <w:p w:rsidR="006F7BB6" w:rsidRDefault="006F7BB6" w:rsidP="007F1BEA">
            <w:pPr>
              <w:jc w:val="both"/>
              <w:rPr>
                <w:b/>
                <w:sz w:val="28"/>
                <w:szCs w:val="28"/>
              </w:rPr>
            </w:pPr>
          </w:p>
          <w:p w:rsidR="006F7BB6" w:rsidRPr="00B57358" w:rsidRDefault="006F7BB6" w:rsidP="007F1BEA">
            <w:pPr>
              <w:jc w:val="both"/>
              <w:rPr>
                <w:b/>
                <w:sz w:val="28"/>
                <w:szCs w:val="28"/>
              </w:rPr>
            </w:pPr>
          </w:p>
          <w:p w:rsidR="006F7BB6" w:rsidRDefault="006F7BB6" w:rsidP="007F1BEA">
            <w:pPr>
              <w:jc w:val="right"/>
              <w:rPr>
                <w:b/>
                <w:sz w:val="28"/>
                <w:szCs w:val="28"/>
              </w:rPr>
            </w:pPr>
          </w:p>
          <w:p w:rsidR="006F7BB6" w:rsidRDefault="006F7BB6" w:rsidP="007F1BEA">
            <w:pPr>
              <w:jc w:val="right"/>
              <w:rPr>
                <w:b/>
                <w:sz w:val="28"/>
                <w:szCs w:val="28"/>
              </w:rPr>
            </w:pPr>
          </w:p>
          <w:p w:rsidR="006F7BB6" w:rsidRPr="00B57358" w:rsidRDefault="006F7BB6" w:rsidP="007F1BEA">
            <w:pPr>
              <w:jc w:val="right"/>
              <w:rPr>
                <w:b/>
                <w:sz w:val="28"/>
                <w:szCs w:val="28"/>
              </w:rPr>
            </w:pPr>
            <w:r w:rsidRPr="00B57358">
              <w:rPr>
                <w:b/>
                <w:sz w:val="28"/>
                <w:szCs w:val="28"/>
              </w:rPr>
              <w:t>С.</w:t>
            </w:r>
            <w:r>
              <w:rPr>
                <w:b/>
                <w:sz w:val="28"/>
                <w:szCs w:val="28"/>
              </w:rPr>
              <w:t>Г.Балтабаев</w:t>
            </w:r>
          </w:p>
        </w:tc>
      </w:tr>
    </w:tbl>
    <w:p w:rsidR="006F7BB6" w:rsidRDefault="006F7BB6" w:rsidP="006F7BB6">
      <w:pPr>
        <w:jc w:val="both"/>
      </w:pPr>
    </w:p>
    <w:p w:rsidR="006F7BB6" w:rsidRDefault="006F7BB6" w:rsidP="006F7BB6">
      <w:pPr>
        <w:jc w:val="both"/>
      </w:pPr>
    </w:p>
    <w:p w:rsidR="006F7BB6" w:rsidRDefault="006F7BB6" w:rsidP="006F7BB6">
      <w:pPr>
        <w:jc w:val="center"/>
        <w:rPr>
          <w:b/>
          <w:sz w:val="28"/>
          <w:szCs w:val="28"/>
        </w:rPr>
      </w:pPr>
    </w:p>
    <w:p w:rsidR="006F7BB6" w:rsidRDefault="006F7BB6" w:rsidP="006F7BB6">
      <w:pPr>
        <w:jc w:val="center"/>
        <w:rPr>
          <w:b/>
          <w:sz w:val="28"/>
          <w:szCs w:val="28"/>
        </w:rPr>
      </w:pPr>
    </w:p>
    <w:p w:rsidR="006F7BB6" w:rsidRDefault="006F7BB6" w:rsidP="006F7BB6">
      <w:pPr>
        <w:jc w:val="center"/>
        <w:rPr>
          <w:b/>
          <w:sz w:val="28"/>
          <w:szCs w:val="28"/>
        </w:rPr>
      </w:pPr>
    </w:p>
    <w:p w:rsidR="006F7BB6" w:rsidRDefault="006F7BB6" w:rsidP="006F7BB6">
      <w:pPr>
        <w:jc w:val="center"/>
        <w:rPr>
          <w:b/>
          <w:sz w:val="28"/>
          <w:szCs w:val="28"/>
        </w:rPr>
      </w:pPr>
    </w:p>
    <w:p w:rsidR="006F7BB6" w:rsidRDefault="006F7BB6" w:rsidP="006F7BB6">
      <w:pPr>
        <w:jc w:val="center"/>
        <w:rPr>
          <w:b/>
          <w:sz w:val="28"/>
          <w:szCs w:val="28"/>
        </w:rPr>
      </w:pPr>
    </w:p>
    <w:p w:rsidR="006F7BB6" w:rsidRDefault="006F7BB6" w:rsidP="006F7BB6">
      <w:pPr>
        <w:jc w:val="center"/>
        <w:rPr>
          <w:b/>
          <w:sz w:val="28"/>
          <w:szCs w:val="28"/>
        </w:rPr>
      </w:pPr>
    </w:p>
    <w:p w:rsidR="006B43B9" w:rsidRDefault="006B43B9" w:rsidP="006F7BB6">
      <w:pPr>
        <w:jc w:val="center"/>
        <w:rPr>
          <w:b/>
          <w:sz w:val="28"/>
          <w:szCs w:val="28"/>
        </w:rPr>
      </w:pPr>
    </w:p>
    <w:p w:rsidR="006B43B9" w:rsidRDefault="006B43B9" w:rsidP="006F7BB6">
      <w:pPr>
        <w:jc w:val="center"/>
        <w:rPr>
          <w:b/>
          <w:sz w:val="28"/>
          <w:szCs w:val="28"/>
        </w:rPr>
      </w:pPr>
    </w:p>
    <w:p w:rsidR="006B43B9" w:rsidRDefault="006B43B9" w:rsidP="006F7BB6">
      <w:pPr>
        <w:jc w:val="center"/>
        <w:rPr>
          <w:b/>
          <w:sz w:val="28"/>
          <w:szCs w:val="28"/>
        </w:rPr>
      </w:pPr>
    </w:p>
    <w:p w:rsidR="006B43B9" w:rsidRDefault="006B43B9" w:rsidP="006F7BB6">
      <w:pPr>
        <w:jc w:val="center"/>
        <w:rPr>
          <w:b/>
          <w:sz w:val="28"/>
          <w:szCs w:val="28"/>
        </w:rPr>
      </w:pPr>
    </w:p>
    <w:p w:rsidR="006B43B9" w:rsidRDefault="006B43B9" w:rsidP="006F7BB6">
      <w:pPr>
        <w:jc w:val="center"/>
        <w:rPr>
          <w:b/>
          <w:sz w:val="28"/>
          <w:szCs w:val="28"/>
        </w:rPr>
      </w:pPr>
    </w:p>
    <w:p w:rsidR="006B43B9" w:rsidRDefault="006B43B9" w:rsidP="006F7BB6">
      <w:pPr>
        <w:jc w:val="center"/>
        <w:rPr>
          <w:b/>
          <w:sz w:val="28"/>
          <w:szCs w:val="28"/>
        </w:rPr>
      </w:pPr>
    </w:p>
    <w:p w:rsidR="006B43B9" w:rsidRDefault="006B43B9" w:rsidP="006F7BB6">
      <w:pPr>
        <w:jc w:val="center"/>
        <w:rPr>
          <w:b/>
          <w:sz w:val="28"/>
          <w:szCs w:val="28"/>
        </w:rPr>
      </w:pPr>
    </w:p>
    <w:p w:rsidR="006B43B9" w:rsidRDefault="006B43B9" w:rsidP="006F7BB6">
      <w:pPr>
        <w:jc w:val="center"/>
        <w:rPr>
          <w:b/>
          <w:sz w:val="28"/>
          <w:szCs w:val="28"/>
        </w:rPr>
      </w:pPr>
    </w:p>
    <w:p w:rsidR="006B43B9" w:rsidRDefault="006B43B9" w:rsidP="006F7BB6">
      <w:pPr>
        <w:jc w:val="center"/>
        <w:rPr>
          <w:b/>
          <w:sz w:val="28"/>
          <w:szCs w:val="28"/>
        </w:rPr>
      </w:pPr>
    </w:p>
    <w:p w:rsidR="006B43B9" w:rsidRDefault="006B43B9" w:rsidP="006F7BB6">
      <w:pPr>
        <w:jc w:val="center"/>
        <w:rPr>
          <w:b/>
          <w:sz w:val="28"/>
          <w:szCs w:val="28"/>
        </w:rPr>
      </w:pPr>
    </w:p>
    <w:p w:rsidR="006F7BB6" w:rsidRDefault="006F7BB6" w:rsidP="006F7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рассылка </w:t>
      </w:r>
    </w:p>
    <w:p w:rsidR="006F7BB6" w:rsidRDefault="006F7BB6" w:rsidP="006F7BB6">
      <w:pPr>
        <w:jc w:val="center"/>
        <w:rPr>
          <w:b/>
          <w:sz w:val="28"/>
          <w:szCs w:val="28"/>
        </w:rPr>
      </w:pPr>
    </w:p>
    <w:tbl>
      <w:tblPr>
        <w:tblW w:w="9902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5240"/>
        <w:gridCol w:w="1715"/>
        <w:gridCol w:w="1501"/>
      </w:tblGrid>
      <w:tr w:rsidR="006F7BB6" w:rsidTr="007F1BEA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получении</w:t>
            </w:r>
          </w:p>
        </w:tc>
      </w:tr>
      <w:tr w:rsidR="006F7BB6" w:rsidTr="007F1BEA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ПСО ФПС ГПС ГУ МЧС России по Тульской области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BB6" w:rsidRDefault="006F7BB6" w:rsidP="007F1BEA">
            <w:pPr>
              <w:jc w:val="both"/>
              <w:rPr>
                <w:sz w:val="28"/>
                <w:szCs w:val="28"/>
              </w:rPr>
            </w:pPr>
          </w:p>
        </w:tc>
      </w:tr>
      <w:tr w:rsidR="006F7BB6" w:rsidTr="007F1BEA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Межмуниципальный отдел МВД РФ «Ефремовский», ул. Московская Застава, д.10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BB6" w:rsidRDefault="006F7BB6" w:rsidP="007F1BEA">
            <w:pPr>
              <w:jc w:val="both"/>
              <w:rPr>
                <w:sz w:val="28"/>
                <w:szCs w:val="28"/>
              </w:rPr>
            </w:pPr>
          </w:p>
        </w:tc>
      </w:tr>
      <w:tr w:rsidR="006F7BB6" w:rsidTr="007F1BEA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Территориальное управление администрации муниципального образования город Ефремов, ул.</w:t>
            </w:r>
            <w:r w:rsidR="00F6047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Свердлова,24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BB6" w:rsidRDefault="006F7BB6" w:rsidP="007F1BE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F7BB6" w:rsidTr="007F1BEA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jc w:val="both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МКУ «ЕДДС» ул.Свердлова,43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BB6" w:rsidRDefault="006F7BB6" w:rsidP="007F1BE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F7BB6" w:rsidTr="007F1BEA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jc w:val="both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«Плавское лесничество», Ефремовский отдел ГУ ТО, ул.Ленинградская,122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BB6" w:rsidRDefault="006F7BB6" w:rsidP="007F1BE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F7BB6" w:rsidTr="007F1BEA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мобилизационной работы, ГО и ЧС, ООС администрации муниципального образования город Ефремов,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BB6" w:rsidRDefault="006F7BB6" w:rsidP="007F1BE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F7BB6" w:rsidTr="007F1BEA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Ефремовский участок УДРСФ ГУ ТО «Тулаавтодор», д. Чернятино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BB6" w:rsidRDefault="006F7BB6" w:rsidP="007F1BE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F7BB6" w:rsidTr="007F1BEA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jc w:val="both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Отдел надзорной деятельности по Ефремовскому, Каменскому и Воловскому районам, </w:t>
            </w:r>
            <w:r>
              <w:rPr>
                <w:sz w:val="28"/>
                <w:szCs w:val="28"/>
              </w:rPr>
              <w:t>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BB6" w:rsidRDefault="006F7BB6" w:rsidP="007F1BE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F7BB6" w:rsidTr="007F1BEA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Pr="00C43971" w:rsidRDefault="006F7BB6" w:rsidP="007F1BEA">
            <w:pPr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Ефремовская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BB6" w:rsidRDefault="006F7BB6" w:rsidP="007F1BE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F7BB6" w:rsidTr="007F1BEA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Pr="00C43971" w:rsidRDefault="006F7BB6" w:rsidP="007F1BEA">
            <w:pPr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Станция Ефремов Тульского отделения Московской железной филиала ОАО «РЖД», ул.Некрасова, д.1а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B6" w:rsidRDefault="006F7BB6" w:rsidP="007F1BE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BB6" w:rsidRDefault="006F7BB6" w:rsidP="007F1BE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6F7BB6" w:rsidRDefault="006F7BB6" w:rsidP="006F7BB6">
      <w:pPr>
        <w:rPr>
          <w:b/>
          <w:sz w:val="28"/>
          <w:szCs w:val="28"/>
        </w:rPr>
      </w:pPr>
    </w:p>
    <w:p w:rsidR="006F7BB6" w:rsidRDefault="006F7BB6" w:rsidP="006F7BB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Старший инспектор отдела МР, ГО и ЧС, ООС</w:t>
      </w:r>
    </w:p>
    <w:p w:rsidR="006F7BB6" w:rsidRDefault="006F7BB6" w:rsidP="006F7BB6">
      <w:pPr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>Лобанов С.В.                                                                                    Тел.:  6-07-55</w:t>
      </w:r>
    </w:p>
    <w:p w:rsidR="006F7BB6" w:rsidRDefault="006F7BB6" w:rsidP="006F7BB6">
      <w:pPr>
        <w:rPr>
          <w:rFonts w:asciiTheme="minorHAnsi" w:hAnsiTheme="minorHAnsi" w:cstheme="minorBidi"/>
          <w:sz w:val="22"/>
          <w:szCs w:val="22"/>
        </w:rPr>
      </w:pPr>
    </w:p>
    <w:p w:rsidR="006F7BB6" w:rsidRPr="00A41D8F" w:rsidRDefault="006F7BB6" w:rsidP="006F7BB6">
      <w:pPr>
        <w:jc w:val="center"/>
        <w:rPr>
          <w:b/>
          <w:sz w:val="28"/>
          <w:szCs w:val="28"/>
        </w:rPr>
      </w:pPr>
    </w:p>
    <w:p w:rsidR="00C43971" w:rsidRDefault="00C43971" w:rsidP="00C43971">
      <w:pPr>
        <w:rPr>
          <w:rFonts w:asciiTheme="minorHAnsi" w:hAnsiTheme="minorHAnsi" w:cstheme="minorBidi"/>
          <w:sz w:val="22"/>
          <w:szCs w:val="22"/>
        </w:rPr>
      </w:pPr>
    </w:p>
    <w:p w:rsidR="00A41D8F" w:rsidRPr="00A41D8F" w:rsidRDefault="00A41D8F" w:rsidP="00A41D8F">
      <w:pPr>
        <w:jc w:val="center"/>
        <w:rPr>
          <w:b/>
          <w:sz w:val="28"/>
          <w:szCs w:val="28"/>
        </w:rPr>
      </w:pPr>
    </w:p>
    <w:sectPr w:rsidR="00A41D8F" w:rsidRPr="00A41D8F" w:rsidSect="00F556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54"/>
    <w:rsid w:val="0000474C"/>
    <w:rsid w:val="00006759"/>
    <w:rsid w:val="000174A0"/>
    <w:rsid w:val="00021A50"/>
    <w:rsid w:val="000276A5"/>
    <w:rsid w:val="000418F4"/>
    <w:rsid w:val="00046C5A"/>
    <w:rsid w:val="00056A7C"/>
    <w:rsid w:val="00062A67"/>
    <w:rsid w:val="000B02EB"/>
    <w:rsid w:val="000B104F"/>
    <w:rsid w:val="000D6851"/>
    <w:rsid w:val="000F69C9"/>
    <w:rsid w:val="001062F5"/>
    <w:rsid w:val="00115DC4"/>
    <w:rsid w:val="00194648"/>
    <w:rsid w:val="001A5236"/>
    <w:rsid w:val="001D7F3D"/>
    <w:rsid w:val="002063DB"/>
    <w:rsid w:val="0020748D"/>
    <w:rsid w:val="00233F2E"/>
    <w:rsid w:val="0023739E"/>
    <w:rsid w:val="00280A4D"/>
    <w:rsid w:val="00282651"/>
    <w:rsid w:val="0028412B"/>
    <w:rsid w:val="00296870"/>
    <w:rsid w:val="002C062D"/>
    <w:rsid w:val="002C62C6"/>
    <w:rsid w:val="002D5C7F"/>
    <w:rsid w:val="002E1364"/>
    <w:rsid w:val="002E3847"/>
    <w:rsid w:val="002F00A7"/>
    <w:rsid w:val="002F3C9A"/>
    <w:rsid w:val="002F68F0"/>
    <w:rsid w:val="00307EFE"/>
    <w:rsid w:val="0031261D"/>
    <w:rsid w:val="00324BAD"/>
    <w:rsid w:val="00326745"/>
    <w:rsid w:val="0033175E"/>
    <w:rsid w:val="003337BE"/>
    <w:rsid w:val="003858B9"/>
    <w:rsid w:val="003901B9"/>
    <w:rsid w:val="0039476E"/>
    <w:rsid w:val="003A22CF"/>
    <w:rsid w:val="003B03F2"/>
    <w:rsid w:val="003C49FA"/>
    <w:rsid w:val="00411F01"/>
    <w:rsid w:val="004302A1"/>
    <w:rsid w:val="00473ABF"/>
    <w:rsid w:val="00476F20"/>
    <w:rsid w:val="004C4764"/>
    <w:rsid w:val="004F0149"/>
    <w:rsid w:val="004F50EC"/>
    <w:rsid w:val="0050279F"/>
    <w:rsid w:val="00516E7E"/>
    <w:rsid w:val="00520FC4"/>
    <w:rsid w:val="005403E1"/>
    <w:rsid w:val="0056125A"/>
    <w:rsid w:val="005630B3"/>
    <w:rsid w:val="0057352A"/>
    <w:rsid w:val="005920F2"/>
    <w:rsid w:val="005D0EB4"/>
    <w:rsid w:val="005D22E8"/>
    <w:rsid w:val="006023F7"/>
    <w:rsid w:val="00632253"/>
    <w:rsid w:val="00641665"/>
    <w:rsid w:val="00665917"/>
    <w:rsid w:val="0067379B"/>
    <w:rsid w:val="006B3F1B"/>
    <w:rsid w:val="006B43B9"/>
    <w:rsid w:val="006C5A73"/>
    <w:rsid w:val="006D6AC6"/>
    <w:rsid w:val="006F7BB6"/>
    <w:rsid w:val="007043EA"/>
    <w:rsid w:val="00714838"/>
    <w:rsid w:val="00720D3B"/>
    <w:rsid w:val="00734E2B"/>
    <w:rsid w:val="0074029E"/>
    <w:rsid w:val="007570DB"/>
    <w:rsid w:val="007929CA"/>
    <w:rsid w:val="007E5384"/>
    <w:rsid w:val="007F00F5"/>
    <w:rsid w:val="007F4F71"/>
    <w:rsid w:val="008010D6"/>
    <w:rsid w:val="00807905"/>
    <w:rsid w:val="008153DE"/>
    <w:rsid w:val="00844EFC"/>
    <w:rsid w:val="00874758"/>
    <w:rsid w:val="008C0CE2"/>
    <w:rsid w:val="008D0863"/>
    <w:rsid w:val="008D7D72"/>
    <w:rsid w:val="008D7E3E"/>
    <w:rsid w:val="008E7F62"/>
    <w:rsid w:val="008F133B"/>
    <w:rsid w:val="009056AA"/>
    <w:rsid w:val="00915C30"/>
    <w:rsid w:val="00921933"/>
    <w:rsid w:val="00932FA9"/>
    <w:rsid w:val="0094003F"/>
    <w:rsid w:val="0097311D"/>
    <w:rsid w:val="00991C7A"/>
    <w:rsid w:val="009B5CC1"/>
    <w:rsid w:val="009F0742"/>
    <w:rsid w:val="009F3558"/>
    <w:rsid w:val="009F763D"/>
    <w:rsid w:val="00A10D1A"/>
    <w:rsid w:val="00A32DEC"/>
    <w:rsid w:val="00A35B90"/>
    <w:rsid w:val="00A41D8F"/>
    <w:rsid w:val="00A4418A"/>
    <w:rsid w:val="00A67110"/>
    <w:rsid w:val="00A6713B"/>
    <w:rsid w:val="00A87EDC"/>
    <w:rsid w:val="00A94A5A"/>
    <w:rsid w:val="00B00CA2"/>
    <w:rsid w:val="00B044D2"/>
    <w:rsid w:val="00B04C50"/>
    <w:rsid w:val="00B40A4C"/>
    <w:rsid w:val="00B43CD9"/>
    <w:rsid w:val="00B52B6B"/>
    <w:rsid w:val="00B57358"/>
    <w:rsid w:val="00B65266"/>
    <w:rsid w:val="00B723C6"/>
    <w:rsid w:val="00B74FC3"/>
    <w:rsid w:val="00B922C6"/>
    <w:rsid w:val="00BB2F53"/>
    <w:rsid w:val="00BC1976"/>
    <w:rsid w:val="00BC1DB1"/>
    <w:rsid w:val="00C230E4"/>
    <w:rsid w:val="00C35717"/>
    <w:rsid w:val="00C43971"/>
    <w:rsid w:val="00C45D50"/>
    <w:rsid w:val="00C52E67"/>
    <w:rsid w:val="00C610FE"/>
    <w:rsid w:val="00C85A54"/>
    <w:rsid w:val="00C9276D"/>
    <w:rsid w:val="00CA01E5"/>
    <w:rsid w:val="00CB2243"/>
    <w:rsid w:val="00CC644D"/>
    <w:rsid w:val="00D319D0"/>
    <w:rsid w:val="00D37F1A"/>
    <w:rsid w:val="00D4664A"/>
    <w:rsid w:val="00D90352"/>
    <w:rsid w:val="00D979A8"/>
    <w:rsid w:val="00DF790C"/>
    <w:rsid w:val="00E2192E"/>
    <w:rsid w:val="00E26740"/>
    <w:rsid w:val="00E430F7"/>
    <w:rsid w:val="00EC0CE2"/>
    <w:rsid w:val="00EC4C71"/>
    <w:rsid w:val="00EE41C0"/>
    <w:rsid w:val="00EF1507"/>
    <w:rsid w:val="00EF3743"/>
    <w:rsid w:val="00EF58AD"/>
    <w:rsid w:val="00F04BC7"/>
    <w:rsid w:val="00F44E30"/>
    <w:rsid w:val="00F470B2"/>
    <w:rsid w:val="00F47C75"/>
    <w:rsid w:val="00F556EF"/>
    <w:rsid w:val="00F5740A"/>
    <w:rsid w:val="00F60479"/>
    <w:rsid w:val="00F6575C"/>
    <w:rsid w:val="00F85E49"/>
    <w:rsid w:val="00F955AA"/>
    <w:rsid w:val="00FE753E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C7A4E"/>
  <w15:docId w15:val="{162C0735-5002-4256-98D8-456FB1A5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D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9F3558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hAnsi="TimesDL"/>
      <w:noProof/>
      <w:sz w:val="20"/>
      <w:szCs w:val="20"/>
    </w:rPr>
  </w:style>
  <w:style w:type="character" w:customStyle="1" w:styleId="a5">
    <w:name w:val="Основной текст Знак"/>
    <w:basedOn w:val="a0"/>
    <w:link w:val="a4"/>
    <w:rsid w:val="009F3558"/>
    <w:rPr>
      <w:rFonts w:ascii="TimesDL" w:hAnsi="TimesD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9667-B14B-492F-9B04-2B341E53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Цифропарк</dc:creator>
  <cp:lastModifiedBy>Архипова</cp:lastModifiedBy>
  <cp:revision>2</cp:revision>
  <cp:lastPrinted>2021-01-27T07:30:00Z</cp:lastPrinted>
  <dcterms:created xsi:type="dcterms:W3CDTF">2023-02-09T07:45:00Z</dcterms:created>
  <dcterms:modified xsi:type="dcterms:W3CDTF">2023-02-09T07:45:00Z</dcterms:modified>
</cp:coreProperties>
</file>