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CD" w:rsidRPr="00B213CD" w:rsidRDefault="00B213CD" w:rsidP="00B213C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1815 от 20.10.2015 "Об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осваивающими образовательные программы ..."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 октября 2015 г.                                                                                                         № 1815</w:t>
      </w:r>
    </w:p>
    <w:p w:rsidR="00B213CD" w:rsidRPr="00B213CD" w:rsidRDefault="00B213CD" w:rsidP="00B213CD">
      <w:pPr>
        <w:shd w:val="clear" w:color="auto" w:fill="FFFFFF"/>
        <w:spacing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c Федеральным законом от 06.10.2003 № 131-ФЗ «Об общих принципах организации местного самоуправления в Российской Федерации», Федеральным законом от 29.12.2012 года №273-ФЗ «Об образовании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дифференцирующие коэффициенты для определения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(учреждениях) муниципального образования город Ефремов (приложение № 1).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размер родительской платы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(приложение № 2) на основании расчётов родительской платы (приложение № 3)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Признать утратившим силу постановление администрации муниципального образования город Ефремов от 10.03.2015 №470 «Об утверждении дифференцирующих коэффициентов 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муниципального образования город Ефремов».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   С.Г. Балтабаев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13CD" w:rsidRPr="00B213CD" w:rsidRDefault="00B213CD" w:rsidP="00B2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№1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20.10.2015 № 1815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Дифференцирующие коэффициенты для определения размера родительской платы, взимаемой с родителей (законных представителей) за просмотр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Коэффициент, учитывающий возраст воспитанников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238"/>
      </w:tblGrid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 в возрасте до 3 лет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 в возрасте старше 3 лет</w:t>
            </w:r>
          </w:p>
        </w:tc>
      </w:tr>
    </w:tbl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Коэффициент, учитывающий режим пребывания воспитанников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6384"/>
      </w:tblGrid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группы с режимами пребывания до 10,5 часов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группы с режимами пребывания от 12 и более часов</w:t>
            </w:r>
          </w:p>
        </w:tc>
      </w:tr>
    </w:tbl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Коэффициент, учитывающий населённый пункт образовательного учреждения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8886"/>
      </w:tblGrid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дошкольные группы образовательных учреждений находящиеся в сельской местности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воспитанников, посещающих дошкольные группы образовательных учреждений находящиеся в городе Ефремове</w:t>
            </w:r>
          </w:p>
        </w:tc>
      </w:tr>
    </w:tbl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</w:t>
      </w:r>
    </w:p>
    <w:p w:rsidR="00B213CD" w:rsidRPr="00B213CD" w:rsidRDefault="00B213CD" w:rsidP="00B2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№ 2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20.10.2015 № 1815</w:t>
      </w:r>
    </w:p>
    <w:p w:rsidR="00B213CD" w:rsidRPr="00B213CD" w:rsidRDefault="00B213CD" w:rsidP="00B213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13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6967"/>
        <w:gridCol w:w="910"/>
        <w:gridCol w:w="1063"/>
      </w:tblGrid>
      <w:tr w:rsidR="00B213CD" w:rsidRPr="00B213CD" w:rsidTr="00B213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Размер родительской платы в месяц, в рублях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дети старше 3-х лет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1387,82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1710,98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12 и более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2034,13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до 10,5 часов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2053,17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Муниципальное образовательное учреждение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1975,62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2440,95</w:t>
            </w:r>
          </w:p>
        </w:tc>
      </w:tr>
    </w:tbl>
    <w:p w:rsidR="00B213CD" w:rsidRPr="00B213CD" w:rsidRDefault="00B213CD" w:rsidP="00B2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694"/>
        <w:gridCol w:w="110"/>
        <w:gridCol w:w="744"/>
        <w:gridCol w:w="107"/>
        <w:gridCol w:w="469"/>
        <w:gridCol w:w="469"/>
        <w:gridCol w:w="708"/>
        <w:gridCol w:w="352"/>
        <w:gridCol w:w="266"/>
        <w:gridCol w:w="463"/>
        <w:gridCol w:w="463"/>
        <w:gridCol w:w="463"/>
        <w:gridCol w:w="463"/>
        <w:gridCol w:w="647"/>
        <w:gridCol w:w="309"/>
        <w:gridCol w:w="308"/>
        <w:gridCol w:w="308"/>
        <w:gridCol w:w="266"/>
        <w:gridCol w:w="263"/>
        <w:gridCol w:w="95"/>
        <w:gridCol w:w="110"/>
      </w:tblGrid>
      <w:tr w:rsidR="00B213CD" w:rsidRPr="00B213CD" w:rsidTr="00B213CD">
        <w:trPr>
          <w:tblCellSpacing w:w="15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Приложение №3</w:t>
            </w:r>
          </w:p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 постановлению администрации</w:t>
            </w:r>
          </w:p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город Ефремов</w:t>
            </w:r>
          </w:p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от 20.10.2015 № 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Расчет родительской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 питания детей в сутки, </w:t>
            </w: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Коэффициент, корректирующий норму питания и учитывающие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Среднее количество рабочих дней в месяц (250 раб.дней в год / 12 мес.)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Норматив на 1 ребенка в месяц 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Размер род.платы в месяц, руб.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Коэффициент, учитывающий населенный пункт ОУ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размер род. платы в месяц,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Возраст воспитанников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Режим пребывания воспитанников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питание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приобретение моющих средств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приобретение мягкого инвентаря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сельской местности, работающая в режиме до 10,5 часов включительно,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1723,49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1850,43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1387,82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2154,36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2281,30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1710,98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МОУ (группа), осуществляющая образовательную деятельность </w:t>
            </w: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 реализации образовательных программ дошкольного образования, находящаяся в сельской местости, работающая в режиме 12 и более часов,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2068,19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2195,13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1646,35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2585,23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2712,17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2034,13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до 10,5 часов включительно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1723,49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1850,43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1665,39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2154,36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2281,30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2053,17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МОУ (группа), осуществляющая образовательную деятельность по реализации образовательных программ дошкольного образования, находящаяся в городе Ефремове, работающая в режиме 12 и более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2068,19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2195,13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1975,62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дети свыше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2585,23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2712,17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2440,95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1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Расчет норматива затрат на моющие и чистящие средства (Nмчс) на 1 ребёнка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1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моющих и чистящих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ед.измер.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 на 1 группу в месяц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 на 1 группу (20 чел.) в месяц с учетом стирки в ДОУ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цена, руб.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в месяц на 1 группу, руб.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в месяц на 1 ребенка/1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мыло хозяйственное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мыло туалетное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сода кальцинированная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232,00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стиральный 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360,00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сода питьевая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моющие средства ("гигиена", "санита")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911,00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45,55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RANGE!A14"/>
            <w:r w:rsidRPr="00B213CD">
              <w:rPr>
                <w:rFonts w:ascii="Times New Roman" w:eastAsia="Times New Roman" w:hAnsi="Times New Roman" w:cs="Times New Roman"/>
                <w:color w:val="1759B4"/>
                <w:sz w:val="17"/>
                <w:szCs w:val="17"/>
                <w:u w:val="single"/>
                <w:lang w:eastAsia="ru-RU"/>
              </w:rPr>
              <w:t>Приобретение отбеливающих и дорогостоящих стиральных средств категорически запрещено.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1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Расчет норматива затрат на мягкий инвентарь (Nми) на 1 ребёнка в месяц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764"/>
              <w:gridCol w:w="1002"/>
              <w:gridCol w:w="633"/>
              <w:gridCol w:w="1078"/>
              <w:gridCol w:w="505"/>
              <w:gridCol w:w="927"/>
              <w:gridCol w:w="1060"/>
              <w:gridCol w:w="1097"/>
            </w:tblGrid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наименование мягкого инвентаря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ед.измер.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количество предметов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срок носки,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итого среднее количество в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цена,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 в год, руб.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 в год на 1 ребенка/1 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стоимость в месяц на 1 ребенка/1 место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 1 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Полотенца детские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13,33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Салфетки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1,50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Наволочки верхние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6,25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Наволочки набивные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2,50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Простыни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7,00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Пододеяльники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196,00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16,33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Подушки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2,50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Матрасы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90,00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7,50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Одеяла теплые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120,00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10,00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Одеяла байковые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5,00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 100 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0,00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Скатерти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3325,00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33,25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2,77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Полотенца посудные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0,83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Клеенка настольная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0,33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Материал на халаты, фартуки, косынки, нарукавники для персонала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6664,00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66,64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5,55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976,79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213CD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81,39</w:t>
                  </w: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13CD" w:rsidRPr="00B213C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13CD" w:rsidRPr="00B213CD" w:rsidRDefault="00B213CD" w:rsidP="00B213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13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gridSpan w:val="1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13CD" w:rsidRPr="00B213CD" w:rsidRDefault="00B213CD" w:rsidP="00B2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C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6"/>
        <w:gridCol w:w="1357"/>
        <w:gridCol w:w="1106"/>
      </w:tblGrid>
      <w:tr w:rsidR="00B213CD" w:rsidRPr="00B213CD" w:rsidTr="00B213C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Нормы питания детей в сутки на 1 ребёнка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продуктов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г., мл., нетто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сумма, руб.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Молоко и кисломолочные продукты с м.д.ж. не ниже 2,5%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27,18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Творог, творожные изделия с м.д.ж. не менее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7,54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Сметана с м.д.ж. не более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2,26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Сыр твердый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1,91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Мясо (бескостное/на кости)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25,78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Птица (куры 1 кат.потр./цыплята- бройлеры 1 кат. потр./индейка 1 кат. потр.)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3,35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Рыба (филе), в т.ч. филе слабо- или малосоленое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6,98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Колбасные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2,05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Яйцо куриное столовое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2,97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Картофель: с 01.09 по 31.10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2,62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31.10 по 31.12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4,80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31.12 по 28.02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7,53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29.02 по 01.09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5,62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Овощи, зелень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15,27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9,92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Фрукты (плоды) сухие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2,18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3,40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1,90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5,20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1,36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0,43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0,64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Масло коровье сладкосливочное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5,88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0,80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2,06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Чай, включая фиточай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0,19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0,15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0,33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2,63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0,21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0,05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на 1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213C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138,10</w:t>
            </w:r>
          </w:p>
        </w:tc>
      </w:tr>
      <w:tr w:rsidR="00B213CD" w:rsidRPr="00B213CD" w:rsidTr="00B2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3CD" w:rsidRPr="00B213CD" w:rsidRDefault="00B213CD" w:rsidP="00B2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32AD" w:rsidRDefault="003732AD">
      <w:bookmarkStart w:id="1" w:name="_GoBack"/>
      <w:bookmarkEnd w:id="1"/>
    </w:p>
    <w:sectPr w:rsidR="0037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24"/>
    <w:rsid w:val="00302524"/>
    <w:rsid w:val="003732AD"/>
    <w:rsid w:val="00B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2F87-F858-4365-B9FC-EDEFA5D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3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2016-08-18T12:47:00Z</dcterms:created>
  <dcterms:modified xsi:type="dcterms:W3CDTF">2016-08-18T12:47:00Z</dcterms:modified>
</cp:coreProperties>
</file>