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71" w:rsidRPr="00260571" w:rsidRDefault="00260571" w:rsidP="0026057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260571">
        <w:rPr>
          <w:rFonts w:ascii="Verdana" w:eastAsia="Times New Roman" w:hAnsi="Verdana" w:cs="Times New Roman"/>
          <w:b/>
          <w:bCs/>
          <w:color w:val="052635"/>
          <w:sz w:val="30"/>
          <w:szCs w:val="30"/>
          <w:lang w:eastAsia="ru-RU"/>
        </w:rPr>
        <w:t>Решение Собрания депутатов № 7-45 от 23.06.2016г "Об утверждении Положения о порядке и условиях предоставления в аренду муниципального имущества муниципального образования город Ефремов, включенного в Перечень муниципального имущества муниципального ..."</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РОССИЙСКАЯ ФЕДЕРАЦИЯ</w:t>
      </w:r>
    </w:p>
    <w:p w:rsidR="00260571" w:rsidRPr="00260571" w:rsidRDefault="00260571" w:rsidP="00260571">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lang w:eastAsia="ru-RU"/>
        </w:rPr>
      </w:pPr>
      <w:r w:rsidRPr="00260571">
        <w:rPr>
          <w:rFonts w:ascii="Verdana" w:eastAsia="Times New Roman" w:hAnsi="Verdana" w:cs="Times New Roman"/>
          <w:b/>
          <w:bCs/>
          <w:color w:val="052635"/>
          <w:sz w:val="30"/>
          <w:szCs w:val="30"/>
          <w:lang w:eastAsia="ru-RU"/>
        </w:rPr>
        <w:t>СОБРАНИЕ ДЕПУТАТОВ</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муниципального образования</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город Ефремов</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1-го созыва</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7 заседание</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 </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Р Е Ш Е Н И Е</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 </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b/>
          <w:bCs/>
          <w:color w:val="052635"/>
          <w:sz w:val="17"/>
          <w:szCs w:val="17"/>
          <w:lang w:eastAsia="ru-RU"/>
        </w:rPr>
        <w:t>от  “ 23 ” _06_2016 года                                                    № 7-45</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b/>
          <w:bCs/>
          <w:color w:val="052635"/>
          <w:sz w:val="17"/>
          <w:szCs w:val="17"/>
          <w:lang w:eastAsia="ru-RU"/>
        </w:rPr>
        <w:t> </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b/>
          <w:bCs/>
          <w:color w:val="052635"/>
          <w:sz w:val="17"/>
          <w:szCs w:val="17"/>
          <w:lang w:eastAsia="ru-RU"/>
        </w:rPr>
        <w:t> </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b/>
          <w:bCs/>
          <w:color w:val="052635"/>
          <w:sz w:val="17"/>
          <w:szCs w:val="17"/>
          <w:lang w:eastAsia="ru-RU"/>
        </w:rPr>
        <w:t>Об утверждении Положения о порядке и условиях предоставления в аренду муниципального имущества муниципального образования город Ефремов, включенного в Перечень муниципального имущества муниципального образования город Ефремов,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 </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В соответствии с Федеральным </w:t>
      </w:r>
      <w:hyperlink r:id="rId4" w:history="1">
        <w:r w:rsidRPr="00260571">
          <w:rPr>
            <w:rFonts w:ascii="Verdana" w:eastAsia="Times New Roman" w:hAnsi="Verdana" w:cs="Times New Roman"/>
            <w:color w:val="1759B4"/>
            <w:sz w:val="17"/>
            <w:szCs w:val="17"/>
            <w:u w:val="single"/>
            <w:lang w:eastAsia="ru-RU"/>
          </w:rPr>
          <w:t>законом</w:t>
        </w:r>
      </w:hyperlink>
      <w:r w:rsidRPr="00260571">
        <w:rPr>
          <w:rFonts w:ascii="Verdana" w:eastAsia="Times New Roman" w:hAnsi="Verdana" w:cs="Times New Roman"/>
          <w:color w:val="052635"/>
          <w:sz w:val="17"/>
          <w:szCs w:val="17"/>
          <w:lang w:eastAsia="ru-RU"/>
        </w:rPr>
        <w:t> от 24 июля 2007 года № 209-ФЗ "О развитии малого и среднего предпринимательства в Российской Федерации", Уставом муниципального образования город Ефремов Собрание представителей муниципального образования город Ефремов РЕШИЛО:</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1. Утвердить </w:t>
      </w:r>
      <w:hyperlink r:id="rId5" w:history="1">
        <w:r w:rsidRPr="00260571">
          <w:rPr>
            <w:rFonts w:ascii="Verdana" w:eastAsia="Times New Roman" w:hAnsi="Verdana" w:cs="Times New Roman"/>
            <w:color w:val="1759B4"/>
            <w:sz w:val="17"/>
            <w:szCs w:val="17"/>
            <w:u w:val="single"/>
            <w:lang w:eastAsia="ru-RU"/>
          </w:rPr>
          <w:t>Положение</w:t>
        </w:r>
      </w:hyperlink>
      <w:r w:rsidRPr="00260571">
        <w:rPr>
          <w:rFonts w:ascii="Verdana" w:eastAsia="Times New Roman" w:hAnsi="Verdana" w:cs="Times New Roman"/>
          <w:color w:val="052635"/>
          <w:sz w:val="17"/>
          <w:szCs w:val="17"/>
          <w:lang w:eastAsia="ru-RU"/>
        </w:rPr>
        <w:t> о порядке и условиях предоставления в аренду муниципального имущества муниципального образования город Ефремов, включенного в Перечень муниципального имущества муниципального образования город Ефремов,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(приложение).</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2.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lastRenderedPageBreak/>
        <w:t>3. Решение вступает в силу со дня обнародования.</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 </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b/>
          <w:bCs/>
          <w:color w:val="052635"/>
          <w:sz w:val="17"/>
          <w:szCs w:val="17"/>
          <w:lang w:eastAsia="ru-RU"/>
        </w:rPr>
        <w:t>Глава муниципального образования</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b/>
          <w:bCs/>
          <w:color w:val="052635"/>
          <w:sz w:val="17"/>
          <w:szCs w:val="17"/>
          <w:lang w:eastAsia="ru-RU"/>
        </w:rPr>
        <w:t>           город Ефремов                                                                А.Н. Богатырев</w:t>
      </w:r>
    </w:p>
    <w:p w:rsidR="00260571" w:rsidRPr="00260571" w:rsidRDefault="00260571" w:rsidP="0026057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Приложение</w:t>
      </w:r>
    </w:p>
    <w:p w:rsidR="00260571" w:rsidRPr="00260571" w:rsidRDefault="00260571" w:rsidP="0026057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к решению Собрания депутатов</w:t>
      </w:r>
    </w:p>
    <w:p w:rsidR="00260571" w:rsidRPr="00260571" w:rsidRDefault="00260571" w:rsidP="0026057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муниципального образования</w:t>
      </w:r>
    </w:p>
    <w:p w:rsidR="00260571" w:rsidRPr="00260571" w:rsidRDefault="00260571" w:rsidP="0026057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город Ефремов</w:t>
      </w:r>
    </w:p>
    <w:p w:rsidR="00260571" w:rsidRPr="00260571" w:rsidRDefault="00260571" w:rsidP="0026057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от _23.06.2016_ № 7-45</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 </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Положение о порядке и условиях предоставления в аренду муниципального имущества муниципального образования город Ефремов, включенного в Перечень муниципального имущества муниципального образования город Ефремов,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w:t>
      </w:r>
    </w:p>
    <w:p w:rsidR="00260571" w:rsidRPr="00260571" w:rsidRDefault="00260571" w:rsidP="0026057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образующим инфраструктуру поддержки субъектов малого и среднего предпринимательства, на долгосрочной основе</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 </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1. Настоящее Положение определяет порядок и условия предоставления в аренду муниципального имущества муниципального образования город Ефремов, включенного в </w:t>
      </w:r>
      <w:hyperlink r:id="rId6"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муниципального имущества муниципального образования город Ефремов,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(далее - </w:t>
      </w:r>
      <w:hyperlink r:id="rId7"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2. Арендаторами имущества, включенного в </w:t>
      </w:r>
      <w:hyperlink r:id="rId8"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могут быть субъекты малого и среднего предпринимательства и организации, образующие инфраструктуру поддержки малого и среднего предпринимательства, отвечающие критериям, установленным Федеральным </w:t>
      </w:r>
      <w:hyperlink r:id="rId9" w:history="1">
        <w:r w:rsidRPr="00260571">
          <w:rPr>
            <w:rFonts w:ascii="Verdana" w:eastAsia="Times New Roman" w:hAnsi="Verdana" w:cs="Times New Roman"/>
            <w:color w:val="1759B4"/>
            <w:sz w:val="17"/>
            <w:szCs w:val="17"/>
            <w:u w:val="single"/>
            <w:lang w:eastAsia="ru-RU"/>
          </w:rPr>
          <w:t>законом</w:t>
        </w:r>
      </w:hyperlink>
      <w:r w:rsidRPr="00260571">
        <w:rPr>
          <w:rFonts w:ascii="Verdana" w:eastAsia="Times New Roman" w:hAnsi="Verdana" w:cs="Times New Roman"/>
          <w:color w:val="052635"/>
          <w:sz w:val="17"/>
          <w:szCs w:val="17"/>
          <w:lang w:eastAsia="ru-RU"/>
        </w:rPr>
        <w:t> от 24 июля 2007 года №209-ФЗ "О развитии малого и среднего предпринимательства в Российской Федерации".</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3. Имущество, включенное в </w:t>
      </w:r>
      <w:hyperlink r:id="rId10"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предоставляется в аренду на долгосрочной основе на торгах.</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В торгах могут участвовать только субъекты малого или среднего предпринимательства (организации, образующие инфраструктуру малого и среднего предпринимательства).</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Принятие решений об организации и проведении торгов, заключение, изменение, расторжение договоров аренды имущества, включенного в </w:t>
      </w:r>
      <w:hyperlink r:id="rId11"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контроль за использованием имущества и поступлением арендной платы осуществляется администрацией муниципального образования город Ефремов.</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4. Для принятия решения об организации и проведении торгов на право заключения договора аренды имущества, включенного в </w:t>
      </w:r>
      <w:hyperlink r:id="rId12"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субъект малого или среднего предпринимательства (организация, образующая инфраструктуру малого и среднего предпринимательства) представляет в администрацию Муниципального образования город Ефремов следующие документы:</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заявление о предоставлении в аренду конкретного объекта муниципального имущества в письменном виде с указанием наименования заявителя, его юридического адреса, почтового адреса, по которому должен быть направлен ответ, даты, срока договора;</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lastRenderedPageBreak/>
        <w:t>документы, подтверждающие его соответствие условиям, установленным </w:t>
      </w:r>
      <w:hyperlink r:id="rId13" w:history="1">
        <w:r w:rsidRPr="00260571">
          <w:rPr>
            <w:rFonts w:ascii="Verdana" w:eastAsia="Times New Roman" w:hAnsi="Verdana" w:cs="Times New Roman"/>
            <w:color w:val="1759B4"/>
            <w:sz w:val="17"/>
            <w:szCs w:val="17"/>
            <w:u w:val="single"/>
            <w:lang w:eastAsia="ru-RU"/>
          </w:rPr>
          <w:t>статьей 4</w:t>
        </w:r>
      </w:hyperlink>
      <w:r w:rsidRPr="00260571">
        <w:rPr>
          <w:rFonts w:ascii="Verdana" w:eastAsia="Times New Roman" w:hAnsi="Verdana" w:cs="Times New Roman"/>
          <w:color w:val="052635"/>
          <w:sz w:val="17"/>
          <w:szCs w:val="17"/>
          <w:lang w:eastAsia="ru-RU"/>
        </w:rPr>
        <w:t> Федерального закона от 24 июля 2007 года № 209-ФЗ «О развитии малого и среднего предпринимательства в Российской Федерации», и условиям, предусмотренным муниципальными правовыми актами, принимаемыми в целях реализации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4" w:history="1">
        <w:r w:rsidRPr="00260571">
          <w:rPr>
            <w:rFonts w:ascii="Verdana" w:eastAsia="Times New Roman" w:hAnsi="Verdana" w:cs="Times New Roman"/>
            <w:color w:val="1759B4"/>
            <w:sz w:val="17"/>
            <w:szCs w:val="17"/>
            <w:u w:val="single"/>
            <w:lang w:eastAsia="ru-RU"/>
          </w:rPr>
          <w:t>законом</w:t>
        </w:r>
      </w:hyperlink>
      <w:r w:rsidRPr="00260571">
        <w:rPr>
          <w:rFonts w:ascii="Verdana" w:eastAsia="Times New Roman" w:hAnsi="Verdana" w:cs="Times New Roman"/>
          <w:color w:val="052635"/>
          <w:sz w:val="17"/>
          <w:szCs w:val="17"/>
          <w:lang w:eastAsia="ru-RU"/>
        </w:rPr>
        <w:t> от 27 июля 2010 года №210-ФЗ «Об организации предоставления государственных и муниципальных услуг» перечень документов.</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5. Администрация муниципального образования город Ефремов в течение месяца со дня поступления документов в полном объеме принимает решение об организации и проведении торгов на право заключения договора аренды объекта, включенного в </w:t>
      </w:r>
      <w:hyperlink r:id="rId15"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либо об отказе в этом.</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Основаниями для отказа в организации и проведении торгов на право заключения договора аренды имущества, включенного в </w:t>
      </w:r>
      <w:hyperlink r:id="rId16"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являются:</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 несоответствие заявителя условиям отнесения к категории субъектов малого и среднего предпринимательства (организаций, образующих инфраструктуру малого и среднего предпринимательства), установленным Федеральным </w:t>
      </w:r>
      <w:hyperlink r:id="rId17" w:history="1">
        <w:r w:rsidRPr="00260571">
          <w:rPr>
            <w:rFonts w:ascii="Verdana" w:eastAsia="Times New Roman" w:hAnsi="Verdana" w:cs="Times New Roman"/>
            <w:color w:val="1759B4"/>
            <w:sz w:val="17"/>
            <w:szCs w:val="17"/>
            <w:u w:val="single"/>
            <w:lang w:eastAsia="ru-RU"/>
          </w:rPr>
          <w:t>законом</w:t>
        </w:r>
      </w:hyperlink>
      <w:r w:rsidRPr="00260571">
        <w:rPr>
          <w:rFonts w:ascii="Verdana" w:eastAsia="Times New Roman" w:hAnsi="Verdana" w:cs="Times New Roman"/>
          <w:color w:val="052635"/>
          <w:sz w:val="17"/>
          <w:szCs w:val="17"/>
          <w:lang w:eastAsia="ru-RU"/>
        </w:rPr>
        <w:t> от 24 июля 2007 года N 209-ФЗ "О развитии малого и среднего предпринимательства в Российской Федерации";</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 наличие обременения испрашиваемого в аренду объекта правами третьих лиц - субъектов малого и среднего предпринимательства (организаций, образующих инфраструктуру малого и среднего предпринимательства).</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О принятом решении об организации и проведении торгов, либо об отказе в организации и проведении торгов на право заключения договора аренды имущества, включенного в </w:t>
      </w:r>
      <w:hyperlink r:id="rId18"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заявитель уведомляется администрацией муниципального образования город Ефремов в течение десяти дней.</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В течение двух недель со дня принятия решения об организации и проведении торгов администрация муниципального образования город Ефремов разрабатывает и утверждает конкурсную (аукционную) документацию, принимает решение о создании конкурсной (аукционной) комиссии, определении ее состава и порядка работы, назначении председателя комиссии.</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Передача прав владения и (или) пользования имуществом осуществляется с участием Координационного совета по развитию малого и среднего предпринимательства при администрации Муниципального образования город Ефремов.</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Извещение о проведении торгов размещается на официальном сайте Российской Федерации в сети "Интернет" для размещения информации о проведении торгов и на официальном сайте администрации муниципального образования город Ефремов в течение трех недель со дня принятия решения об организации и проведении торгов.</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6. Размер арендной платы за использование имущества, включенного в </w:t>
      </w:r>
      <w:hyperlink r:id="rId19"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определяется по результатам торгов.</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Субъектам малого и среднего предпринимательства, осуществляющим социально значимые виды деятельности, и использующим имущество, включенное в </w:t>
      </w:r>
      <w:hyperlink r:id="rId20"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под данный вид деятельности:</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для зданий (помещений) - не менее 70 процентов площади здания (помещения);</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для сооружений и движимого имущества - не менее 70 процентов рабочего времени;</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устанавливается льготная арендная плата, рассчитываемая как арендная плата, определенная по результатам торгов, умноженная на корректирующий коэффициент 0,7.</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Отнесение видов деятельности к социально значимым осуществляется Координационным советом по развитию малого и среднего предпринимательства при администрации Муниципального образования город Ефремов.</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Субъекты малого и среднего предпринимательства, использующие на основании договоров аренды муниципальное имущество муниципального образования город Ефремов, включенное в </w:t>
      </w:r>
      <w:hyperlink r:id="rId21"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xml:space="preserve">, </w:t>
      </w:r>
      <w:r w:rsidRPr="00260571">
        <w:rPr>
          <w:rFonts w:ascii="Verdana" w:eastAsia="Times New Roman" w:hAnsi="Verdana" w:cs="Times New Roman"/>
          <w:color w:val="052635"/>
          <w:sz w:val="17"/>
          <w:szCs w:val="17"/>
          <w:lang w:eastAsia="ru-RU"/>
        </w:rPr>
        <w:lastRenderedPageBreak/>
        <w:t>претендующие на применение льгот по арендной плате (далее - арендаторы), обращаются с заявлением в администрацию Муниципального образования город Ефремов.</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К заявлению арендатор прикладывает документы, предусмотренные </w:t>
      </w:r>
      <w:hyperlink r:id="rId22" w:history="1">
        <w:r w:rsidRPr="00260571">
          <w:rPr>
            <w:rFonts w:ascii="Verdana" w:eastAsia="Times New Roman" w:hAnsi="Verdana" w:cs="Times New Roman"/>
            <w:color w:val="1759B4"/>
            <w:sz w:val="17"/>
            <w:szCs w:val="17"/>
            <w:u w:val="single"/>
            <w:lang w:eastAsia="ru-RU"/>
          </w:rPr>
          <w:t>пунктами 2</w:t>
        </w:r>
      </w:hyperlink>
      <w:r w:rsidRPr="00260571">
        <w:rPr>
          <w:rFonts w:ascii="Verdana" w:eastAsia="Times New Roman" w:hAnsi="Verdana" w:cs="Times New Roman"/>
          <w:color w:val="052635"/>
          <w:sz w:val="17"/>
          <w:szCs w:val="17"/>
          <w:lang w:eastAsia="ru-RU"/>
        </w:rPr>
        <w:t> - </w:t>
      </w:r>
      <w:hyperlink r:id="rId23" w:history="1">
        <w:r w:rsidRPr="00260571">
          <w:rPr>
            <w:rFonts w:ascii="Verdana" w:eastAsia="Times New Roman" w:hAnsi="Verdana" w:cs="Times New Roman"/>
            <w:color w:val="1759B4"/>
            <w:sz w:val="17"/>
            <w:szCs w:val="17"/>
            <w:u w:val="single"/>
            <w:lang w:eastAsia="ru-RU"/>
          </w:rPr>
          <w:t>6 части 1 статьи 20</w:t>
        </w:r>
      </w:hyperlink>
      <w:r w:rsidRPr="00260571">
        <w:rPr>
          <w:rFonts w:ascii="Verdana" w:eastAsia="Times New Roman" w:hAnsi="Verdana" w:cs="Times New Roman"/>
          <w:color w:val="052635"/>
          <w:sz w:val="17"/>
          <w:szCs w:val="17"/>
          <w:lang w:eastAsia="ru-RU"/>
        </w:rPr>
        <w:t> Федерального закона от 26 июля 2006 года № 135-ФЗ "О защите конкуренции".</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В течение десяти рабочих дней со дня регистрации заявления администрация Муниципального образования город Ефремов организует проверку фактического использования муниципального имущества муниципального образования город Ефремов, включенного в</w:t>
      </w:r>
      <w:hyperlink r:id="rId24"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и осуществления арендатором социально значимого вида деятельности.</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По результатам проверки фактического использования арендатором муниципального имущества муниципального образования город Ефремов, включенного в </w:t>
      </w:r>
      <w:hyperlink r:id="rId25"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в течение трех рабочих дней администрация муниципального образования город Ефремов направляет в управление Федеральной антимонопольной службы по Тульской области заявление о предоставлении арендатору муниципальной преференции в виде льготы по арендной плате. В течение трех дней после регистрации решения управления Федеральной антимонопольной службы по Тульской области по вопросу предоставления арендатору муниципальной преференции администрация муниципального образования город Ефремов направляет арендатору уведомление об установлении арендатору льгот по арендной плате, либо уведомление об отказе в предоставлении льготы по арендной плате с указанием причин отказа.</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Льготная арендная плата устанавливается с момента принятия решения управлением Федеральной антимонопольной службы по Тульской области сроком на один год.</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По истечении срока действия льготы арендатор имеет право повторно обратиться за предоставлением льготы.</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7. Арендная плата за использование имущества, включенного в </w:t>
      </w:r>
      <w:hyperlink r:id="rId26"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взимается в денежной форме.</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8. Использование имущества, включенного в </w:t>
      </w:r>
      <w:hyperlink r:id="rId27" w:history="1">
        <w:r w:rsidRPr="00260571">
          <w:rPr>
            <w:rFonts w:ascii="Verdana" w:eastAsia="Times New Roman" w:hAnsi="Verdana" w:cs="Times New Roman"/>
            <w:color w:val="1759B4"/>
            <w:sz w:val="17"/>
            <w:szCs w:val="17"/>
            <w:u w:val="single"/>
            <w:lang w:eastAsia="ru-RU"/>
          </w:rPr>
          <w:t>Перечень</w:t>
        </w:r>
      </w:hyperlink>
      <w:r w:rsidRPr="00260571">
        <w:rPr>
          <w:rFonts w:ascii="Verdana" w:eastAsia="Times New Roman" w:hAnsi="Verdana" w:cs="Times New Roman"/>
          <w:color w:val="052635"/>
          <w:sz w:val="17"/>
          <w:szCs w:val="17"/>
          <w:lang w:eastAsia="ru-RU"/>
        </w:rPr>
        <w:t>, не по целевому назначению (в том числе передача в субаренду) не допускается.</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9. Проведение торгов на право заключения договоров аренды осуществляется в соответствии с </w:t>
      </w:r>
      <w:hyperlink r:id="rId28" w:history="1">
        <w:r w:rsidRPr="00260571">
          <w:rPr>
            <w:rFonts w:ascii="Verdana" w:eastAsia="Times New Roman" w:hAnsi="Verdana" w:cs="Times New Roman"/>
            <w:color w:val="1759B4"/>
            <w:sz w:val="17"/>
            <w:szCs w:val="17"/>
            <w:u w:val="single"/>
            <w:lang w:eastAsia="ru-RU"/>
          </w:rPr>
          <w:t>Приказом</w:t>
        </w:r>
      </w:hyperlink>
      <w:r w:rsidRPr="00260571">
        <w:rPr>
          <w:rFonts w:ascii="Verdana" w:eastAsia="Times New Roman" w:hAnsi="Verdana" w:cs="Times New Roman"/>
          <w:color w:val="052635"/>
          <w:sz w:val="17"/>
          <w:szCs w:val="17"/>
          <w:lang w:eastAsia="ru-RU"/>
        </w:rPr>
        <w:t> Федеральной антимонопольной службы Российской Федерации от 10 февраля 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60571" w:rsidRPr="00260571" w:rsidRDefault="00260571" w:rsidP="0026057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60571">
        <w:rPr>
          <w:rFonts w:ascii="Verdana" w:eastAsia="Times New Roman" w:hAnsi="Verdana" w:cs="Times New Roman"/>
          <w:color w:val="052635"/>
          <w:sz w:val="17"/>
          <w:szCs w:val="17"/>
          <w:lang w:eastAsia="ru-RU"/>
        </w:rPr>
        <w:t>10. Договор аренды заключается на срок не менее 5 (пяти) лет.</w:t>
      </w:r>
    </w:p>
    <w:p w:rsidR="00B934B7" w:rsidRDefault="00B934B7">
      <w:bookmarkStart w:id="0" w:name="_GoBack"/>
      <w:bookmarkEnd w:id="0"/>
    </w:p>
    <w:sectPr w:rsidR="00B93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BB"/>
    <w:rsid w:val="00260571"/>
    <w:rsid w:val="008113BB"/>
    <w:rsid w:val="00B9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B48F1-8C67-45B0-A3CE-DB63E460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605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605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5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05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0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0571"/>
  </w:style>
  <w:style w:type="character" w:styleId="a4">
    <w:name w:val="Hyperlink"/>
    <w:basedOn w:val="a0"/>
    <w:uiPriority w:val="99"/>
    <w:semiHidden/>
    <w:unhideWhenUsed/>
    <w:rsid w:val="00260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28314;fld=134;dst=100010" TargetMode="External"/><Relationship Id="rId13" Type="http://schemas.openxmlformats.org/officeDocument/2006/relationships/hyperlink" Target="consultantplus://offline/ref=68D9837A12E4FED738210ED31CEE64599BC9C48DC785D843037DDCDABDE7BA08FEEC06FA74C721A338v8M" TargetMode="External"/><Relationship Id="rId18" Type="http://schemas.openxmlformats.org/officeDocument/2006/relationships/hyperlink" Target="consultantplus://offline/main?base=RLAW067;n=28314;fld=134;dst=100010" TargetMode="External"/><Relationship Id="rId26" Type="http://schemas.openxmlformats.org/officeDocument/2006/relationships/hyperlink" Target="consultantplus://offline/main?base=RLAW067;n=28314;fld=134;dst=100010" TargetMode="External"/><Relationship Id="rId3" Type="http://schemas.openxmlformats.org/officeDocument/2006/relationships/webSettings" Target="webSettings.xml"/><Relationship Id="rId21" Type="http://schemas.openxmlformats.org/officeDocument/2006/relationships/hyperlink" Target="consultantplus://offline/main?base=RLAW067;n=28314;fld=134;dst=100010" TargetMode="External"/><Relationship Id="rId7" Type="http://schemas.openxmlformats.org/officeDocument/2006/relationships/hyperlink" Target="consultantplus://offline/main?base=RLAW067;n=28314;fld=134;dst=100010" TargetMode="External"/><Relationship Id="rId12" Type="http://schemas.openxmlformats.org/officeDocument/2006/relationships/hyperlink" Target="consultantplus://offline/main?base=RLAW067;n=28314;fld=134;dst=100010" TargetMode="External"/><Relationship Id="rId17" Type="http://schemas.openxmlformats.org/officeDocument/2006/relationships/hyperlink" Target="consultantplus://offline/main?base=LAW;n=102186;fld=134" TargetMode="External"/><Relationship Id="rId25" Type="http://schemas.openxmlformats.org/officeDocument/2006/relationships/hyperlink" Target="consultantplus://offline/main?base=RLAW067;n=28314;fld=134;dst=100010" TargetMode="External"/><Relationship Id="rId2" Type="http://schemas.openxmlformats.org/officeDocument/2006/relationships/settings" Target="settings.xml"/><Relationship Id="rId16" Type="http://schemas.openxmlformats.org/officeDocument/2006/relationships/hyperlink" Target="consultantplus://offline/main?base=RLAW067;n=28314;fld=134;dst=100010" TargetMode="External"/><Relationship Id="rId20" Type="http://schemas.openxmlformats.org/officeDocument/2006/relationships/hyperlink" Target="consultantplus://offline/main?base=RLAW067;n=28314;fld=134;dst=10001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RLAW067;n=28314;fld=134;dst=100010" TargetMode="External"/><Relationship Id="rId11" Type="http://schemas.openxmlformats.org/officeDocument/2006/relationships/hyperlink" Target="consultantplus://offline/main?base=RLAW067;n=28314;fld=134;dst=100010" TargetMode="External"/><Relationship Id="rId24" Type="http://schemas.openxmlformats.org/officeDocument/2006/relationships/hyperlink" Target="consultantplus://offline/main?base=RLAW067;n=28314;fld=134;dst=100010" TargetMode="External"/><Relationship Id="rId5" Type="http://schemas.openxmlformats.org/officeDocument/2006/relationships/hyperlink" Target="consultantplus://offline/main?base=RLAW067;n=37188;fld=134;dst=100012" TargetMode="External"/><Relationship Id="rId15" Type="http://schemas.openxmlformats.org/officeDocument/2006/relationships/hyperlink" Target="consultantplus://offline/main?base=RLAW067;n=28314;fld=134;dst=100010" TargetMode="External"/><Relationship Id="rId23" Type="http://schemas.openxmlformats.org/officeDocument/2006/relationships/hyperlink" Target="consultantplus://offline/main?base=LAW;n=111169;fld=134;dst=96" TargetMode="External"/><Relationship Id="rId28" Type="http://schemas.openxmlformats.org/officeDocument/2006/relationships/hyperlink" Target="consultantplus://offline/main?base=LAW;n=97628;fld=134" TargetMode="External"/><Relationship Id="rId10" Type="http://schemas.openxmlformats.org/officeDocument/2006/relationships/hyperlink" Target="consultantplus://offline/main?base=RLAW067;n=28314;fld=134;dst=100010" TargetMode="External"/><Relationship Id="rId19" Type="http://schemas.openxmlformats.org/officeDocument/2006/relationships/hyperlink" Target="consultantplus://offline/main?base=RLAW067;n=28314;fld=134;dst=100010" TargetMode="External"/><Relationship Id="rId4" Type="http://schemas.openxmlformats.org/officeDocument/2006/relationships/hyperlink" Target="consultantplus://offline/main?base=LAW;n=102186;fld=134;dst=100225" TargetMode="External"/><Relationship Id="rId9" Type="http://schemas.openxmlformats.org/officeDocument/2006/relationships/hyperlink" Target="consultantplus://offline/main?base=LAW;n=102186;fld=134" TargetMode="External"/><Relationship Id="rId14" Type="http://schemas.openxmlformats.org/officeDocument/2006/relationships/hyperlink" Target="consultantplus://offline/ref=68D9837A12E4FED738210ED31CEE64599BC9C18ECC84D843037DDCDABD3Ev7M" TargetMode="External"/><Relationship Id="rId22" Type="http://schemas.openxmlformats.org/officeDocument/2006/relationships/hyperlink" Target="consultantplus://offline/main?base=LAW;n=111169;fld=134;dst=92" TargetMode="External"/><Relationship Id="rId27" Type="http://schemas.openxmlformats.org/officeDocument/2006/relationships/hyperlink" Target="consultantplus://offline/main?base=RLAW067;n=28314;fld=134;dst=1000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2016-08-16T11:21:00Z</dcterms:created>
  <dcterms:modified xsi:type="dcterms:W3CDTF">2016-08-16T11:21:00Z</dcterms:modified>
</cp:coreProperties>
</file>