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F9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bookmarkStart w:id="0" w:name="_GoBack"/>
      <w:r>
        <w:rPr>
          <w:b/>
          <w:bCs/>
          <w:sz w:val="32"/>
          <w:szCs w:val="32"/>
        </w:rPr>
        <w:t>АДМИНИСТРАЦИЯ</w:t>
      </w:r>
    </w:p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МУНИЦИПАЛЬНОГО ОБРАЗОВАНИЯ</w:t>
      </w:r>
    </w:p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ЕФРЕМОВСКИЙ МУНИЦИПАЛЬНЫЙ ОКРУГ</w:t>
      </w:r>
    </w:p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ТУЛЬСКОЙ ОБЛАСТИ</w:t>
      </w:r>
    </w:p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bookmarkEnd w:id="0"/>
    <w:p w:rsid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313B9D" w:rsidRP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23.03.2026 № 382</w:t>
      </w:r>
    </w:p>
    <w:p w:rsidR="00F3500F" w:rsidRPr="00313B9D" w:rsidRDefault="00F3500F" w:rsidP="00021A02">
      <w:pPr>
        <w:pStyle w:val="ConsPlusNormal"/>
        <w:jc w:val="center"/>
        <w:rPr>
          <w:b/>
          <w:bCs/>
          <w:sz w:val="24"/>
          <w:szCs w:val="24"/>
        </w:rPr>
      </w:pPr>
    </w:p>
    <w:p w:rsidR="00F3500F" w:rsidRPr="00313B9D" w:rsidRDefault="00F3500F" w:rsidP="00021A02">
      <w:pPr>
        <w:pStyle w:val="ConsPlusNormal"/>
        <w:jc w:val="center"/>
        <w:rPr>
          <w:b/>
          <w:bCs/>
          <w:sz w:val="24"/>
          <w:szCs w:val="24"/>
        </w:rPr>
      </w:pPr>
    </w:p>
    <w:p w:rsidR="00021A02" w:rsidRPr="00313B9D" w:rsidRDefault="00313B9D" w:rsidP="00021A02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>О ВНЕСЕНИИ ИЗМЕНЕНИЙ В ПОСТАНОВЛЕНИЕ АДМИНИСТРАЦИИ МУНИЦИПАЛЬНОГО ОБРАЗОВАНИЯ ЕФРЕМОВСКИЙ МУНИЦИПАЛЬНЫЙ ОКРУГ ТУЛЬСКОЙ ОБЛАСТИ</w:t>
      </w:r>
      <w:r>
        <w:rPr>
          <w:b/>
          <w:bCs/>
          <w:sz w:val="32"/>
          <w:szCs w:val="32"/>
        </w:rPr>
        <w:t xml:space="preserve"> </w:t>
      </w:r>
      <w:r w:rsidRPr="00313B9D">
        <w:rPr>
          <w:b/>
          <w:bCs/>
          <w:sz w:val="32"/>
          <w:szCs w:val="32"/>
        </w:rPr>
        <w:t>ОТ 28.12.2024 №2569 «ОБ УТВЕРЖДЕНИИ МУНИЦИПАЛЬНОЙ ПРОГРАММЫ МУНИЦИПАЛЬНОГО ОБРАЗОВАНИЯ ЕФРЕМОВСКИЙ МУНИЦИПАЛЬНЫЙ ОКРУГ ТУЛЬСКОЙ ОБЛАСТИ «УКРЕПЛЕНИЕ ОБЩЕСТВЕННОГО ЗДОРОВЬЯ В МУНИЦИПАЛЬНОМ ОБРАЗОВАНИИ ЕФРЕМОВСКИЙ МУНИЦИПАЛЬНЫЙ ОКРУГ ТУЛЬСКОЙ ОБЛАСТИ»</w:t>
      </w:r>
    </w:p>
    <w:p w:rsidR="00021A02" w:rsidRPr="00313B9D" w:rsidRDefault="00021A02" w:rsidP="00972540">
      <w:pPr>
        <w:pStyle w:val="ConsPlusNormal"/>
        <w:jc w:val="center"/>
        <w:rPr>
          <w:b/>
          <w:bCs/>
          <w:sz w:val="24"/>
          <w:szCs w:val="24"/>
        </w:rPr>
      </w:pPr>
    </w:p>
    <w:p w:rsidR="00845DC0" w:rsidRPr="00313B9D" w:rsidRDefault="00845DC0" w:rsidP="00845DC0">
      <w:pPr>
        <w:widowControl w:val="0"/>
        <w:shd w:val="clear" w:color="auto" w:fill="FFFFFF"/>
        <w:autoSpaceDE w:val="0"/>
        <w:autoSpaceDN w:val="0"/>
        <w:adjustRightInd w:val="0"/>
        <w:ind w:firstLine="851"/>
        <w:contextualSpacing/>
        <w:jc w:val="both"/>
        <w:rPr>
          <w:rFonts w:ascii="Arial" w:eastAsia="Calibri" w:hAnsi="Arial" w:cs="Arial"/>
          <w:lang w:eastAsia="en-US"/>
        </w:rPr>
      </w:pPr>
      <w:bookmarkStart w:id="1" w:name="Par27"/>
      <w:bookmarkEnd w:id="1"/>
      <w:r w:rsidRPr="00313B9D">
        <w:rPr>
          <w:rFonts w:ascii="Arial" w:eastAsia="Calibri" w:hAnsi="Arial" w:cs="Arial"/>
          <w:lang w:eastAsia="en-US"/>
        </w:rPr>
        <w:t>В соответствии с решением Собрания депутатов муниципального образования Ефремовский муниципальный округ Тульской области от 17.12.2025г. №12-122 «О бюджете муниципального образования Ефремовский муниципальный округ Тульской на 2026 год и на плановый период 2027 и 2028 годов</w:t>
      </w:r>
      <w:r w:rsidR="00C42F8D" w:rsidRPr="00313B9D">
        <w:rPr>
          <w:rFonts w:ascii="Arial" w:eastAsia="Calibri" w:hAnsi="Arial" w:cs="Arial"/>
          <w:lang w:eastAsia="en-US"/>
        </w:rPr>
        <w:t>»</w:t>
      </w:r>
      <w:r w:rsidRPr="00313B9D">
        <w:rPr>
          <w:rFonts w:ascii="Arial" w:eastAsia="Calibri" w:hAnsi="Arial" w:cs="Arial"/>
          <w:lang w:eastAsia="en-US"/>
        </w:rPr>
        <w:t>, Постановлением администрации муниципального образования город Ефремов от 12.12.2024 «О Порядке разработки, реализации и оценки эффективности муниципальных программ муниципального образования Ефремовский муниципальный округ Тульской области»,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021A02" w:rsidRPr="00313B9D" w:rsidRDefault="00021A02" w:rsidP="00021A0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lang w:eastAsia="ar-SA"/>
        </w:rPr>
      </w:pPr>
      <w:r w:rsidRPr="00313B9D">
        <w:rPr>
          <w:rFonts w:ascii="Arial" w:eastAsia="Calibri" w:hAnsi="Arial" w:cs="Arial"/>
        </w:rPr>
        <w:t xml:space="preserve"> 1. </w:t>
      </w:r>
      <w:r w:rsidRPr="00313B9D">
        <w:rPr>
          <w:rFonts w:ascii="Arial" w:hAnsi="Arial" w:cs="Arial"/>
          <w:lang w:eastAsia="ar-SA"/>
        </w:rPr>
        <w:t xml:space="preserve">Внести изменения </w:t>
      </w:r>
      <w:r w:rsidR="002B42F6" w:rsidRPr="00313B9D">
        <w:rPr>
          <w:rFonts w:ascii="Arial" w:hAnsi="Arial" w:cs="Arial"/>
          <w:lang w:eastAsia="ar-SA"/>
        </w:rPr>
        <w:t xml:space="preserve">в Постановление администрации муниципального образования </w:t>
      </w:r>
      <w:r w:rsidR="006E7E2C" w:rsidRPr="00313B9D">
        <w:rPr>
          <w:rFonts w:ascii="Arial" w:hAnsi="Arial" w:cs="Arial"/>
          <w:lang w:eastAsia="ar-SA"/>
        </w:rPr>
        <w:t xml:space="preserve">Ефремовский муниципальный округ Тульской области </w:t>
      </w:r>
      <w:r w:rsidR="002B42F6" w:rsidRPr="00313B9D">
        <w:rPr>
          <w:rFonts w:ascii="Arial" w:hAnsi="Arial" w:cs="Arial"/>
          <w:lang w:eastAsia="ar-SA"/>
        </w:rPr>
        <w:t>от 28.12.2024 №2569 «Об утверждении муниципальной программы муниципального образования Ефремовский муниц</w:t>
      </w:r>
      <w:r w:rsidR="00C42F8D" w:rsidRPr="00313B9D">
        <w:rPr>
          <w:rFonts w:ascii="Arial" w:hAnsi="Arial" w:cs="Arial"/>
          <w:lang w:eastAsia="ar-SA"/>
        </w:rPr>
        <w:t>ипальный округ Тульской области</w:t>
      </w:r>
      <w:r w:rsidR="002B42F6" w:rsidRPr="00313B9D">
        <w:rPr>
          <w:rFonts w:ascii="Arial" w:hAnsi="Arial" w:cs="Arial"/>
          <w:lang w:eastAsia="ar-SA"/>
        </w:rPr>
        <w:t xml:space="preserve"> «Укрепление общественного здоровья в муниципальном образовании Ефремовский муниципальный округ Тульской области»</w:t>
      </w:r>
      <w:r w:rsidRPr="00313B9D">
        <w:rPr>
          <w:rFonts w:ascii="Arial" w:hAnsi="Arial" w:cs="Arial"/>
          <w:lang w:eastAsia="ar-SA"/>
        </w:rPr>
        <w:t xml:space="preserve"> (Приложение).</w:t>
      </w:r>
    </w:p>
    <w:p w:rsidR="00021A02" w:rsidRPr="00313B9D" w:rsidRDefault="002B42F6" w:rsidP="00021A02">
      <w:pPr>
        <w:suppressAutoHyphens/>
        <w:ind w:firstLine="567"/>
        <w:jc w:val="both"/>
        <w:rPr>
          <w:rFonts w:ascii="Arial" w:hAnsi="Arial" w:cs="Arial"/>
          <w:lang w:eastAsia="ar-SA"/>
        </w:rPr>
      </w:pPr>
      <w:r w:rsidRPr="00313B9D">
        <w:rPr>
          <w:rFonts w:ascii="Arial" w:hAnsi="Arial" w:cs="Arial"/>
          <w:lang w:eastAsia="ar-SA"/>
        </w:rPr>
        <w:t>2</w:t>
      </w:r>
      <w:r w:rsidR="00021A02" w:rsidRPr="00313B9D">
        <w:rPr>
          <w:rFonts w:ascii="Arial" w:hAnsi="Arial" w:cs="Arial"/>
          <w:lang w:eastAsia="ar-SA"/>
        </w:rPr>
        <w:t>. Комитету по делопроизводству и контролю администрации муниципального образования Ефремовский муниципальный округ Тульской области (</w:t>
      </w:r>
      <w:proofErr w:type="spellStart"/>
      <w:r w:rsidR="00021A02" w:rsidRPr="00313B9D">
        <w:rPr>
          <w:rFonts w:ascii="Arial" w:hAnsi="Arial" w:cs="Arial"/>
          <w:lang w:eastAsia="ar-SA"/>
        </w:rPr>
        <w:t>Неликаева</w:t>
      </w:r>
      <w:proofErr w:type="spellEnd"/>
      <w:r w:rsidR="00021A02" w:rsidRPr="00313B9D">
        <w:rPr>
          <w:rFonts w:ascii="Arial" w:hAnsi="Arial" w:cs="Arial"/>
          <w:lang w:eastAsia="ar-SA"/>
        </w:rPr>
        <w:t xml:space="preserve">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</w:t>
      </w:r>
      <w:r w:rsidR="00C42F8D" w:rsidRPr="00313B9D">
        <w:rPr>
          <w:rFonts w:ascii="Arial" w:hAnsi="Arial" w:cs="Arial"/>
          <w:lang w:eastAsia="ar-SA"/>
        </w:rPr>
        <w:t>ипальный округ Тульской области</w:t>
      </w:r>
      <w:r w:rsidR="00021A02" w:rsidRPr="00313B9D">
        <w:rPr>
          <w:rFonts w:ascii="Arial" w:hAnsi="Arial" w:cs="Arial"/>
          <w:lang w:eastAsia="ar-SA"/>
        </w:rPr>
        <w:t>.</w:t>
      </w:r>
    </w:p>
    <w:p w:rsidR="00845DC0" w:rsidRPr="00313B9D" w:rsidRDefault="00845DC0" w:rsidP="00021A02">
      <w:pPr>
        <w:suppressAutoHyphens/>
        <w:ind w:firstLine="567"/>
        <w:jc w:val="both"/>
        <w:rPr>
          <w:rFonts w:ascii="Arial" w:hAnsi="Arial" w:cs="Arial"/>
          <w:lang w:eastAsia="ar-SA"/>
        </w:rPr>
      </w:pPr>
    </w:p>
    <w:p w:rsidR="00021A02" w:rsidRPr="00313B9D" w:rsidRDefault="002B42F6" w:rsidP="00021A02">
      <w:pPr>
        <w:ind w:firstLine="567"/>
        <w:jc w:val="both"/>
        <w:rPr>
          <w:rFonts w:ascii="Arial" w:hAnsi="Arial" w:cs="Arial"/>
          <w:lang w:eastAsia="zh-CN"/>
        </w:rPr>
      </w:pPr>
      <w:r w:rsidRPr="00313B9D">
        <w:rPr>
          <w:rFonts w:ascii="Arial" w:hAnsi="Arial" w:cs="Arial"/>
          <w:lang w:eastAsia="ar-SA"/>
        </w:rPr>
        <w:lastRenderedPageBreak/>
        <w:t>3</w:t>
      </w:r>
      <w:r w:rsidR="00021A02" w:rsidRPr="00313B9D">
        <w:rPr>
          <w:rFonts w:ascii="Arial" w:hAnsi="Arial" w:cs="Arial"/>
          <w:lang w:eastAsia="ar-SA"/>
        </w:rPr>
        <w:t xml:space="preserve">. </w:t>
      </w:r>
      <w:r w:rsidR="00845DC0" w:rsidRPr="00313B9D">
        <w:rPr>
          <w:rFonts w:ascii="Arial" w:hAnsi="Arial" w:cs="Arial"/>
        </w:rPr>
        <w:t>Постановление вступает в силу со дня его официального обнародования и распространяется на правоотношения, возникшие с 01 января 2026 года</w:t>
      </w:r>
      <w:r w:rsidR="00845DC0" w:rsidRPr="00313B9D">
        <w:rPr>
          <w:rFonts w:ascii="Arial" w:hAnsi="Arial" w:cs="Arial"/>
          <w:lang w:eastAsia="ar-SA"/>
        </w:rPr>
        <w:t xml:space="preserve">.       </w:t>
      </w:r>
    </w:p>
    <w:p w:rsidR="00947226" w:rsidRPr="00313B9D" w:rsidRDefault="00947226" w:rsidP="00021A02">
      <w:pPr>
        <w:ind w:firstLine="567"/>
        <w:jc w:val="both"/>
        <w:rPr>
          <w:rFonts w:ascii="Arial" w:hAnsi="Arial" w:cs="Arial"/>
          <w:color w:val="FF0000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896"/>
        <w:gridCol w:w="2445"/>
        <w:gridCol w:w="2872"/>
      </w:tblGrid>
      <w:tr w:rsidR="00021A02" w:rsidRPr="00313B9D" w:rsidTr="00021A02">
        <w:trPr>
          <w:trHeight w:val="798"/>
        </w:trPr>
        <w:tc>
          <w:tcPr>
            <w:tcW w:w="3986" w:type="dxa"/>
            <w:shd w:val="clear" w:color="auto" w:fill="auto"/>
            <w:vAlign w:val="bottom"/>
          </w:tcPr>
          <w:p w:rsidR="00021A02" w:rsidRPr="00313B9D" w:rsidRDefault="00021A02" w:rsidP="00021A02">
            <w:pPr>
              <w:suppressAutoHyphens/>
              <w:jc w:val="center"/>
              <w:rPr>
                <w:rFonts w:ascii="Arial" w:hAnsi="Arial" w:cs="Arial"/>
                <w:b/>
                <w:lang w:eastAsia="zh-CN"/>
              </w:rPr>
            </w:pPr>
          </w:p>
          <w:p w:rsidR="00021A02" w:rsidRPr="00313B9D" w:rsidRDefault="00021A02" w:rsidP="00021A02">
            <w:pPr>
              <w:suppressAutoHyphens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2500" w:type="dxa"/>
            <w:shd w:val="clear" w:color="auto" w:fill="auto"/>
            <w:vAlign w:val="bottom"/>
          </w:tcPr>
          <w:p w:rsidR="00021A02" w:rsidRPr="00313B9D" w:rsidRDefault="00021A02" w:rsidP="00021A02">
            <w:pPr>
              <w:suppressAutoHyphens/>
              <w:spacing w:line="220" w:lineRule="exact"/>
              <w:jc w:val="center"/>
              <w:rPr>
                <w:rFonts w:ascii="Arial" w:hAnsi="Arial" w:cs="Arial"/>
                <w:color w:val="FFFFFF"/>
                <w:lang w:eastAsia="zh-CN"/>
              </w:rPr>
            </w:pPr>
            <w:bookmarkStart w:id="2" w:name="stamp_eds"/>
            <w:bookmarkStart w:id="3" w:name="SIGNERSTAMP1"/>
            <w:r w:rsidRPr="00313B9D">
              <w:rPr>
                <w:rFonts w:ascii="Arial" w:hAnsi="Arial" w:cs="Arial"/>
                <w:b/>
                <w:color w:val="FFFFFF"/>
                <w:lang w:eastAsia="zh-CN"/>
              </w:rPr>
              <w:t xml:space="preserve"> </w:t>
            </w:r>
            <w:bookmarkEnd w:id="2"/>
            <w:bookmarkEnd w:id="3"/>
          </w:p>
        </w:tc>
        <w:tc>
          <w:tcPr>
            <w:tcW w:w="2937" w:type="dxa"/>
            <w:shd w:val="clear" w:color="auto" w:fill="auto"/>
            <w:vAlign w:val="bottom"/>
          </w:tcPr>
          <w:p w:rsidR="00313B9D" w:rsidRPr="00313B9D" w:rsidRDefault="00313B9D" w:rsidP="00313B9D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313B9D">
              <w:rPr>
                <w:rFonts w:ascii="Arial" w:hAnsi="Arial" w:cs="Arial"/>
                <w:lang w:eastAsia="zh-CN"/>
              </w:rPr>
              <w:t>Глава администрации муниципального образования</w:t>
            </w:r>
          </w:p>
          <w:p w:rsidR="00313B9D" w:rsidRPr="00313B9D" w:rsidRDefault="00313B9D" w:rsidP="00313B9D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r w:rsidRPr="00313B9D">
              <w:rPr>
                <w:rFonts w:ascii="Arial" w:hAnsi="Arial" w:cs="Arial"/>
                <w:lang w:eastAsia="zh-CN"/>
              </w:rPr>
              <w:t>Ефремовский муниципальный округ Тульской области</w:t>
            </w:r>
          </w:p>
          <w:p w:rsidR="00021A02" w:rsidRPr="00313B9D" w:rsidRDefault="00021A02" w:rsidP="00313B9D">
            <w:pPr>
              <w:suppressAutoHyphens/>
              <w:jc w:val="right"/>
              <w:rPr>
                <w:rFonts w:ascii="Arial" w:hAnsi="Arial" w:cs="Arial"/>
                <w:lang w:eastAsia="zh-CN"/>
              </w:rPr>
            </w:pPr>
            <w:proofErr w:type="spellStart"/>
            <w:r w:rsidRPr="00313B9D">
              <w:rPr>
                <w:rFonts w:ascii="Arial" w:hAnsi="Arial" w:cs="Arial"/>
                <w:lang w:eastAsia="zh-CN"/>
              </w:rPr>
              <w:t>С.Н.Давыдова</w:t>
            </w:r>
            <w:proofErr w:type="spellEnd"/>
          </w:p>
        </w:tc>
      </w:tr>
    </w:tbl>
    <w:p w:rsidR="00DC6E93" w:rsidRPr="00313B9D" w:rsidRDefault="00DC6E93" w:rsidP="002F740C">
      <w:pPr>
        <w:pStyle w:val="ConsPlusNormal"/>
        <w:ind w:left="5245"/>
        <w:jc w:val="right"/>
        <w:rPr>
          <w:sz w:val="24"/>
          <w:szCs w:val="24"/>
        </w:rPr>
      </w:pPr>
    </w:p>
    <w:p w:rsidR="006B4E5E" w:rsidRPr="00313B9D" w:rsidRDefault="006B4E5E" w:rsidP="002F740C">
      <w:pPr>
        <w:pStyle w:val="ConsPlusNormal"/>
        <w:ind w:left="5245"/>
        <w:jc w:val="right"/>
        <w:rPr>
          <w:sz w:val="24"/>
          <w:szCs w:val="24"/>
        </w:rPr>
      </w:pPr>
    </w:p>
    <w:p w:rsidR="00591CF9" w:rsidRPr="00313B9D" w:rsidRDefault="00591CF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  <w:bookmarkStart w:id="4" w:name="Par33"/>
      <w:bookmarkEnd w:id="4"/>
    </w:p>
    <w:p w:rsidR="00591CF9" w:rsidRPr="00313B9D" w:rsidRDefault="00591CF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591CF9" w:rsidRPr="00313B9D" w:rsidRDefault="00591CF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591CF9" w:rsidRPr="00313B9D" w:rsidRDefault="00591CF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575E19" w:rsidRPr="00313B9D" w:rsidRDefault="00575E1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575E19" w:rsidRPr="00313B9D" w:rsidRDefault="00575E19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6B4E5E" w:rsidRPr="00313B9D" w:rsidRDefault="006B4E5E" w:rsidP="002F740C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313B9D">
        <w:rPr>
          <w:sz w:val="24"/>
          <w:szCs w:val="24"/>
        </w:rPr>
        <w:t>Приложение</w:t>
      </w:r>
    </w:p>
    <w:p w:rsidR="006B4E5E" w:rsidRPr="00313B9D" w:rsidRDefault="006B4E5E" w:rsidP="002F740C">
      <w:pPr>
        <w:pStyle w:val="ConsPlusNormal"/>
        <w:ind w:left="5245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к постановлению администрации</w:t>
      </w:r>
    </w:p>
    <w:p w:rsidR="006B4E5E" w:rsidRPr="00313B9D" w:rsidRDefault="006B4E5E" w:rsidP="002F740C">
      <w:pPr>
        <w:pStyle w:val="ConsPlusNormal"/>
        <w:ind w:left="5245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муниципального образования</w:t>
      </w:r>
    </w:p>
    <w:p w:rsidR="007037BB" w:rsidRPr="00313B9D" w:rsidRDefault="007037BB" w:rsidP="00DC6E93">
      <w:pPr>
        <w:pStyle w:val="ConsPlusNormal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 xml:space="preserve">Ефремовский муниципальный </w:t>
      </w:r>
    </w:p>
    <w:p w:rsidR="007037BB" w:rsidRPr="00313B9D" w:rsidRDefault="007037BB" w:rsidP="00DC6E93">
      <w:pPr>
        <w:pStyle w:val="ConsPlusNormal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округ Тульской области</w:t>
      </w:r>
    </w:p>
    <w:p w:rsidR="00DC6E93" w:rsidRPr="00313B9D" w:rsidRDefault="007037BB" w:rsidP="00DC6E93">
      <w:pPr>
        <w:pStyle w:val="ConsPlusNormal"/>
        <w:jc w:val="right"/>
        <w:rPr>
          <w:b/>
          <w:bCs/>
          <w:sz w:val="24"/>
          <w:szCs w:val="24"/>
        </w:rPr>
      </w:pPr>
      <w:r w:rsidRPr="00313B9D">
        <w:rPr>
          <w:sz w:val="24"/>
          <w:szCs w:val="24"/>
        </w:rPr>
        <w:t xml:space="preserve"> </w:t>
      </w:r>
      <w:r w:rsidR="00DC6E93" w:rsidRPr="00313B9D">
        <w:rPr>
          <w:sz w:val="24"/>
          <w:szCs w:val="24"/>
        </w:rPr>
        <w:t>от</w:t>
      </w:r>
      <w:r w:rsidR="00270645" w:rsidRPr="00313B9D">
        <w:rPr>
          <w:sz w:val="24"/>
          <w:szCs w:val="24"/>
        </w:rPr>
        <w:t xml:space="preserve"> </w:t>
      </w:r>
      <w:r w:rsidR="00313B9D">
        <w:rPr>
          <w:sz w:val="24"/>
          <w:szCs w:val="24"/>
        </w:rPr>
        <w:t>23.03.2026</w:t>
      </w:r>
      <w:r w:rsidR="00270645" w:rsidRPr="00313B9D">
        <w:rPr>
          <w:sz w:val="24"/>
          <w:szCs w:val="24"/>
        </w:rPr>
        <w:t xml:space="preserve"> </w:t>
      </w:r>
      <w:r w:rsidR="00DC6E93" w:rsidRPr="00313B9D">
        <w:rPr>
          <w:sz w:val="24"/>
          <w:szCs w:val="24"/>
        </w:rPr>
        <w:t>№</w:t>
      </w:r>
      <w:r w:rsidR="00270645" w:rsidRPr="00313B9D">
        <w:rPr>
          <w:sz w:val="24"/>
          <w:szCs w:val="24"/>
        </w:rPr>
        <w:t xml:space="preserve"> </w:t>
      </w:r>
      <w:r w:rsidR="00313B9D">
        <w:rPr>
          <w:sz w:val="24"/>
          <w:szCs w:val="24"/>
        </w:rPr>
        <w:t>382</w:t>
      </w:r>
    </w:p>
    <w:p w:rsidR="001937D5" w:rsidRPr="00313B9D" w:rsidRDefault="001937D5" w:rsidP="001937D5">
      <w:pPr>
        <w:pStyle w:val="ConsPlusNormal"/>
        <w:ind w:left="5245"/>
        <w:jc w:val="right"/>
        <w:outlineLvl w:val="0"/>
        <w:rPr>
          <w:sz w:val="24"/>
          <w:szCs w:val="24"/>
        </w:rPr>
      </w:pPr>
    </w:p>
    <w:p w:rsidR="001937D5" w:rsidRPr="00313B9D" w:rsidRDefault="001937D5" w:rsidP="001937D5">
      <w:pPr>
        <w:pStyle w:val="ConsPlusNormal"/>
        <w:ind w:left="5245"/>
        <w:jc w:val="right"/>
        <w:outlineLvl w:val="0"/>
        <w:rPr>
          <w:sz w:val="24"/>
          <w:szCs w:val="24"/>
        </w:rPr>
      </w:pPr>
      <w:r w:rsidRPr="00313B9D">
        <w:rPr>
          <w:sz w:val="24"/>
          <w:szCs w:val="24"/>
        </w:rPr>
        <w:t>Приложение</w:t>
      </w:r>
    </w:p>
    <w:p w:rsidR="001937D5" w:rsidRPr="00313B9D" w:rsidRDefault="001937D5" w:rsidP="001937D5">
      <w:pPr>
        <w:pStyle w:val="ConsPlusNormal"/>
        <w:ind w:left="5245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к постановлению администрации</w:t>
      </w:r>
    </w:p>
    <w:p w:rsidR="001937D5" w:rsidRPr="00313B9D" w:rsidRDefault="001937D5" w:rsidP="001937D5">
      <w:pPr>
        <w:pStyle w:val="ConsPlusNormal"/>
        <w:ind w:left="5245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муниципального образования</w:t>
      </w:r>
    </w:p>
    <w:p w:rsidR="001937D5" w:rsidRPr="00313B9D" w:rsidRDefault="001937D5" w:rsidP="001937D5">
      <w:pPr>
        <w:pStyle w:val="ConsPlusNormal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 xml:space="preserve">Ефремовский муниципальный </w:t>
      </w:r>
    </w:p>
    <w:p w:rsidR="001937D5" w:rsidRPr="00313B9D" w:rsidRDefault="001937D5" w:rsidP="001937D5">
      <w:pPr>
        <w:pStyle w:val="ConsPlusNormal"/>
        <w:jc w:val="right"/>
        <w:rPr>
          <w:sz w:val="24"/>
          <w:szCs w:val="24"/>
        </w:rPr>
      </w:pPr>
      <w:r w:rsidRPr="00313B9D">
        <w:rPr>
          <w:sz w:val="24"/>
          <w:szCs w:val="24"/>
        </w:rPr>
        <w:t>округ Тульской области</w:t>
      </w:r>
    </w:p>
    <w:p w:rsidR="001937D5" w:rsidRPr="00313B9D" w:rsidRDefault="001937D5" w:rsidP="001937D5">
      <w:pPr>
        <w:pStyle w:val="ConsPlusNormal"/>
        <w:jc w:val="right"/>
        <w:rPr>
          <w:b/>
          <w:bCs/>
          <w:sz w:val="24"/>
          <w:szCs w:val="24"/>
        </w:rPr>
      </w:pPr>
      <w:r w:rsidRPr="00313B9D">
        <w:rPr>
          <w:sz w:val="24"/>
          <w:szCs w:val="24"/>
        </w:rPr>
        <w:t xml:space="preserve"> от 28.12.2024 № 2569</w:t>
      </w:r>
    </w:p>
    <w:p w:rsidR="006B4E5E" w:rsidRPr="00313B9D" w:rsidRDefault="006B4E5E" w:rsidP="00972540">
      <w:pPr>
        <w:pStyle w:val="ConsPlusNormal"/>
        <w:jc w:val="both"/>
        <w:rPr>
          <w:b/>
          <w:bCs/>
          <w:sz w:val="24"/>
          <w:szCs w:val="24"/>
        </w:rPr>
      </w:pPr>
    </w:p>
    <w:p w:rsidR="00DC6E93" w:rsidRPr="00313B9D" w:rsidRDefault="00DC6E93" w:rsidP="00972540">
      <w:pPr>
        <w:pStyle w:val="ConsPlusNormal"/>
        <w:jc w:val="center"/>
        <w:rPr>
          <w:b/>
          <w:bCs/>
          <w:sz w:val="24"/>
          <w:szCs w:val="24"/>
        </w:rPr>
      </w:pPr>
    </w:p>
    <w:p w:rsidR="00DC6E93" w:rsidRPr="00313B9D" w:rsidRDefault="00DC6E93" w:rsidP="00972540">
      <w:pPr>
        <w:pStyle w:val="ConsPlusNormal"/>
        <w:jc w:val="center"/>
        <w:rPr>
          <w:b/>
          <w:bCs/>
          <w:sz w:val="24"/>
          <w:szCs w:val="24"/>
        </w:rPr>
      </w:pPr>
    </w:p>
    <w:p w:rsidR="00E37ACD" w:rsidRP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>МУНИЦИПАЛЬНАЯ ПРОГРАММА</w:t>
      </w:r>
    </w:p>
    <w:p w:rsidR="0057766F" w:rsidRPr="00313B9D" w:rsidRDefault="00313B9D" w:rsidP="00E37ACD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</w:p>
    <w:p w:rsidR="00E37ACD" w:rsidRPr="00313B9D" w:rsidRDefault="00313B9D" w:rsidP="00E37ACD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>«УКРЕПЛЕНИЕ ОБЩЕСТВЕННОГО ЗДОРОВЬЯ В МУНИЦИПАЛЬНОМ ОБРАЗОВАНИИ ЕФРЕМОВСКИЙ МУНИЦИПАЛЬНЫЙ ОКРУГ ТУЛЬСКОЙ ОБЛАСТИ»</w:t>
      </w:r>
    </w:p>
    <w:p w:rsidR="00DC6E93" w:rsidRPr="00313B9D" w:rsidRDefault="00DC6E93" w:rsidP="00972540">
      <w:pPr>
        <w:pStyle w:val="ConsPlusNormal"/>
        <w:jc w:val="center"/>
        <w:rPr>
          <w:b/>
          <w:bCs/>
          <w:sz w:val="32"/>
          <w:szCs w:val="32"/>
        </w:rPr>
      </w:pPr>
    </w:p>
    <w:p w:rsidR="006B4E5E" w:rsidRPr="00313B9D" w:rsidRDefault="00313B9D" w:rsidP="00972540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 xml:space="preserve">СТРАТЕГИЧЕСКИЕ ПРИОРИТЕТЫ МУНИЦИПАЛЬНОЙ ПРОГРАММЫ </w:t>
      </w:r>
    </w:p>
    <w:p w:rsidR="00E37ACD" w:rsidRPr="00313B9D" w:rsidRDefault="00313B9D" w:rsidP="00E37ACD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 xml:space="preserve">МУНИЦИПАЛЬНОГО ОБРАЗОВАНИЯ ЕФРЕМОВСКИЙ МУНИЦИПАЛЬНЫЙ ОКРУГ ТУЛЬСКОЙ ОБЛАСТИ </w:t>
      </w:r>
    </w:p>
    <w:p w:rsidR="00E37ACD" w:rsidRPr="00313B9D" w:rsidRDefault="00313B9D" w:rsidP="00E37ACD">
      <w:pPr>
        <w:pStyle w:val="ConsPlusNormal"/>
        <w:jc w:val="center"/>
        <w:rPr>
          <w:b/>
          <w:bCs/>
          <w:sz w:val="32"/>
          <w:szCs w:val="32"/>
        </w:rPr>
      </w:pPr>
      <w:r w:rsidRPr="00313B9D">
        <w:rPr>
          <w:b/>
          <w:bCs/>
          <w:sz w:val="32"/>
          <w:szCs w:val="32"/>
        </w:rPr>
        <w:t xml:space="preserve">«УКРЕПЛЕНИЕ ОБЩЕСТВЕННОГО ЗДОРОВЬЯ В МУНИЦИПАЛЬНОМ ОБРАЗОВАНИИ ЕФРЕМОВСКИЙ </w:t>
      </w:r>
      <w:r w:rsidRPr="00313B9D">
        <w:rPr>
          <w:b/>
          <w:bCs/>
          <w:sz w:val="32"/>
          <w:szCs w:val="32"/>
        </w:rPr>
        <w:lastRenderedPageBreak/>
        <w:t>МУНИЦИПАЛЬНЫЙ ОКРУГ ТУЛЬСКОЙ ОБЛАСТИ»</w:t>
      </w:r>
    </w:p>
    <w:p w:rsidR="006B4E5E" w:rsidRPr="00313B9D" w:rsidRDefault="006B4E5E" w:rsidP="00972540">
      <w:pPr>
        <w:jc w:val="center"/>
        <w:rPr>
          <w:rFonts w:ascii="Arial" w:hAnsi="Arial" w:cs="Arial"/>
        </w:rPr>
        <w:sectPr w:rsidR="006B4E5E" w:rsidRPr="00313B9D" w:rsidSect="00DC6E93">
          <w:pgSz w:w="11906" w:h="16838"/>
          <w:pgMar w:top="1134" w:right="707" w:bottom="1276" w:left="1701" w:header="709" w:footer="709" w:gutter="0"/>
          <w:cols w:space="708"/>
          <w:docGrid w:linePitch="360"/>
        </w:sectPr>
      </w:pPr>
    </w:p>
    <w:p w:rsidR="00B44095" w:rsidRPr="00313B9D" w:rsidRDefault="00B44095" w:rsidP="00704DC2">
      <w:pPr>
        <w:jc w:val="center"/>
        <w:rPr>
          <w:rFonts w:ascii="Arial" w:hAnsi="Arial" w:cs="Arial"/>
          <w:b/>
          <w:bCs/>
        </w:rPr>
      </w:pPr>
    </w:p>
    <w:p w:rsidR="00704DC2" w:rsidRPr="00313B9D" w:rsidRDefault="00704DC2" w:rsidP="00704DC2">
      <w:pPr>
        <w:jc w:val="center"/>
        <w:rPr>
          <w:rFonts w:ascii="Arial" w:hAnsi="Arial" w:cs="Arial"/>
          <w:b/>
          <w:bCs/>
        </w:rPr>
      </w:pPr>
      <w:r w:rsidRPr="00313B9D">
        <w:rPr>
          <w:rFonts w:ascii="Arial" w:hAnsi="Arial" w:cs="Arial"/>
          <w:b/>
          <w:bCs/>
        </w:rPr>
        <w:t>Раздел 1. Оценка текущего состояния и основные проблемы.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</w:rPr>
      </w:pPr>
    </w:p>
    <w:p w:rsidR="00704DC2" w:rsidRPr="00313B9D" w:rsidRDefault="00704DC2" w:rsidP="00704DC2">
      <w:pPr>
        <w:ind w:firstLine="482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Состояние здоровья - это важный показатель психофизиологического, социального, экономического благополучия и качества жизни населения муниципального образования Ефремовский муниципальный округ Тульской области, на который оказывает влияние целый ряд различных факторов, таких как безопасность окружающей среды и общества, качество жилья и питания, уровень доходов, оказания медицинской помощи, образования и другие.</w:t>
      </w:r>
    </w:p>
    <w:p w:rsidR="00704DC2" w:rsidRPr="00313B9D" w:rsidRDefault="00704DC2" w:rsidP="00704DC2">
      <w:pPr>
        <w:ind w:firstLine="482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Проблема здоровья населения муниципального образования Ефремовский муниципальный округ Тульской области носит социально-экономический характер: во-первых, качество здоровья непосредственно влияет на производительность труда горожан; во-вторых, за счет увеличения количества неработающего населения возрастает нагрузка на трудоспособное население.</w:t>
      </w:r>
    </w:p>
    <w:p w:rsidR="00704DC2" w:rsidRPr="00313B9D" w:rsidRDefault="00704DC2" w:rsidP="00704DC2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На сегодняшний день повышение уровня здоровья населения может быть обеспечено как посредством лечебных и реабилитационных мероприятий, так и проведения работы с первопричинами снижения уровня здоровья и усиления пропаганды здорового образа жизни.</w:t>
      </w:r>
    </w:p>
    <w:p w:rsidR="00704DC2" w:rsidRPr="00313B9D" w:rsidRDefault="00704DC2" w:rsidP="00704DC2">
      <w:pPr>
        <w:ind w:firstLine="709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Причины неблагоприятных тенденций в состоянии здоровья населения связаны со сформировавшимся образом жизни, состоянием окружающей природной и социальной среды, уровнем развития служб здравоохранения и профилактики заболеваний.</w:t>
      </w:r>
    </w:p>
    <w:p w:rsidR="00704DC2" w:rsidRPr="00313B9D" w:rsidRDefault="00704DC2" w:rsidP="00704DC2">
      <w:pPr>
        <w:ind w:firstLine="709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Повысить уровень здоровья нынешнего и будущих поколений возможно путем реализации политики органов местного самоуправления, ориентированной на укрепление здоровья населения, формирование ответственного отношения людей к своему здоровью и здоровью окружающих.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 xml:space="preserve">Ведение населением </w:t>
      </w:r>
      <w:r w:rsidR="006E7E2C" w:rsidRPr="00313B9D">
        <w:rPr>
          <w:rFonts w:ascii="Arial" w:hAnsi="Arial" w:cs="Arial"/>
        </w:rPr>
        <w:t>муниципального образования Ефремовский муниципальный округ Тульской области</w:t>
      </w:r>
      <w:r w:rsidRPr="00313B9D">
        <w:rPr>
          <w:rFonts w:ascii="Arial" w:hAnsi="Arial" w:cs="Arial"/>
        </w:rPr>
        <w:t xml:space="preserve"> здорового образа жизни повлияет на снижение смертности, в том числе среди трудоспособного населения, снижение заболеваемости среди взрослых и детей, снижение вероятности преждевременного выхода на пенсию по инвалидности, предупреждение болезней и выявление их на ранних стадиях. 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Как следствие, будет достигнуто снижение расходов на амбулаторное содержание и стационарное лечение больных. Здоровый образ жизни населения, высокие показатели в области здравоохранения приведут к увеличению рождаемости, что положительно скажется на общей демографической обстановке в городе.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 xml:space="preserve">Финансово-экономическим результатом от реализации данной программы станет увеличение поступлений в бюджет </w:t>
      </w:r>
      <w:r w:rsidR="006E7E2C" w:rsidRPr="00313B9D">
        <w:rPr>
          <w:rFonts w:ascii="Arial" w:hAnsi="Arial" w:cs="Arial"/>
        </w:rPr>
        <w:t>муниципального образования Ефремовский муниципальный округ Тульской области</w:t>
      </w:r>
      <w:r w:rsidRPr="00313B9D">
        <w:rPr>
          <w:rFonts w:ascii="Arial" w:hAnsi="Arial" w:cs="Arial"/>
        </w:rPr>
        <w:t xml:space="preserve"> налога на доходы физических лиц за счет роста числа трудоспособного населения. Снижаются выплаты по больничным листам, уменьшится время нетрудоспособности, в том числе по уходу за больными детьми.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Реализация Программы положительно скажется на формировании здорового образа жизни жителей муниципального образования Ефремовский муниципальный округ Тульской области, профилактике распространения заболеваний, в том числе представляющих опасность для окружающих.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Реализация Программы направлена на профилактику заболеваний, в том числе социально значимых заболеваний, представляющих опасность для окружающих, а также на информирование граждан о факторах риска для их здоровья, формирование у населения здорового образа жизни.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 xml:space="preserve">Среди населения отмечается высокий уровень распространенности факторов риска развития неинфекционных заболеваний, в том числе сердечно-сосудистых и </w:t>
      </w:r>
      <w:r w:rsidRPr="00313B9D">
        <w:rPr>
          <w:rFonts w:ascii="Arial" w:hAnsi="Arial" w:cs="Arial"/>
        </w:rPr>
        <w:lastRenderedPageBreak/>
        <w:t>онкологических заболеваний. Сохраняются недостаточные мотивация и ответственность граждан за сохранение собственного здоровья.</w:t>
      </w:r>
    </w:p>
    <w:p w:rsidR="00704DC2" w:rsidRPr="00313B9D" w:rsidRDefault="00704DC2" w:rsidP="00704DC2">
      <w:pPr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Одна из причин - недостаточная информированность жителей по вопросам здоровья. В связи с этим необходимы меры, повышающие мотивацию населения к здоровому образу жизни, раннему выявлению факторов риска, а также диагностике и лечению самих заболеваний, включающие в том числе мероприятия, направленные на повышение информированности граждан о факторах риска для их здоровья, формирование здорового образа жизни.</w:t>
      </w:r>
    </w:p>
    <w:p w:rsidR="00704DC2" w:rsidRPr="00313B9D" w:rsidRDefault="00704DC2" w:rsidP="00704DC2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Здоровый образ жизни предполагает отказ от потребления табака и наркотиков, злоупотребления алкоголем, а также рациональное питание и наличие достаточного уровня физической активности, предотвращающие развитие ожирения, сердечно-сосудистых заболеваний.</w:t>
      </w:r>
    </w:p>
    <w:p w:rsidR="00704DC2" w:rsidRPr="00313B9D" w:rsidRDefault="00704DC2" w:rsidP="00704DC2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Активное информирование населения о факторах риска для здоровья и формирование здорового образа жизни должны осуществляться с помощью средств массовой информации, а именно: телевидения, информационно-телекоммуникационной сети "Интернет", радио, печатных изданий с учетом специфики групп населения, различающихся по возрасту, полу, образованию, социальному статусу.</w:t>
      </w:r>
    </w:p>
    <w:p w:rsidR="00704DC2" w:rsidRPr="00313B9D" w:rsidRDefault="00704DC2" w:rsidP="00704DC2">
      <w:pPr>
        <w:spacing w:line="275" w:lineRule="atLeast"/>
        <w:ind w:firstLine="480"/>
        <w:jc w:val="both"/>
        <w:textAlignment w:val="baseline"/>
        <w:rPr>
          <w:rFonts w:ascii="Arial" w:hAnsi="Arial" w:cs="Arial"/>
        </w:rPr>
      </w:pPr>
      <w:r w:rsidRPr="00313B9D">
        <w:rPr>
          <w:rFonts w:ascii="Arial" w:hAnsi="Arial" w:cs="Arial"/>
        </w:rPr>
        <w:t>Особое значение в настоящее время имеет формирование здорового образа жизни у детей, подростков, молодежи, проживающих на территории муниципального образования Ефремовский муниципальный округ Тульской области, что обусловлено распространенностью среди них вредных привычек, в том числе курения, употребления алкоголя, а также высокой частотой выявления нерационального питания, избыточной массы тела и ожирения, низкой физической активности.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  <w:color w:val="FF0000"/>
        </w:rPr>
      </w:pPr>
    </w:p>
    <w:p w:rsidR="00B44095" w:rsidRPr="00313B9D" w:rsidRDefault="00704DC2" w:rsidP="00704DC2">
      <w:pPr>
        <w:jc w:val="center"/>
        <w:rPr>
          <w:rFonts w:ascii="Arial" w:hAnsi="Arial" w:cs="Arial"/>
          <w:b/>
        </w:rPr>
      </w:pPr>
      <w:r w:rsidRPr="00313B9D">
        <w:rPr>
          <w:rFonts w:ascii="Arial" w:hAnsi="Arial" w:cs="Arial"/>
          <w:b/>
          <w:bCs/>
        </w:rPr>
        <w:t>Общая характеристика муниципального образования</w:t>
      </w:r>
      <w:r w:rsidR="00B44095" w:rsidRPr="00313B9D">
        <w:rPr>
          <w:rFonts w:ascii="Arial" w:hAnsi="Arial" w:cs="Arial"/>
          <w:b/>
        </w:rPr>
        <w:t xml:space="preserve"> </w:t>
      </w:r>
    </w:p>
    <w:p w:rsidR="00704DC2" w:rsidRPr="00313B9D" w:rsidRDefault="00B44095" w:rsidP="00704DC2">
      <w:pPr>
        <w:jc w:val="center"/>
        <w:rPr>
          <w:rFonts w:ascii="Arial" w:hAnsi="Arial" w:cs="Arial"/>
          <w:b/>
          <w:bCs/>
        </w:rPr>
      </w:pPr>
      <w:r w:rsidRPr="00313B9D">
        <w:rPr>
          <w:rFonts w:ascii="Arial" w:hAnsi="Arial" w:cs="Arial"/>
          <w:b/>
          <w:bCs/>
        </w:rPr>
        <w:t>Ефремовский муниципальный округ Тульской области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</w:p>
    <w:p w:rsidR="00704DC2" w:rsidRPr="00313B9D" w:rsidRDefault="006E7E2C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  <w:u w:val="single"/>
        </w:rPr>
        <w:t xml:space="preserve">1. </w:t>
      </w:r>
      <w:r w:rsidR="00704DC2" w:rsidRPr="00313B9D">
        <w:rPr>
          <w:rFonts w:ascii="Arial" w:hAnsi="Arial" w:cs="Arial"/>
          <w:b/>
          <w:bCs/>
          <w:u w:val="single"/>
        </w:rPr>
        <w:t xml:space="preserve">Географическая характеристика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1.1. Местоположение: муниципальное образование Ефремовский муниципальный округ Тульской области находится в южной части Тульской области</w:t>
      </w:r>
      <w:r w:rsidR="00A43EE9" w:rsidRPr="00313B9D">
        <w:rPr>
          <w:rFonts w:ascii="Arial" w:hAnsi="Arial" w:cs="Arial"/>
          <w:bCs/>
        </w:rPr>
        <w:t>,</w:t>
      </w:r>
      <w:r w:rsidRPr="00313B9D">
        <w:rPr>
          <w:rFonts w:ascii="Arial" w:hAnsi="Arial" w:cs="Arial"/>
          <w:bCs/>
        </w:rPr>
        <w:t xml:space="preserve"> на реке Красивая Меча (приток Дона) в 318 км к югу от Москвы и в 144 км от Тулы.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1.2 Протяженность территории: с юга на север составляет 8,950 километра, с запада на восток — от 8,077 км на юге до 8,062 км на севере.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1.3 Площадь территории: 21,83 км².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1.4 Плотность населения: 1 624,92 чел./км².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1.5 Климатические особенности: умеренно континентальный климат. Он характеризуется тёплым, продолжительным летом и умеренно холодной зимой с частыми оттепелями. </w:t>
      </w:r>
      <w:r w:rsidR="006E7E2C" w:rsidRPr="00313B9D">
        <w:rPr>
          <w:rFonts w:ascii="Arial" w:hAnsi="Arial" w:cs="Arial"/>
          <w:bCs/>
        </w:rPr>
        <w:t>Муниципальное образование Ефремовский муниципальный округ Тульской области</w:t>
      </w:r>
      <w:r w:rsidRPr="00313B9D">
        <w:rPr>
          <w:rFonts w:ascii="Arial" w:hAnsi="Arial" w:cs="Arial"/>
          <w:bCs/>
        </w:rPr>
        <w:t xml:space="preserve">, находится в часовой зоне МСК (московское время), смещение применяемого времени относительно UTC составляет +3:00. Основные реки - Красивая Меча и ее притоки (Дубрава, </w:t>
      </w:r>
      <w:proofErr w:type="spellStart"/>
      <w:r w:rsidRPr="00313B9D">
        <w:rPr>
          <w:rFonts w:ascii="Arial" w:hAnsi="Arial" w:cs="Arial"/>
          <w:bCs/>
        </w:rPr>
        <w:t>Вытемка</w:t>
      </w:r>
      <w:proofErr w:type="spellEnd"/>
      <w:r w:rsidRPr="00313B9D">
        <w:rPr>
          <w:rFonts w:ascii="Arial" w:hAnsi="Arial" w:cs="Arial"/>
          <w:bCs/>
        </w:rPr>
        <w:t xml:space="preserve">, </w:t>
      </w:r>
      <w:proofErr w:type="spellStart"/>
      <w:r w:rsidRPr="00313B9D">
        <w:rPr>
          <w:rFonts w:ascii="Arial" w:hAnsi="Arial" w:cs="Arial"/>
          <w:bCs/>
        </w:rPr>
        <w:t>Любашовка</w:t>
      </w:r>
      <w:proofErr w:type="spellEnd"/>
      <w:r w:rsidRPr="00313B9D">
        <w:rPr>
          <w:rFonts w:ascii="Arial" w:hAnsi="Arial" w:cs="Arial"/>
          <w:bCs/>
        </w:rPr>
        <w:t>). Почвы района- черноземы, отличаются высоким плодородием. Лесной фонд невелик и располагается небольшими площадями на территории всего района.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  <w:u w:val="single"/>
        </w:rPr>
        <w:t xml:space="preserve">2. Демографическая характеристика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2.1 Численность населения</w:t>
      </w:r>
      <w:r w:rsidR="00DD3A34" w:rsidRPr="00313B9D">
        <w:rPr>
          <w:rFonts w:ascii="Arial" w:hAnsi="Arial" w:cs="Arial"/>
          <w:bCs/>
        </w:rPr>
        <w:t>:</w:t>
      </w:r>
      <w:r w:rsidRPr="00313B9D">
        <w:rPr>
          <w:rFonts w:ascii="Arial" w:hAnsi="Arial" w:cs="Arial"/>
          <w:bCs/>
        </w:rPr>
        <w:t xml:space="preserve">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Муниципальное образование</w:t>
      </w:r>
      <w:r w:rsidR="00DD3A34" w:rsidRPr="00313B9D">
        <w:rPr>
          <w:rFonts w:ascii="Arial" w:hAnsi="Arial" w:cs="Arial"/>
        </w:rPr>
        <w:t xml:space="preserve"> </w:t>
      </w:r>
      <w:r w:rsidR="00A66CF2" w:rsidRPr="00313B9D">
        <w:rPr>
          <w:rFonts w:ascii="Arial" w:hAnsi="Arial" w:cs="Arial"/>
          <w:bCs/>
        </w:rPr>
        <w:t xml:space="preserve">город Ефремов </w:t>
      </w:r>
      <w:r w:rsidR="00DD3A34" w:rsidRPr="00313B9D">
        <w:rPr>
          <w:rFonts w:ascii="Arial" w:hAnsi="Arial" w:cs="Arial"/>
          <w:bCs/>
        </w:rPr>
        <w:t>-</w:t>
      </w:r>
      <w:r w:rsidRPr="00313B9D">
        <w:rPr>
          <w:rFonts w:ascii="Arial" w:hAnsi="Arial" w:cs="Arial"/>
          <w:bCs/>
        </w:rPr>
        <w:t>2019</w:t>
      </w:r>
      <w:r w:rsidR="00DD3A34" w:rsidRPr="00313B9D">
        <w:rPr>
          <w:rFonts w:ascii="Arial" w:hAnsi="Arial" w:cs="Arial"/>
          <w:bCs/>
        </w:rPr>
        <w:t>-55336 чел.;</w:t>
      </w:r>
      <w:r w:rsidR="00DD3A34" w:rsidRPr="00313B9D">
        <w:rPr>
          <w:rFonts w:ascii="Arial" w:hAnsi="Arial" w:cs="Arial"/>
        </w:rPr>
        <w:t xml:space="preserve"> </w:t>
      </w:r>
      <w:r w:rsidR="00DD3A34" w:rsidRPr="00313B9D">
        <w:rPr>
          <w:rFonts w:ascii="Arial" w:hAnsi="Arial" w:cs="Arial"/>
          <w:bCs/>
        </w:rPr>
        <w:t>2020-54937чел.; 2021-54200 чел.;</w:t>
      </w:r>
      <w:r w:rsidR="00DD3A34" w:rsidRPr="00313B9D">
        <w:rPr>
          <w:rFonts w:ascii="Arial" w:hAnsi="Arial" w:cs="Arial"/>
        </w:rPr>
        <w:t xml:space="preserve"> </w:t>
      </w:r>
      <w:r w:rsidR="00DD3A34" w:rsidRPr="00313B9D">
        <w:rPr>
          <w:rFonts w:ascii="Arial" w:hAnsi="Arial" w:cs="Arial"/>
          <w:bCs/>
        </w:rPr>
        <w:t>2022-53446 чел.;</w:t>
      </w:r>
      <w:r w:rsidR="00DD3A34" w:rsidRPr="00313B9D">
        <w:rPr>
          <w:rFonts w:ascii="Arial" w:hAnsi="Arial" w:cs="Arial"/>
        </w:rPr>
        <w:t xml:space="preserve"> </w:t>
      </w:r>
      <w:r w:rsidR="00DD3A34" w:rsidRPr="00313B9D">
        <w:rPr>
          <w:rFonts w:ascii="Arial" w:hAnsi="Arial" w:cs="Arial"/>
          <w:bCs/>
        </w:rPr>
        <w:t>2023-56838 чел.;</w:t>
      </w:r>
      <w:r w:rsidR="00DD3A34" w:rsidRPr="00313B9D">
        <w:rPr>
          <w:rFonts w:ascii="Arial" w:hAnsi="Arial" w:cs="Arial"/>
        </w:rPr>
        <w:t xml:space="preserve"> 2024-</w:t>
      </w:r>
      <w:r w:rsidR="00DD3A34" w:rsidRPr="00313B9D">
        <w:rPr>
          <w:rFonts w:ascii="Arial" w:hAnsi="Arial" w:cs="Arial"/>
          <w:bCs/>
        </w:rPr>
        <w:t xml:space="preserve">56354 чел. </w:t>
      </w:r>
      <w:r w:rsidRPr="00313B9D">
        <w:rPr>
          <w:rFonts w:ascii="Arial" w:hAnsi="Arial" w:cs="Arial"/>
          <w:bCs/>
        </w:rPr>
        <w:t>%роста+/</w:t>
      </w:r>
      <w:r w:rsidR="00DD3A34" w:rsidRPr="00313B9D">
        <w:rPr>
          <w:rFonts w:ascii="Arial" w:hAnsi="Arial" w:cs="Arial"/>
          <w:bCs/>
        </w:rPr>
        <w:t>%</w:t>
      </w:r>
      <w:proofErr w:type="spellStart"/>
      <w:r w:rsidRPr="00313B9D">
        <w:rPr>
          <w:rFonts w:ascii="Arial" w:hAnsi="Arial" w:cs="Arial"/>
          <w:bCs/>
        </w:rPr>
        <w:t>сниж</w:t>
      </w:r>
      <w:proofErr w:type="spellEnd"/>
      <w:r w:rsidRPr="00313B9D">
        <w:rPr>
          <w:rFonts w:ascii="Arial" w:hAnsi="Arial" w:cs="Arial"/>
          <w:bCs/>
        </w:rPr>
        <w:t>.</w:t>
      </w:r>
      <w:r w:rsidR="00947226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- по сравнению с 2023 г.</w:t>
      </w:r>
      <w:r w:rsidR="00DD3A34" w:rsidRPr="00313B9D">
        <w:rPr>
          <w:rFonts w:ascii="Arial" w:hAnsi="Arial" w:cs="Arial"/>
          <w:bCs/>
        </w:rPr>
        <w:t xml:space="preserve"> составляет -</w:t>
      </w:r>
      <w:r w:rsidR="00AA405D" w:rsidRPr="00313B9D">
        <w:rPr>
          <w:rFonts w:ascii="Arial" w:hAnsi="Arial" w:cs="Arial"/>
          <w:bCs/>
        </w:rPr>
        <w:t xml:space="preserve"> </w:t>
      </w:r>
      <w:r w:rsidR="00DD3A34" w:rsidRPr="00313B9D">
        <w:rPr>
          <w:rFonts w:ascii="Arial" w:hAnsi="Arial" w:cs="Arial"/>
          <w:bCs/>
        </w:rPr>
        <w:t>0,86</w:t>
      </w:r>
      <w:r w:rsidR="00AA405D" w:rsidRPr="00313B9D">
        <w:rPr>
          <w:rFonts w:ascii="Arial" w:hAnsi="Arial" w:cs="Arial"/>
          <w:bCs/>
        </w:rPr>
        <w:t>%</w:t>
      </w:r>
    </w:p>
    <w:p w:rsidR="00704DC2" w:rsidRPr="00313B9D" w:rsidRDefault="00704DC2" w:rsidP="00DD3A34">
      <w:pPr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2.2 Рождаемость</w:t>
      </w:r>
      <w:r w:rsidR="002B5E39"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В 2023 году в </w:t>
      </w:r>
      <w:r w:rsidR="002B5E39" w:rsidRPr="00313B9D">
        <w:rPr>
          <w:rFonts w:ascii="Arial" w:hAnsi="Arial" w:cs="Arial"/>
          <w:bCs/>
        </w:rPr>
        <w:t xml:space="preserve">муниципальном образовании </w:t>
      </w:r>
      <w:r w:rsidR="00A66CF2" w:rsidRPr="00313B9D">
        <w:rPr>
          <w:rFonts w:ascii="Arial" w:hAnsi="Arial" w:cs="Arial"/>
          <w:bCs/>
        </w:rPr>
        <w:t>город Ефремов</w:t>
      </w:r>
      <w:r w:rsidRPr="00313B9D">
        <w:rPr>
          <w:rFonts w:ascii="Arial" w:hAnsi="Arial" w:cs="Arial"/>
          <w:bCs/>
        </w:rPr>
        <w:t xml:space="preserve"> родилось 349 детей, в 2024</w:t>
      </w:r>
      <w:r w:rsidR="002B5E39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- 359 детей.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2.3</w:t>
      </w:r>
      <w:r w:rsidR="002B5E39" w:rsidRPr="00313B9D">
        <w:rPr>
          <w:rFonts w:ascii="Arial" w:hAnsi="Arial" w:cs="Arial"/>
          <w:bCs/>
        </w:rPr>
        <w:t xml:space="preserve"> Динамика численности населения: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>Численность населения на 01.01.2023</w:t>
      </w:r>
      <w:r w:rsidR="002B5E39" w:rsidRPr="00313B9D">
        <w:rPr>
          <w:rFonts w:ascii="Arial" w:hAnsi="Arial" w:cs="Arial"/>
          <w:bCs/>
        </w:rPr>
        <w:t xml:space="preserve">, </w:t>
      </w:r>
      <w:r w:rsidRPr="00313B9D">
        <w:rPr>
          <w:rFonts w:ascii="Arial" w:hAnsi="Arial" w:cs="Arial"/>
          <w:bCs/>
        </w:rPr>
        <w:t>в том числе</w:t>
      </w:r>
      <w:r w:rsidR="002B5E39" w:rsidRPr="00313B9D">
        <w:rPr>
          <w:rFonts w:ascii="Arial" w:hAnsi="Arial" w:cs="Arial"/>
          <w:bCs/>
        </w:rPr>
        <w:t xml:space="preserve"> ч</w:t>
      </w:r>
      <w:r w:rsidRPr="00313B9D">
        <w:rPr>
          <w:rFonts w:ascii="Arial" w:hAnsi="Arial" w:cs="Arial"/>
          <w:bCs/>
        </w:rPr>
        <w:t>исл</w:t>
      </w:r>
      <w:r w:rsidR="002B5E39" w:rsidRPr="00313B9D">
        <w:rPr>
          <w:rFonts w:ascii="Arial" w:hAnsi="Arial" w:cs="Arial"/>
          <w:bCs/>
        </w:rPr>
        <w:t xml:space="preserve">енность населения на 01.01.2024, </w:t>
      </w:r>
      <w:r w:rsidRPr="00313B9D">
        <w:rPr>
          <w:rFonts w:ascii="Arial" w:hAnsi="Arial" w:cs="Arial"/>
          <w:bCs/>
        </w:rPr>
        <w:t>2-0,7%</w:t>
      </w:r>
      <w:r w:rsidR="002B5E39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023 к 2022 в %</w:t>
      </w:r>
      <w:r w:rsidR="002B5E39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естественный прирост</w:t>
      </w:r>
      <w:r w:rsidR="002B5E39" w:rsidRPr="00313B9D">
        <w:rPr>
          <w:rFonts w:ascii="Arial" w:hAnsi="Arial" w:cs="Arial"/>
          <w:bCs/>
        </w:rPr>
        <w:t xml:space="preserve">, </w:t>
      </w:r>
      <w:r w:rsidRPr="00313B9D">
        <w:rPr>
          <w:rFonts w:ascii="Arial" w:hAnsi="Arial" w:cs="Arial"/>
          <w:bCs/>
        </w:rPr>
        <w:t>миграционный прирост/убыль</w:t>
      </w:r>
      <w:r w:rsidR="00A43EE9" w:rsidRPr="00313B9D">
        <w:rPr>
          <w:rFonts w:ascii="Arial" w:hAnsi="Arial" w:cs="Arial"/>
          <w:bCs/>
        </w:rPr>
        <w:t xml:space="preserve"> </w:t>
      </w:r>
      <w:r w:rsidR="002B5E39" w:rsidRPr="00313B9D">
        <w:rPr>
          <w:rFonts w:ascii="Arial" w:hAnsi="Arial" w:cs="Arial"/>
          <w:bCs/>
        </w:rPr>
        <w:t xml:space="preserve">в муниципальном образовании </w:t>
      </w:r>
      <w:r w:rsidR="00A66CF2" w:rsidRPr="00313B9D">
        <w:rPr>
          <w:rFonts w:ascii="Arial" w:hAnsi="Arial" w:cs="Arial"/>
          <w:bCs/>
        </w:rPr>
        <w:t>город Ефремов</w:t>
      </w:r>
      <w:r w:rsidR="002B5E39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56838</w:t>
      </w:r>
      <w:r w:rsidR="00A66CF2" w:rsidRPr="00313B9D">
        <w:rPr>
          <w:rFonts w:ascii="Arial" w:hAnsi="Arial" w:cs="Arial"/>
          <w:bCs/>
        </w:rPr>
        <w:t>-</w:t>
      </w:r>
      <w:r w:rsidRPr="00313B9D">
        <w:rPr>
          <w:rFonts w:ascii="Arial" w:hAnsi="Arial" w:cs="Arial"/>
          <w:bCs/>
        </w:rPr>
        <w:t>741+257</w:t>
      </w:r>
      <w:r w:rsidR="002B5E39" w:rsidRPr="00313B9D">
        <w:rPr>
          <w:rFonts w:ascii="Arial" w:hAnsi="Arial" w:cs="Arial"/>
          <w:bCs/>
        </w:rPr>
        <w:t>=</w:t>
      </w:r>
      <w:r w:rsidRPr="00313B9D">
        <w:rPr>
          <w:rFonts w:ascii="Arial" w:hAnsi="Arial" w:cs="Arial"/>
          <w:bCs/>
        </w:rPr>
        <w:t>56354</w:t>
      </w:r>
      <w:r w:rsidR="002B5E39" w:rsidRPr="00313B9D">
        <w:rPr>
          <w:rFonts w:ascii="Arial" w:hAnsi="Arial" w:cs="Arial"/>
          <w:bCs/>
        </w:rPr>
        <w:t>(</w:t>
      </w:r>
      <w:r w:rsidRPr="00313B9D">
        <w:rPr>
          <w:rFonts w:ascii="Arial" w:hAnsi="Arial" w:cs="Arial"/>
          <w:bCs/>
        </w:rPr>
        <w:t>-0,85</w:t>
      </w:r>
      <w:r w:rsidR="00AA405D" w:rsidRPr="00313B9D">
        <w:rPr>
          <w:rFonts w:ascii="Arial" w:hAnsi="Arial" w:cs="Arial"/>
          <w:bCs/>
        </w:rPr>
        <w:t>%</w:t>
      </w:r>
      <w:r w:rsidR="002B5E39" w:rsidRPr="00313B9D">
        <w:rPr>
          <w:rFonts w:ascii="Arial" w:hAnsi="Arial" w:cs="Arial"/>
          <w:bCs/>
        </w:rPr>
        <w:t>)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2.4 Коэффициент естественного прироста (убыли населения). За 2023 год значение коэффициента естественного прироста (убыли) населения составило -13,1 промилле.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</w:t>
      </w:r>
      <w:r w:rsidR="002B5E39" w:rsidRPr="00313B9D">
        <w:rPr>
          <w:rFonts w:ascii="Arial" w:hAnsi="Arial" w:cs="Arial"/>
          <w:bCs/>
        </w:rPr>
        <w:t>5</w:t>
      </w:r>
      <w:r w:rsidRPr="00313B9D">
        <w:rPr>
          <w:rFonts w:ascii="Arial" w:hAnsi="Arial" w:cs="Arial"/>
          <w:bCs/>
        </w:rPr>
        <w:t xml:space="preserve"> Средняя ожидаемая продолжительность жизни при рождении: все</w:t>
      </w:r>
      <w:r w:rsidR="002B5E39" w:rsidRPr="00313B9D">
        <w:rPr>
          <w:rFonts w:ascii="Arial" w:hAnsi="Arial" w:cs="Arial"/>
          <w:bCs/>
        </w:rPr>
        <w:t>го</w:t>
      </w:r>
      <w:r w:rsidRPr="00313B9D">
        <w:rPr>
          <w:rFonts w:ascii="Arial" w:hAnsi="Arial" w:cs="Arial"/>
          <w:bCs/>
        </w:rPr>
        <w:t xml:space="preserve"> населени</w:t>
      </w:r>
      <w:r w:rsidR="002B5E39" w:rsidRPr="00313B9D">
        <w:rPr>
          <w:rFonts w:ascii="Arial" w:hAnsi="Arial" w:cs="Arial"/>
          <w:bCs/>
        </w:rPr>
        <w:t>я</w:t>
      </w:r>
      <w:r w:rsidRPr="00313B9D">
        <w:rPr>
          <w:rFonts w:ascii="Arial" w:hAnsi="Arial" w:cs="Arial"/>
          <w:bCs/>
        </w:rPr>
        <w:t>- 72,1 года.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</w:t>
      </w:r>
      <w:r w:rsidR="002B5E39" w:rsidRPr="00313B9D">
        <w:rPr>
          <w:rFonts w:ascii="Arial" w:hAnsi="Arial" w:cs="Arial"/>
          <w:bCs/>
        </w:rPr>
        <w:t>6</w:t>
      </w:r>
      <w:r w:rsidRPr="00313B9D">
        <w:rPr>
          <w:rFonts w:ascii="Arial" w:hAnsi="Arial" w:cs="Arial"/>
          <w:bCs/>
        </w:rPr>
        <w:t xml:space="preserve"> Миграционная убыль населения. Миграционный прирост населения в 2023 году составил 257 человек.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  <w:u w:val="single"/>
        </w:rPr>
        <w:t xml:space="preserve">3. Экономическая характеристика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3.</w:t>
      </w:r>
      <w:r w:rsidR="002B5E39" w:rsidRPr="00313B9D">
        <w:rPr>
          <w:rFonts w:ascii="Arial" w:hAnsi="Arial" w:cs="Arial"/>
          <w:bCs/>
        </w:rPr>
        <w:t>1</w:t>
      </w:r>
      <w:r w:rsidRPr="00313B9D">
        <w:rPr>
          <w:rFonts w:ascii="Arial" w:hAnsi="Arial" w:cs="Arial"/>
          <w:bCs/>
        </w:rPr>
        <w:t xml:space="preserve"> Количество предприятий</w:t>
      </w:r>
      <w:r w:rsidR="002B5E39" w:rsidRPr="00313B9D">
        <w:rPr>
          <w:rFonts w:ascii="Arial" w:hAnsi="Arial" w:cs="Arial"/>
          <w:bCs/>
        </w:rPr>
        <w:t>:</w:t>
      </w:r>
    </w:p>
    <w:p w:rsidR="00704DC2" w:rsidRPr="00313B9D" w:rsidRDefault="002B5E39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На территории</w:t>
      </w:r>
      <w:r w:rsidR="00704DC2" w:rsidRPr="00313B9D">
        <w:rPr>
          <w:rFonts w:ascii="Arial" w:hAnsi="Arial" w:cs="Arial"/>
          <w:bCs/>
        </w:rPr>
        <w:t xml:space="preserve"> Ефремовско</w:t>
      </w:r>
      <w:r w:rsidRPr="00313B9D">
        <w:rPr>
          <w:rFonts w:ascii="Arial" w:hAnsi="Arial" w:cs="Arial"/>
          <w:bCs/>
        </w:rPr>
        <w:t>го</w:t>
      </w:r>
      <w:r w:rsidR="00704DC2" w:rsidRPr="00313B9D">
        <w:rPr>
          <w:rFonts w:ascii="Arial" w:hAnsi="Arial" w:cs="Arial"/>
          <w:bCs/>
        </w:rPr>
        <w:t xml:space="preserve"> муниципально</w:t>
      </w:r>
      <w:r w:rsidRPr="00313B9D">
        <w:rPr>
          <w:rFonts w:ascii="Arial" w:hAnsi="Arial" w:cs="Arial"/>
          <w:bCs/>
        </w:rPr>
        <w:t>го</w:t>
      </w:r>
      <w:r w:rsidR="00704DC2" w:rsidRPr="00313B9D">
        <w:rPr>
          <w:rFonts w:ascii="Arial" w:hAnsi="Arial" w:cs="Arial"/>
          <w:bCs/>
        </w:rPr>
        <w:t xml:space="preserve"> округ</w:t>
      </w:r>
      <w:r w:rsidRPr="00313B9D">
        <w:rPr>
          <w:rFonts w:ascii="Arial" w:hAnsi="Arial" w:cs="Arial"/>
          <w:bCs/>
        </w:rPr>
        <w:t>а</w:t>
      </w:r>
      <w:r w:rsidR="00704DC2" w:rsidRPr="00313B9D">
        <w:rPr>
          <w:rFonts w:ascii="Arial" w:hAnsi="Arial" w:cs="Arial"/>
          <w:bCs/>
        </w:rPr>
        <w:t xml:space="preserve"> Тульской области находятся 571 предприятий.</w:t>
      </w:r>
    </w:p>
    <w:p w:rsidR="00704DC2" w:rsidRPr="00313B9D" w:rsidRDefault="00F558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</w:t>
      </w:r>
      <w:r w:rsidR="00704DC2" w:rsidRPr="00313B9D">
        <w:rPr>
          <w:rFonts w:ascii="Arial" w:hAnsi="Arial" w:cs="Arial"/>
          <w:bCs/>
        </w:rPr>
        <w:t>.</w:t>
      </w:r>
      <w:r w:rsidRPr="00313B9D">
        <w:rPr>
          <w:rFonts w:ascii="Arial" w:hAnsi="Arial" w:cs="Arial"/>
          <w:bCs/>
        </w:rPr>
        <w:t>2</w:t>
      </w:r>
      <w:r w:rsidR="00704DC2" w:rsidRPr="00313B9D">
        <w:rPr>
          <w:rFonts w:ascii="Arial" w:hAnsi="Arial" w:cs="Arial"/>
          <w:bCs/>
        </w:rPr>
        <w:t xml:space="preserve"> Средний доход населения</w:t>
      </w:r>
      <w:r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Номинальная начисленная среднемесячная заработная плата работников по муниципальному образованию </w:t>
      </w:r>
      <w:r w:rsidR="00A66CF2" w:rsidRPr="00313B9D">
        <w:rPr>
          <w:rFonts w:ascii="Arial" w:hAnsi="Arial" w:cs="Arial"/>
          <w:bCs/>
        </w:rPr>
        <w:t>город Ефремов</w:t>
      </w:r>
      <w:r w:rsidRPr="00313B9D">
        <w:rPr>
          <w:rFonts w:ascii="Arial" w:hAnsi="Arial" w:cs="Arial"/>
          <w:bCs/>
        </w:rPr>
        <w:t xml:space="preserve"> за 2024 год составила- 65 8521,70 руб.;</w:t>
      </w:r>
    </w:p>
    <w:p w:rsidR="00704DC2" w:rsidRPr="00313B9D" w:rsidRDefault="00F558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</w:t>
      </w:r>
      <w:r w:rsidR="00704DC2" w:rsidRPr="00313B9D">
        <w:rPr>
          <w:rFonts w:ascii="Arial" w:hAnsi="Arial" w:cs="Arial"/>
          <w:bCs/>
        </w:rPr>
        <w:t>.</w:t>
      </w:r>
      <w:r w:rsidRPr="00313B9D">
        <w:rPr>
          <w:rFonts w:ascii="Arial" w:hAnsi="Arial" w:cs="Arial"/>
          <w:bCs/>
        </w:rPr>
        <w:t>3 Показатели безработицы: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Уровень безработицы на регистрируемом рынке труда на 01.01.2025 года составил 0,11% от численности рабочей силы.</w:t>
      </w:r>
    </w:p>
    <w:p w:rsidR="00704DC2" w:rsidRPr="00313B9D" w:rsidRDefault="00F558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</w:t>
      </w:r>
      <w:r w:rsidR="00704DC2" w:rsidRPr="00313B9D">
        <w:rPr>
          <w:rFonts w:ascii="Arial" w:hAnsi="Arial" w:cs="Arial"/>
          <w:bCs/>
        </w:rPr>
        <w:t>.</w:t>
      </w:r>
      <w:r w:rsidRPr="00313B9D">
        <w:rPr>
          <w:rFonts w:ascii="Arial" w:hAnsi="Arial" w:cs="Arial"/>
          <w:bCs/>
        </w:rPr>
        <w:t>4</w:t>
      </w:r>
      <w:r w:rsidR="00704DC2" w:rsidRPr="00313B9D">
        <w:rPr>
          <w:rFonts w:ascii="Arial" w:hAnsi="Arial" w:cs="Arial"/>
          <w:bCs/>
        </w:rPr>
        <w:t xml:space="preserve"> Количество продуктовых рынков</w:t>
      </w:r>
      <w:r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На территории муниципального образования </w:t>
      </w:r>
      <w:r w:rsidR="00F558C2" w:rsidRPr="00313B9D">
        <w:rPr>
          <w:rFonts w:ascii="Arial" w:hAnsi="Arial" w:cs="Arial"/>
          <w:bCs/>
        </w:rPr>
        <w:t xml:space="preserve">Ефремовский муниципальный округ Тульской области </w:t>
      </w:r>
      <w:r w:rsidRPr="00313B9D">
        <w:rPr>
          <w:rFonts w:ascii="Arial" w:hAnsi="Arial" w:cs="Arial"/>
          <w:bCs/>
        </w:rPr>
        <w:t>функционируют 4 рынка.</w:t>
      </w:r>
    </w:p>
    <w:p w:rsidR="00704DC2" w:rsidRPr="00313B9D" w:rsidRDefault="00F558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3.5</w:t>
      </w:r>
      <w:r w:rsidR="00704DC2" w:rsidRPr="00313B9D">
        <w:rPr>
          <w:rFonts w:ascii="Arial" w:hAnsi="Arial" w:cs="Arial"/>
          <w:bCs/>
        </w:rPr>
        <w:t xml:space="preserve"> Количество точек продажи табака</w:t>
      </w:r>
      <w:r w:rsidRPr="00313B9D">
        <w:rPr>
          <w:rFonts w:ascii="Arial" w:hAnsi="Arial" w:cs="Arial"/>
          <w:bCs/>
        </w:rPr>
        <w:t xml:space="preserve"> </w:t>
      </w:r>
      <w:r w:rsidR="00704DC2" w:rsidRPr="00313B9D">
        <w:rPr>
          <w:rFonts w:ascii="Arial" w:hAnsi="Arial" w:cs="Arial"/>
          <w:bCs/>
        </w:rPr>
        <w:t>- 160 точек продажи.</w:t>
      </w:r>
    </w:p>
    <w:p w:rsidR="00704DC2" w:rsidRPr="00313B9D" w:rsidRDefault="00F558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3.6</w:t>
      </w:r>
      <w:r w:rsidR="00704DC2" w:rsidRPr="00313B9D">
        <w:rPr>
          <w:rFonts w:ascii="Arial" w:hAnsi="Arial" w:cs="Arial"/>
          <w:bCs/>
        </w:rPr>
        <w:t xml:space="preserve"> Количество точек продажи алкоголя-120 точек продажи.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  <w:u w:val="single"/>
        </w:rPr>
        <w:t xml:space="preserve">4. Заболеваемость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4.1 Динамика общей заболеваемости за 2019 – 2024 гг. на 100 тыс. населения: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- 2019 г. – 59 453 сл. (1057,9);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- 2020 г. – 59 890 сл. (1082,3);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- 2021 г. – 70 165 сл. (1277,2);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- 2022 г. – 73 961 сл. (1364,6);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- 2023 г. – 69 828 сл. (1306,5);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- 2024 г. – 67 301 сл. (1194,3).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4.2 Структура общей заболеваемости за 2024 г.: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всего – 67 301 сл. (1194,3)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инфекционный класс – 2 022 сл. (3,0%)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крови – 301 сл. (0,5%)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эндокринной системы – 6 165 сл. (9,2%)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нервной системы – 1 734 сл. (2,6%)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глаз – 4 377 сл. (6,5%)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ЛОР органов – 1 107 сл. (1,6%)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системы кровообращения – 17 760 сл. (26,4%)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органов дыхания – 15 243 сл. (22,7%)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органов пищеварения – 4 068 сл. (6,0%)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кожи – 2 035 сл. (3,0%)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костно-мышечной системы – 3 394 сл. (5,0%)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мочеполовой системы – 2 470 сл. (3,7%)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травмы, отравления – 4 737 сл. (7,0%)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иное – 1 888 сл. (2,8%).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4.3 Динамика первичной </w:t>
      </w:r>
      <w:r w:rsidR="00C8633B" w:rsidRPr="00313B9D">
        <w:rPr>
          <w:rFonts w:ascii="Arial" w:hAnsi="Arial" w:cs="Arial"/>
          <w:bCs/>
        </w:rPr>
        <w:t>заболеваемости за 2019 – 2024 гг.</w:t>
      </w:r>
      <w:r w:rsidRPr="00313B9D">
        <w:rPr>
          <w:rFonts w:ascii="Arial" w:hAnsi="Arial" w:cs="Arial"/>
          <w:bCs/>
        </w:rPr>
        <w:t xml:space="preserve"> на 1000 населения: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- 2019 г. – 28 187 сл. (501,6)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- 2020 г. – 27 214 сл. (491,8)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- 2021 г. – 35 955 сл. (654,5)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 xml:space="preserve">- 2022 г. – 41 570 сл. (766,9)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- 2023 г. – 36 208 сл. (677,5)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- 2024 г. – 33 320 сл. (586,2).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4.4 Структура первичной заболеваемости за 2024 год: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всего – 33 320 сл. (586,2)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инфекционный класс – 1 322 сл. (4,0%)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крови – 61 сл. (1,8%)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эндокринной системы – 855 сл. (2,6%)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нервной системы – 786 сл. (2,4%)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глаз – 2 964 сл. (8,9%)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ЛОР органов – 1 015 сл. (3,1%)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системы кровообращения – 1 420 сл. (4,3%)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органов дыхания – 12 914 сл. (38,8%)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органов пищеварения – 1 033 сл. (3,1%)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кожи – 1 749 сл. (5,3%)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костно-мышечной системы – 2 050 сл. (6,2%)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мочеполовой системы – 1 384 сл. (4,2%)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травмы, отравления – 4 737 сл. (14,2%)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иное – 1 030 сл. (3,1%).  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Cs/>
        </w:rPr>
        <w:t xml:space="preserve">5. </w:t>
      </w:r>
      <w:r w:rsidRPr="00313B9D">
        <w:rPr>
          <w:rFonts w:ascii="Arial" w:hAnsi="Arial" w:cs="Arial"/>
          <w:b/>
          <w:bCs/>
          <w:u w:val="single"/>
        </w:rPr>
        <w:t xml:space="preserve">Смертность населения муниципального образования </w:t>
      </w:r>
      <w:r w:rsidR="00A66CF2" w:rsidRPr="00313B9D">
        <w:rPr>
          <w:rFonts w:ascii="Arial" w:hAnsi="Arial" w:cs="Arial"/>
          <w:b/>
          <w:bCs/>
          <w:u w:val="single"/>
        </w:rPr>
        <w:t>город Ефремов</w:t>
      </w:r>
      <w:r w:rsidR="00F558C2" w:rsidRPr="00313B9D">
        <w:rPr>
          <w:rFonts w:ascii="Arial" w:hAnsi="Arial" w:cs="Arial"/>
          <w:b/>
          <w:bCs/>
          <w:u w:val="single"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5.1 Общая смертность в динамике 2019 – 2024 гг. на 1000 населения: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- 2019 г. – 963 чел. (17,5);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- 2020 г. – 1 161 чел. (21,3);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- 2021 г. – 1 230 чел. (22,6);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- 2022 г. – 924 чел. (17,0);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- 2023 г. – 892 чел. (16,7);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- 2024 г. – 839 чел. (14,8).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5.2 Структура смертности за 2024 г.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общая – 839 чел. (14,8);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инфекционный класс – 12 чел. (1,4%);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новообразования – 132 чел. (15,7%);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крови – 0 чел. (0,0%);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эндокринной системы – 41 чел. (4,9%);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психические расстройства – 2 чел. (0,2%);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нервной системы – 66 чел. (7,9%);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глаз – 0 чел. (0,0%);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ЛОР органов – 0 чел. (0,0%);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системы кровообращения – 381 чел. (45,4%);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органов дыхания – 51 чел. (6,1%);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органов пищеварения – 45 чел. (5,4%);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кожи – 2 чел. (0,2%);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- болезни костно-мышечной системы – 8 чел. (0,9%);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болезни мочеполовой системы – 31 чел. (3,7%);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причина смерти не установлена – 19 чел. (2,3%);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травмы, отравления – 47 чел. (5,6%);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- врожденные аномалии – 2 чел. (0,2%).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  <w:u w:val="single"/>
        </w:rPr>
        <w:t xml:space="preserve">6. Распространенность факторов риска неинфекционных заболеваний за 2024 года на 1000 населения: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6.1. Гипергликемия – 2 250 чел. (39,6)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6.2. Избыточная масса тела – 7 900 чел. (139,0)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6.3. Курение табака – 4 150 чел. (73,0)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6.4. Риск пагубного употребления алкоголя – 10 чел. (0,2)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 xml:space="preserve">6.5. Низкая физическая активность – 7 500 чел. (132,0)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6.6. Нерациональное питание – 10 331 чел. (181,8)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6.7. </w:t>
      </w:r>
      <w:proofErr w:type="spellStart"/>
      <w:r w:rsidRPr="00313B9D">
        <w:rPr>
          <w:rFonts w:ascii="Arial" w:hAnsi="Arial" w:cs="Arial"/>
          <w:bCs/>
        </w:rPr>
        <w:t>Гиперхолестеринемия</w:t>
      </w:r>
      <w:proofErr w:type="spellEnd"/>
      <w:r w:rsidRPr="00313B9D">
        <w:rPr>
          <w:rFonts w:ascii="Arial" w:hAnsi="Arial" w:cs="Arial"/>
          <w:bCs/>
        </w:rPr>
        <w:t xml:space="preserve"> – 10 145 чел. (178,5)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6.8. Ожирение – 4 769 чел. (83,9).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/>
          <w:bCs/>
          <w:u w:val="single"/>
        </w:rPr>
        <w:t>7. Характеристика физкультурно-оздоровительной работы</w:t>
      </w:r>
      <w:r w:rsidR="00F558C2" w:rsidRPr="00313B9D">
        <w:rPr>
          <w:rFonts w:ascii="Arial" w:hAnsi="Arial" w:cs="Arial"/>
          <w:bCs/>
        </w:rPr>
        <w:t>:</w:t>
      </w:r>
      <w:r w:rsidRPr="00313B9D">
        <w:rPr>
          <w:rFonts w:ascii="Arial" w:hAnsi="Arial" w:cs="Arial"/>
          <w:bCs/>
        </w:rPr>
        <w:t xml:space="preserve">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7.1 Количество спортивных объектов, развитие физической культуры и спорта, школьного спортивного движения, спортивно-оздоровительной инфраструктуры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Ежегодно в муниципальном образовании увеличивается доля населения, систематически занимающегося физической культурой и спортом. В 2024 году она составила 58,6%, (более 30 тысяч человек) от общей численности населения в возрасте от 3-79 лет. Также увеличивается количество систематически занимающихся адаптивной физической культурой и спортом (лица с ОВЗ и инвалиды).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Уровень обеспеченности муниципального образования спортивными сооружениями, исходя из пропускной способности объектов спорта, составляет - 69,8 % (10</w:t>
      </w:r>
      <w:r w:rsidR="001937D5" w:rsidRPr="00313B9D">
        <w:rPr>
          <w:rFonts w:ascii="Arial" w:hAnsi="Arial" w:cs="Arial"/>
          <w:bCs/>
        </w:rPr>
        <w:t>9</w:t>
      </w:r>
      <w:r w:rsidRPr="00313B9D">
        <w:rPr>
          <w:rFonts w:ascii="Arial" w:hAnsi="Arial" w:cs="Arial"/>
          <w:bCs/>
        </w:rPr>
        <w:t xml:space="preserve"> спорт сооружений из них: стадион «Химик»/МКУ ДО «ДЮСШ № 1 «Меч»/, бассейн «Волна» /МБУ ДО «ДЮСШ № 6 «Волна»/, Физкультурно-оздоровительный комплекс / МКУ ДО «ДЮСШ № 3/, Ледовая арена «МЕГА»/ ГУ ТО «Управление спортивными сооружениями»/ и др./многофункциональные и тренажерные спортплощадки спортивные залы, площадки ВОРКАУТ и ГТО.</w:t>
      </w:r>
      <w:r w:rsidR="001937D5" w:rsidRPr="00313B9D">
        <w:rPr>
          <w:rFonts w:ascii="Arial" w:hAnsi="Arial" w:cs="Arial"/>
          <w:bCs/>
        </w:rPr>
        <w:t>)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муниципальном образовании Ефремов</w:t>
      </w:r>
      <w:r w:rsidR="005617B6" w:rsidRPr="00313B9D">
        <w:rPr>
          <w:rFonts w:ascii="Arial" w:hAnsi="Arial" w:cs="Arial"/>
          <w:bCs/>
        </w:rPr>
        <w:t>ский муниципальный округ</w:t>
      </w:r>
      <w:r w:rsidRPr="00313B9D">
        <w:rPr>
          <w:rFonts w:ascii="Arial" w:hAnsi="Arial" w:cs="Arial"/>
          <w:bCs/>
        </w:rPr>
        <w:t xml:space="preserve"> </w:t>
      </w:r>
      <w:r w:rsidR="00F558C2" w:rsidRPr="00313B9D">
        <w:rPr>
          <w:rFonts w:ascii="Arial" w:hAnsi="Arial" w:cs="Arial"/>
          <w:bCs/>
        </w:rPr>
        <w:t xml:space="preserve">Тульской области </w:t>
      </w:r>
      <w:r w:rsidRPr="00313B9D">
        <w:rPr>
          <w:rFonts w:ascii="Arial" w:hAnsi="Arial" w:cs="Arial"/>
          <w:bCs/>
        </w:rPr>
        <w:t xml:space="preserve">имеют развитие 17 видов спорта: волейбол, баскетбол, футбол, хоккей с шайбой, спортивная и художественная гимнастика, фигурное катание, бокс, кикбоксинг, рукопашный и универсальный бой, пауэрлифтинг, плавание, лыжные гонки, армрестлинг, настольный теннис и адаптивная физическая культура.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Кадры: 120 человек /ОУ-46 чел., /ДОУ-13 чел./ ДОП-56чел. 5+51,</w:t>
      </w:r>
      <w:r w:rsidR="001937D5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/</w:t>
      </w:r>
      <w:r w:rsidR="00A43EE9" w:rsidRPr="00313B9D">
        <w:rPr>
          <w:rFonts w:ascii="Arial" w:hAnsi="Arial" w:cs="Arial"/>
          <w:bCs/>
        </w:rPr>
        <w:t xml:space="preserve"> </w:t>
      </w:r>
      <w:r w:rsidRPr="00313B9D">
        <w:rPr>
          <w:rFonts w:ascii="Arial" w:hAnsi="Arial" w:cs="Arial"/>
          <w:bCs/>
        </w:rPr>
        <w:t>ПО- 4/ +1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Функционируют 3 детско-юношеских спортивных школы дополнительного образования спортивной направленности (МКУ ДО «ДЮСШ №1 «Меч, МКУ ДО «ДЮСШ №3», МБУ ДО «ДЮСШ №6 «Волна:») в которых на начало 2025 года обучается 1178 человек: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МКУ ДО «ДЮСШ №1 «Меч»: 4 вида спорт /260 человек.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МКУ ДО «ДЮСШ №3» 11 видов спорта /: 651 человек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спортивной школе «№3» по программе АФК - адаптивного спортивного оздоровления занимаются 121 человек дети-инвалиды и дети с ОВЗ, а также 47 взрослых с ОВЗ.;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МБУ ДО «ДЮСШ №6 «Волна:»/ 267 чел. (1 вид спорта).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Для привлечения населения (учащейся молодежи, трудящихся предприятий всех форм собственности и т.д.) к систематическим занятиям физкультурой и спортом, формирования здорового и активного образа жизни, на крупных спортсооружениях города – стадионе «Химик им. </w:t>
      </w:r>
      <w:proofErr w:type="spellStart"/>
      <w:r w:rsidRPr="00313B9D">
        <w:rPr>
          <w:rFonts w:ascii="Arial" w:hAnsi="Arial" w:cs="Arial"/>
          <w:bCs/>
        </w:rPr>
        <w:t>В.М.Чванова</w:t>
      </w:r>
      <w:proofErr w:type="spellEnd"/>
      <w:r w:rsidRPr="00313B9D">
        <w:rPr>
          <w:rFonts w:ascii="Arial" w:hAnsi="Arial" w:cs="Arial"/>
          <w:bCs/>
        </w:rPr>
        <w:t xml:space="preserve">», спортзалах и спортплощадках </w:t>
      </w:r>
      <w:proofErr w:type="spellStart"/>
      <w:r w:rsidRPr="00313B9D">
        <w:rPr>
          <w:rFonts w:ascii="Arial" w:hAnsi="Arial" w:cs="Arial"/>
          <w:bCs/>
        </w:rPr>
        <w:t>ФОКа</w:t>
      </w:r>
      <w:proofErr w:type="spellEnd"/>
      <w:r w:rsidRPr="00313B9D">
        <w:rPr>
          <w:rFonts w:ascii="Arial" w:hAnsi="Arial" w:cs="Arial"/>
          <w:bCs/>
        </w:rPr>
        <w:t>, бассейне «Волна» регулярно проводятся спортивно-массовые мероприятия. Оказываются услуги по предоставлению проката самого различного спортинвентаря и оборудования: роликовых и обычных коньков, велосипедов, самокатов, лыж, и др., для многих категорий граждан на льготных условиях. Услугами спортсооружений воспользовалось около 50 000 человек.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течение 2024 года в муниципальном образовании было проведено более 100 спортивных и физкультурно-оздоровительных мероприятий из них: 45 по Календарному плану Управления по культуре, молодёжной политике, физической культуре и спорту и более 50 по планам ДЮСШ.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7.2 Количество мероприятий для старшего поколения</w:t>
      </w:r>
      <w:r w:rsidR="00F558C2"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муниципальном образовании Ефремовский муниципальный округ Тульской области организация мероприятий для старшего поколения играет важную роль в поддержании их физического и психологического здоровья, а также в укреплении социальной активности и чувства принадлежности.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Ежемесячно проводится более 40 мероприятий для лиц старшего поколения.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>Наибольшей популярностью у жителей пользуются такие направления как: обучение компьютерной грамотности, вокальное и спортивное направление.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В </w:t>
      </w:r>
      <w:proofErr w:type="spellStart"/>
      <w:r w:rsidRPr="00313B9D">
        <w:rPr>
          <w:rFonts w:ascii="Arial" w:hAnsi="Arial" w:cs="Arial"/>
          <w:bCs/>
        </w:rPr>
        <w:t>Ефремовской</w:t>
      </w:r>
      <w:proofErr w:type="spellEnd"/>
      <w:r w:rsidRPr="00313B9D">
        <w:rPr>
          <w:rFonts w:ascii="Arial" w:hAnsi="Arial" w:cs="Arial"/>
          <w:bCs/>
        </w:rPr>
        <w:t xml:space="preserve"> центральной библиотеке проходят курсы компьютерной грамотности для старшего поколения.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</w:t>
      </w:r>
      <w:r w:rsidRPr="00313B9D">
        <w:rPr>
          <w:rFonts w:ascii="Arial" w:hAnsi="Arial" w:cs="Arial"/>
          <w:bCs/>
        </w:rPr>
        <w:tab/>
        <w:t xml:space="preserve"> районном доме культуры Химик ведет свою деятельность вокальный ансамбль «Русская душа». Участники программы «Активное долголетие» принимают активное участие в различных конкурсах, занимают призовые места. Они являются отличным примером лучших практик активного долголетия.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отделении "ФОК" МКУ ДО "ДЮСШ 3" созданы условия для активного проведения досуга представителям старшего поколения. Жители города, старше 50 лет, могут бесплатно посещать занятия по оздоровительной гимнастике.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 МПЦ "Октябрьский" проходят бесплатные занятия фитнесом для женщин и мужчин в возрасте 55+.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7.3 Проведение детской оздоровительной кампании</w:t>
      </w:r>
      <w:r w:rsidR="00F558C2"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Постановлением администрации муниципального образования Ефремовский муниципальный округ Тульской области от 28.12.2024 №2570 утверждена муниципальная программа «Организация отдыха и оздоровления детей в муниципальном образовании Ефремовский муниципальный округ Тульской области». На территории муниципального образования Ефремовский муниципальный округ Тульской области осуществляют свою деятельность 2 муниципальных оздоровительных лагеря «Ласточка» и </w:t>
      </w:r>
      <w:proofErr w:type="spellStart"/>
      <w:r w:rsidRPr="00313B9D">
        <w:rPr>
          <w:rFonts w:ascii="Arial" w:hAnsi="Arial" w:cs="Arial"/>
          <w:bCs/>
        </w:rPr>
        <w:t>палаточно</w:t>
      </w:r>
      <w:proofErr w:type="spellEnd"/>
      <w:r w:rsidRPr="00313B9D">
        <w:rPr>
          <w:rFonts w:ascii="Arial" w:hAnsi="Arial" w:cs="Arial"/>
          <w:bCs/>
        </w:rPr>
        <w:t>- туристический лагерь «Олимп». Также на территории муниципального образования Ефремовский муниципальный округ</w:t>
      </w:r>
      <w:r w:rsidR="00F558C2" w:rsidRPr="00313B9D">
        <w:rPr>
          <w:rFonts w:ascii="Arial" w:hAnsi="Arial" w:cs="Arial"/>
          <w:bCs/>
        </w:rPr>
        <w:t xml:space="preserve"> Тульской области</w:t>
      </w:r>
      <w:r w:rsidRPr="00313B9D">
        <w:rPr>
          <w:rFonts w:ascii="Arial" w:hAnsi="Arial" w:cs="Arial"/>
          <w:bCs/>
        </w:rPr>
        <w:t xml:space="preserve"> осуществляет свою деятельность 1 частный санаторий-профилакторий АО «ЕЗСК сервис». Обеспечение организованным отдыхом и оздоровлением ежегодно не менее 61,5% детей в возрасте от 7 до 17 лет от общей численности детей в данной возрастной группы, проживающих на территории муниципального образования Ефремовский муниципальный округ Тульской области.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7.4 Позиционирование семейных ценностей</w:t>
      </w:r>
      <w:r w:rsidR="00964F52" w:rsidRPr="00313B9D">
        <w:rPr>
          <w:rFonts w:ascii="Arial" w:hAnsi="Arial" w:cs="Arial"/>
          <w:bCs/>
        </w:rPr>
        <w:t>:</w:t>
      </w:r>
    </w:p>
    <w:p w:rsidR="00964F5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На территории муниципального образования Ефремовский муниципальный округ Тульской области семейные ценности занимают важное место, влияя на формирование социальной среды, развитие инфраструктуры и культурных традиций. </w:t>
      </w:r>
      <w:r w:rsidR="00964F52" w:rsidRPr="00313B9D">
        <w:rPr>
          <w:rFonts w:ascii="Arial" w:hAnsi="Arial" w:cs="Arial"/>
          <w:bCs/>
        </w:rPr>
        <w:t>Создаются благоприятные условия и предоставляются возможности для правильного воспитания молодого поколения и поддержания традиционных ценностей.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Основные направления позиционирования</w:t>
      </w:r>
      <w:r w:rsidR="00964F52"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1.Создание благоприятной инфраструктуры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Детские сады и школы: обеспечение качественного образования и развития детей.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Медицинские учреждения: доступная и качественная медицинская помощь для всей семьи.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Парки и зоны отдыха: места для совместного времяпрепровождения и укрепления семейных связей.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2. Развитие культурных и образовательных программ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Мероприятия для семей: фестивали, конкурсы, мастер-классы, направленные на укрепление семейных традиций.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Образовательные инициативы: программы по воспитанию семейных ценностей, психологическая поддержка.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3. Поддержка семейных инициатив и сообществ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Государственные и частные программы: льготы, субсидии, мероприятия, стимулирующие семейную активность.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4. Продвижение семейных ценностей в медиа и общественном пространстве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Использование СМИ, социальных сетей для популяризации семейных традиций и ценностей.</w:t>
      </w:r>
    </w:p>
    <w:p w:rsidR="00704DC2" w:rsidRPr="00313B9D" w:rsidRDefault="00FB6526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/>
          <w:bCs/>
        </w:rPr>
        <w:t>8.</w:t>
      </w:r>
      <w:r w:rsidR="00704DC2" w:rsidRPr="00313B9D">
        <w:rPr>
          <w:rFonts w:ascii="Arial" w:hAnsi="Arial" w:cs="Arial"/>
          <w:bCs/>
        </w:rPr>
        <w:t xml:space="preserve"> </w:t>
      </w:r>
      <w:r w:rsidR="00704DC2" w:rsidRPr="00313B9D">
        <w:rPr>
          <w:rFonts w:ascii="Arial" w:hAnsi="Arial" w:cs="Arial"/>
          <w:b/>
          <w:bCs/>
          <w:u w:val="single"/>
        </w:rPr>
        <w:t>Организация информационно-коммуникационной деятельности по профилактике неинфекционных заболеваний (приводятся данные на момент подготовки муниципальной программы)</w:t>
      </w:r>
      <w:r w:rsidRPr="00313B9D">
        <w:rPr>
          <w:rFonts w:ascii="Arial" w:hAnsi="Arial" w:cs="Arial"/>
          <w:b/>
          <w:bCs/>
          <w:u w:val="single"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>8.1 Информационно-профилактические мероприятия</w:t>
      </w:r>
      <w:r w:rsidR="00FB6526" w:rsidRPr="00313B9D">
        <w:rPr>
          <w:rFonts w:ascii="Arial" w:hAnsi="Arial" w:cs="Arial"/>
          <w:bCs/>
        </w:rPr>
        <w:t>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С целью сохранения и поддержания общего здоровья населения ГУЗ «</w:t>
      </w:r>
      <w:proofErr w:type="spellStart"/>
      <w:r w:rsidRPr="00313B9D">
        <w:rPr>
          <w:rFonts w:ascii="Arial" w:hAnsi="Arial" w:cs="Arial"/>
          <w:bCs/>
        </w:rPr>
        <w:t>Ефремовская</w:t>
      </w:r>
      <w:proofErr w:type="spellEnd"/>
      <w:r w:rsidRPr="00313B9D">
        <w:rPr>
          <w:rFonts w:ascii="Arial" w:hAnsi="Arial" w:cs="Arial"/>
          <w:bCs/>
        </w:rPr>
        <w:t xml:space="preserve"> районная клиническая больница имени А.И. Козлова» осуществляет информирование населения на официальных страницах в социальных сетях (</w:t>
      </w:r>
      <w:proofErr w:type="spellStart"/>
      <w:r w:rsidRPr="00313B9D">
        <w:rPr>
          <w:rFonts w:ascii="Arial" w:hAnsi="Arial" w:cs="Arial"/>
          <w:bCs/>
        </w:rPr>
        <w:t>ВКонтакте</w:t>
      </w:r>
      <w:proofErr w:type="spellEnd"/>
      <w:r w:rsidRPr="00313B9D">
        <w:rPr>
          <w:rFonts w:ascii="Arial" w:hAnsi="Arial" w:cs="Arial"/>
          <w:bCs/>
        </w:rPr>
        <w:t xml:space="preserve">, Одноклассники и Телеграмм канал) и опубликовывает информацию о профилактике неинфекционных заболеваний и поддержке здорового образа жизни. Регулярно размещаются информационные посты о социально значимых заболеваниях и мерах профилактики. Большое внимание уделяется значению диспансеризации в раннем выявлении заболеваний, сохранении здоровья и долголетия.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Также, с целью осведомленности населения, еженедельно публикуются информационные блоки в соответствии с планом, утвержденным Министерством здравоохранения РФ, в рамках проведения медицинских праздников и профилактических медицинских неделей («Неделя, направленная на снижение смертности от внешних причин, профилактики аллергических заболеваний, сохранения здоровья головного мозга, профилактики заболеваний печени, популяризации грудного вскармливания и другие). Данная информация размещается в виде памяток, баннеров, чек-листов, алгоритмов оказания помощи при остановке дыхания, при травмах и кровотечениях и иных угрожающих жизни состояниях и в городские газеты «Панорама </w:t>
      </w:r>
      <w:proofErr w:type="spellStart"/>
      <w:r w:rsidRPr="00313B9D">
        <w:rPr>
          <w:rFonts w:ascii="Arial" w:hAnsi="Arial" w:cs="Arial"/>
          <w:bCs/>
        </w:rPr>
        <w:t>Красивомечья</w:t>
      </w:r>
      <w:proofErr w:type="spellEnd"/>
      <w:r w:rsidRPr="00313B9D">
        <w:rPr>
          <w:rFonts w:ascii="Arial" w:hAnsi="Arial" w:cs="Arial"/>
          <w:bCs/>
        </w:rPr>
        <w:t xml:space="preserve">» и «Заря».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Во исполнение плана проведения региональных тематических мероприятий по профилактике заболеваний и поддержке здорового образа жизни, утвержденным Минздравом РФ, информация дублируется на экранах в поликлиниках районной клинической больницы имени А.И. Козлова.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u w:val="single"/>
        </w:rPr>
      </w:pPr>
      <w:r w:rsidRPr="00313B9D">
        <w:rPr>
          <w:rFonts w:ascii="Arial" w:hAnsi="Arial" w:cs="Arial"/>
          <w:bCs/>
        </w:rPr>
        <w:t xml:space="preserve">9. </w:t>
      </w:r>
      <w:r w:rsidRPr="00313B9D">
        <w:rPr>
          <w:rFonts w:ascii="Arial" w:hAnsi="Arial" w:cs="Arial"/>
          <w:b/>
          <w:bCs/>
          <w:u w:val="single"/>
        </w:rPr>
        <w:t>Общая характеристика сети медицинских организаций на территории муниципального образования</w:t>
      </w:r>
      <w:r w:rsidR="00FB6526" w:rsidRPr="00313B9D">
        <w:rPr>
          <w:rFonts w:ascii="Arial" w:hAnsi="Arial" w:cs="Arial"/>
          <w:b/>
          <w:bCs/>
          <w:u w:val="single"/>
        </w:rPr>
        <w:t xml:space="preserve"> Ефремовский муниципальный округ Тульской области</w:t>
      </w:r>
      <w:r w:rsidRPr="00313B9D">
        <w:rPr>
          <w:rFonts w:ascii="Arial" w:hAnsi="Arial" w:cs="Arial"/>
          <w:b/>
          <w:bCs/>
          <w:u w:val="single"/>
        </w:rPr>
        <w:t>, в том числе с характеристикой работы профилактических подразделений (наличие кабинетов/отделений медицинской профилактики, центра здоровья, укомплектованность, результаты работы: показатели профилактического осмотра и диспансеризации, работа школ здоровья)</w:t>
      </w:r>
      <w:r w:rsidR="00FB6526" w:rsidRPr="00313B9D">
        <w:rPr>
          <w:rFonts w:ascii="Arial" w:hAnsi="Arial" w:cs="Arial"/>
          <w:b/>
          <w:bCs/>
          <w:u w:val="single"/>
        </w:rPr>
        <w:t>:</w:t>
      </w:r>
    </w:p>
    <w:p w:rsidR="00704DC2" w:rsidRPr="00313B9D" w:rsidRDefault="00FB6526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ф</w:t>
      </w:r>
      <w:r w:rsidR="00704DC2" w:rsidRPr="00313B9D">
        <w:rPr>
          <w:rFonts w:ascii="Arial" w:hAnsi="Arial" w:cs="Arial"/>
          <w:bCs/>
        </w:rPr>
        <w:t xml:space="preserve">ункционируют 1 отделение медицинской профилактики и 1 кабинет медицинской организации. Основными функциями отделения и кабинета медицинской профилактики для взрослых являются: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1) проведение мероприятий по профилактике неинфекционных заболеваний, в том числе являющихся основной причиной инвалидности и смертности населения;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2) организация и участие в проведении диспансеризации и профилактических медицинских осмотров взрослого населения;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3) участие в информировании граждан, находящихся на медицинском обслуживании в медицинской организации, о проведении диспансеризации и профилактических медицинских осмотров, об их целях и задачах, проведение разъяснительной работы и мотивирование граждан к прохождению диспансеризации и профилактических медицинских осмотров;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4) ведение медицинской документации и выполнение отдельных медицинских исследований при проведении диспансеризации и профилактических медицинских осмотров;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5) определение (диагностика) факторов риска развития неинфекционных заболеваний, включая риск пагубного потребления алкоголя, и риска потребления наркотических средств и психотропных веществ без назначения врача, выявление нарушений основных условий ведения здорового образа жизни;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6) проведение мероприятий по коррекции факторов риска развития неинфекционных заболеваний, в том числе в форме индивидуального углубленного профилактического консультирования или группового профилактического консультирования, включающего оказание медицинской помощи, направленной на прекращение потребления табака, </w:t>
      </w:r>
      <w:r w:rsidRPr="00313B9D">
        <w:rPr>
          <w:rFonts w:ascii="Arial" w:hAnsi="Arial" w:cs="Arial"/>
          <w:bCs/>
        </w:rPr>
        <w:lastRenderedPageBreak/>
        <w:t xml:space="preserve">граждан, в том числе граждан с II и III группами состояния здоровья* (по направлению медицинского работника, в рамках второго этапа диспансеризации);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7) направление пациентов в необходимых случаях к врачам-специалистам, включая направление граждан с табачной зависимостью в кабинеты оказания медицинской помощи по прекращению потребления табака, а граждан с выявленным пагубным потреблением алкоголя или риском потребления наркотических средств и психотропных веществ к врачу-психиатру-наркологу специализированной медицинской организации, оказывающей наркологическую помощь;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8) диспансерное наблюдение, включая назначение лекарственных препаратов для коррекции </w:t>
      </w:r>
      <w:proofErr w:type="spellStart"/>
      <w:r w:rsidRPr="00313B9D">
        <w:rPr>
          <w:rFonts w:ascii="Arial" w:hAnsi="Arial" w:cs="Arial"/>
          <w:bCs/>
        </w:rPr>
        <w:t>дислипидемий</w:t>
      </w:r>
      <w:proofErr w:type="spellEnd"/>
      <w:r w:rsidRPr="00313B9D">
        <w:rPr>
          <w:rFonts w:ascii="Arial" w:hAnsi="Arial" w:cs="Arial"/>
          <w:bCs/>
        </w:rPr>
        <w:t>, за гражданами, имеющими высокий риск развития сердечно-сосудистых заболеваний;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9) повышение уровня знаний медицинских работников медицинской организации по вопросам профилактики неинфекционных заболеваний и формирования здорового образа жизни;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10) обучение граждан правилам оказания первой помощи при </w:t>
      </w:r>
      <w:proofErr w:type="spellStart"/>
      <w:r w:rsidRPr="00313B9D">
        <w:rPr>
          <w:rFonts w:ascii="Arial" w:hAnsi="Arial" w:cs="Arial"/>
          <w:bCs/>
        </w:rPr>
        <w:t>жизнеугрожающих</w:t>
      </w:r>
      <w:proofErr w:type="spellEnd"/>
      <w:r w:rsidRPr="00313B9D">
        <w:rPr>
          <w:rFonts w:ascii="Arial" w:hAnsi="Arial" w:cs="Arial"/>
          <w:bCs/>
        </w:rPr>
        <w:t xml:space="preserve"> заболеваниях и их осложнениях (острый коронарный синдром, острые нарушения мозгового кровообращения, острая сердечная недостаточность, внезапная сердечная смерть), включая индивидуальное и/или групповое обучение лиц, имеющих высокий риск развития указанных </w:t>
      </w:r>
      <w:proofErr w:type="spellStart"/>
      <w:r w:rsidRPr="00313B9D">
        <w:rPr>
          <w:rFonts w:ascii="Arial" w:hAnsi="Arial" w:cs="Arial"/>
          <w:bCs/>
        </w:rPr>
        <w:t>жизнеугрожающих</w:t>
      </w:r>
      <w:proofErr w:type="spellEnd"/>
      <w:r w:rsidRPr="00313B9D">
        <w:rPr>
          <w:rFonts w:ascii="Arial" w:hAnsi="Arial" w:cs="Arial"/>
          <w:bCs/>
        </w:rPr>
        <w:t xml:space="preserve"> состояний, и членов их семей;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11) представление отчетности в установленном порядке, сбор и предоставление первичных данных о медицинской деятельности для информационных систем в сфере здравоохранения, в том числе контроль, учет и анализ результатов диспансеризации и профилактических медицинских осмотров;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12) организация и участие в проведении мероприятий по пропаганде здорового образа жизни среди населения, в том числе в рамках проведения массовых акций и информационных кампаний, а также информирование населения, включая средства массовой информации, о методах коррекции факторов риска неинфекционных заболеваний и профилактики их осложнений;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13) участие в разработке и реализации мероприятий по профилактике неинфекционных заболеваний, формированию здорового образа жизни, включая профилактику потребления наркотических средств и психотропных веществ без назначения врача.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В штате отделения медицинской профилактики: 1 ст. - заведующего, 1,5 ст. - врача по мед. профилактики, 1 ст. - фельдшера, 3 ст. - медицинских сестер, укомплектованность на 92% (из 6,5 ставок занято 6). В штате кабинета медицинской профилактики 1 ставка медицинской сестры, укомплектованность 100% (из 1 ставки занято 1). 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За 7 месяцев 2025 года выполнено: ДВН1 - 12000 (план на год 21684), ДВН 2 этап - 2520 (план на год - 4337), ПМО - 2501 (план на год 4932), УДВН - 140 (план на год 138), УДВН 2 этап - 35 (план на год 14).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10. Наличие волонтерских организаций и НКО в сфере охраны здоровья населения и продвижения ЗОЖ.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В </w:t>
      </w:r>
      <w:proofErr w:type="spellStart"/>
      <w:r w:rsidRPr="00313B9D">
        <w:rPr>
          <w:rFonts w:ascii="Arial" w:hAnsi="Arial" w:cs="Arial"/>
          <w:bCs/>
        </w:rPr>
        <w:t>Ефремовском</w:t>
      </w:r>
      <w:proofErr w:type="spellEnd"/>
      <w:r w:rsidRPr="00313B9D">
        <w:rPr>
          <w:rFonts w:ascii="Arial" w:hAnsi="Arial" w:cs="Arial"/>
          <w:bCs/>
        </w:rPr>
        <w:t xml:space="preserve"> филиале ФГБОУ ВО </w:t>
      </w:r>
      <w:proofErr w:type="spellStart"/>
      <w:r w:rsidRPr="00313B9D">
        <w:rPr>
          <w:rFonts w:ascii="Arial" w:hAnsi="Arial" w:cs="Arial"/>
          <w:bCs/>
        </w:rPr>
        <w:t>РязГМУ</w:t>
      </w:r>
      <w:proofErr w:type="spellEnd"/>
      <w:r w:rsidRPr="00313B9D">
        <w:rPr>
          <w:rFonts w:ascii="Arial" w:hAnsi="Arial" w:cs="Arial"/>
          <w:bCs/>
        </w:rPr>
        <w:t xml:space="preserve"> Минздрава России открыто местное отделение ВОД «Волонтеры-медики» Ефремовского района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Движение работает по 4 направлениям волонтерской деятельности: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1. Медицинское </w:t>
      </w:r>
      <w:proofErr w:type="spellStart"/>
      <w:r w:rsidRPr="00313B9D">
        <w:rPr>
          <w:rFonts w:ascii="Arial" w:hAnsi="Arial" w:cs="Arial"/>
          <w:bCs/>
        </w:rPr>
        <w:t>волонтерство</w:t>
      </w:r>
      <w:proofErr w:type="spellEnd"/>
      <w:r w:rsidRPr="00313B9D">
        <w:rPr>
          <w:rFonts w:ascii="Arial" w:hAnsi="Arial" w:cs="Arial"/>
          <w:bCs/>
        </w:rPr>
        <w:t xml:space="preserve"> в сфере здравоохранения с основными блоками: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1.1. Волонтерская помощь в медицинских организациях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1.2. Санитарно-профилактическое просвещение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1.3. Программы для школьников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1.4. Здоровый образ жизни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>1.5. Популяризация кадрового донорства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2. Социальное </w:t>
      </w:r>
      <w:proofErr w:type="spellStart"/>
      <w:r w:rsidRPr="00313B9D">
        <w:rPr>
          <w:rFonts w:ascii="Arial" w:hAnsi="Arial" w:cs="Arial"/>
          <w:bCs/>
        </w:rPr>
        <w:t>волонтерство</w:t>
      </w:r>
      <w:proofErr w:type="spellEnd"/>
      <w:r w:rsidRPr="00313B9D">
        <w:rPr>
          <w:rFonts w:ascii="Arial" w:hAnsi="Arial" w:cs="Arial"/>
          <w:bCs/>
        </w:rPr>
        <w:t>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3. Событийное и культурное </w:t>
      </w:r>
      <w:proofErr w:type="spellStart"/>
      <w:r w:rsidRPr="00313B9D">
        <w:rPr>
          <w:rFonts w:ascii="Arial" w:hAnsi="Arial" w:cs="Arial"/>
          <w:bCs/>
        </w:rPr>
        <w:t>волонтерство</w:t>
      </w:r>
      <w:proofErr w:type="spellEnd"/>
      <w:r w:rsidRPr="00313B9D">
        <w:rPr>
          <w:rFonts w:ascii="Arial" w:hAnsi="Arial" w:cs="Arial"/>
          <w:bCs/>
        </w:rPr>
        <w:t>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t xml:space="preserve">4. Экологическое </w:t>
      </w:r>
      <w:proofErr w:type="spellStart"/>
      <w:r w:rsidRPr="00313B9D">
        <w:rPr>
          <w:rFonts w:ascii="Arial" w:hAnsi="Arial" w:cs="Arial"/>
          <w:bCs/>
        </w:rPr>
        <w:t>волонтерство</w:t>
      </w:r>
      <w:proofErr w:type="spellEnd"/>
      <w:r w:rsidRPr="00313B9D">
        <w:rPr>
          <w:rFonts w:ascii="Arial" w:hAnsi="Arial" w:cs="Arial"/>
          <w:bCs/>
        </w:rPr>
        <w:t>.</w:t>
      </w:r>
    </w:p>
    <w:p w:rsidR="00704DC2" w:rsidRPr="00313B9D" w:rsidRDefault="00704DC2" w:rsidP="00704DC2">
      <w:pPr>
        <w:jc w:val="both"/>
        <w:rPr>
          <w:rFonts w:ascii="Arial" w:hAnsi="Arial" w:cs="Arial"/>
          <w:bCs/>
        </w:rPr>
      </w:pPr>
      <w:r w:rsidRPr="00313B9D">
        <w:rPr>
          <w:rFonts w:ascii="Arial" w:hAnsi="Arial" w:cs="Arial"/>
          <w:bCs/>
        </w:rPr>
        <w:lastRenderedPageBreak/>
        <w:t>Движение «Волонтеры-медики» регулярно организуют и проводят различные мероприятия, помогают в медицинских организациях, обучают правилам оказания первой медицинской помощи, сопровождают спортивные и массовые мероприятия, популяризируют здоровый образ жизни</w:t>
      </w:r>
    </w:p>
    <w:p w:rsidR="00704DC2" w:rsidRPr="00313B9D" w:rsidRDefault="00704DC2" w:rsidP="000D6E2F">
      <w:pPr>
        <w:jc w:val="center"/>
        <w:rPr>
          <w:rFonts w:ascii="Arial" w:hAnsi="Arial" w:cs="Arial"/>
          <w:b/>
          <w:spacing w:val="2"/>
        </w:rPr>
      </w:pPr>
      <w:r w:rsidRPr="00313B9D">
        <w:rPr>
          <w:rFonts w:ascii="Arial" w:hAnsi="Arial" w:cs="Arial"/>
          <w:b/>
          <w:bCs/>
        </w:rPr>
        <w:t xml:space="preserve">Раздел 2. </w:t>
      </w:r>
      <w:r w:rsidRPr="00313B9D">
        <w:rPr>
          <w:rFonts w:ascii="Arial" w:hAnsi="Arial" w:cs="Arial"/>
          <w:b/>
          <w:spacing w:val="2"/>
        </w:rPr>
        <w:t>Описание приоритетов и целей муниципальной</w:t>
      </w:r>
      <w:r w:rsidRPr="00313B9D">
        <w:rPr>
          <w:rFonts w:ascii="Arial" w:hAnsi="Arial" w:cs="Arial"/>
          <w:b/>
          <w:bCs/>
        </w:rPr>
        <w:t xml:space="preserve"> политики в сфере </w:t>
      </w:r>
      <w:r w:rsidRPr="00313B9D">
        <w:rPr>
          <w:rFonts w:ascii="Arial" w:hAnsi="Arial" w:cs="Arial"/>
          <w:b/>
          <w:spacing w:val="2"/>
        </w:rPr>
        <w:t>реализации муниципальной программы</w:t>
      </w:r>
    </w:p>
    <w:p w:rsidR="00704DC2" w:rsidRPr="00313B9D" w:rsidRDefault="00704DC2" w:rsidP="00704DC2">
      <w:pPr>
        <w:ind w:firstLine="709"/>
        <w:jc w:val="both"/>
        <w:rPr>
          <w:rFonts w:ascii="Arial" w:hAnsi="Arial" w:cs="Arial"/>
        </w:rPr>
      </w:pPr>
      <w:r w:rsidRPr="00313B9D">
        <w:rPr>
          <w:rFonts w:ascii="Arial" w:hAnsi="Arial" w:cs="Arial"/>
        </w:rPr>
        <w:t xml:space="preserve">Определение основных целей Программы основывается на учете тенденций и проблем, сложившихся в предыдущие годы, соответствия основным направлениям социально-экономического развития муниципального образования Ефремовский муниципальный округ Тульской области, потребностям социума. </w:t>
      </w:r>
    </w:p>
    <w:p w:rsidR="00704DC2" w:rsidRPr="00313B9D" w:rsidRDefault="00704DC2" w:rsidP="00704DC2">
      <w:pPr>
        <w:ind w:firstLine="709"/>
        <w:jc w:val="both"/>
        <w:rPr>
          <w:rFonts w:ascii="Arial" w:eastAsiaTheme="minorEastAsia" w:hAnsi="Arial" w:cs="Arial"/>
        </w:rPr>
      </w:pPr>
      <w:r w:rsidRPr="00313B9D">
        <w:rPr>
          <w:rFonts w:ascii="Arial" w:eastAsiaTheme="minorEastAsia" w:hAnsi="Arial" w:cs="Arial"/>
        </w:rPr>
        <w:t>Целью Программы является 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вопросам здорового образа жизни.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spacing w:val="2"/>
        </w:rPr>
      </w:pPr>
    </w:p>
    <w:p w:rsidR="00704DC2" w:rsidRPr="00313B9D" w:rsidRDefault="00704DC2" w:rsidP="000D6E2F">
      <w:pPr>
        <w:jc w:val="center"/>
        <w:rPr>
          <w:rFonts w:ascii="Arial" w:hAnsi="Arial" w:cs="Arial"/>
          <w:b/>
          <w:spacing w:val="2"/>
        </w:rPr>
      </w:pPr>
      <w:r w:rsidRPr="00313B9D">
        <w:rPr>
          <w:rFonts w:ascii="Arial" w:hAnsi="Arial" w:cs="Arial"/>
          <w:b/>
          <w:spacing w:val="2"/>
        </w:rPr>
        <w:t>3. Задачи муниципальной программы и способы их эффективного решения</w:t>
      </w:r>
    </w:p>
    <w:p w:rsidR="00704DC2" w:rsidRPr="00313B9D" w:rsidRDefault="00704DC2" w:rsidP="00704DC2">
      <w:pPr>
        <w:jc w:val="both"/>
        <w:rPr>
          <w:rFonts w:ascii="Arial" w:hAnsi="Arial" w:cs="Arial"/>
          <w:b/>
          <w:bCs/>
          <w:color w:val="000000" w:themeColor="text1"/>
        </w:rPr>
      </w:pPr>
      <w:r w:rsidRPr="00313B9D">
        <w:rPr>
          <w:rFonts w:ascii="Arial" w:hAnsi="Arial" w:cs="Arial"/>
          <w:b/>
          <w:spacing w:val="2"/>
        </w:rPr>
        <w:t xml:space="preserve"> </w:t>
      </w:r>
    </w:p>
    <w:p w:rsidR="00704DC2" w:rsidRPr="00313B9D" w:rsidRDefault="00704DC2" w:rsidP="00704DC2">
      <w:pPr>
        <w:ind w:firstLine="709"/>
        <w:jc w:val="both"/>
        <w:rPr>
          <w:rFonts w:ascii="Arial" w:hAnsi="Arial" w:cs="Arial"/>
          <w:color w:val="000000" w:themeColor="text1"/>
        </w:rPr>
      </w:pPr>
      <w:r w:rsidRPr="00313B9D">
        <w:rPr>
          <w:rFonts w:ascii="Arial" w:hAnsi="Arial" w:cs="Arial"/>
          <w:color w:val="000000" w:themeColor="text1"/>
        </w:rPr>
        <w:t>Задачами, направленными на достижение основной цели, являются:</w:t>
      </w:r>
    </w:p>
    <w:p w:rsidR="00704DC2" w:rsidRPr="00313B9D" w:rsidRDefault="00704DC2" w:rsidP="00704DC2">
      <w:pPr>
        <w:pStyle w:val="Default"/>
        <w:ind w:firstLine="567"/>
        <w:jc w:val="both"/>
        <w:rPr>
          <w:rFonts w:ascii="Arial" w:eastAsiaTheme="minorEastAsia" w:hAnsi="Arial" w:cs="Arial"/>
          <w:color w:val="000000" w:themeColor="text1"/>
        </w:rPr>
      </w:pPr>
      <w:r w:rsidRPr="00313B9D">
        <w:rPr>
          <w:rFonts w:ascii="Arial" w:eastAsiaTheme="minorEastAsia" w:hAnsi="Arial" w:cs="Arial"/>
          <w:color w:val="000000" w:themeColor="text1"/>
        </w:rPr>
        <w:t xml:space="preserve">1. </w:t>
      </w:r>
      <w:r w:rsidRPr="00313B9D">
        <w:rPr>
          <w:rFonts w:ascii="Arial" w:hAnsi="Arial" w:cs="Arial"/>
          <w:color w:val="000000" w:themeColor="text1"/>
        </w:rPr>
        <w:t>Повышение уровня физической активности у населения муниципального образования Ефремовский муниципальный округ Тульской области путем вовлечения граждан в мероприятия по укреплению общественного здоровья.</w:t>
      </w:r>
    </w:p>
    <w:p w:rsidR="00704DC2" w:rsidRPr="00313B9D" w:rsidRDefault="00704DC2" w:rsidP="00704DC2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313B9D">
        <w:rPr>
          <w:rFonts w:ascii="Arial" w:eastAsiaTheme="minorEastAsia" w:hAnsi="Arial" w:cs="Arial"/>
          <w:color w:val="auto"/>
        </w:rPr>
        <w:t>2. Развитие механизма межведомственного взаимодействия в создании условий для профилактики неинфекционных и инфекционных заболеваний.</w:t>
      </w:r>
    </w:p>
    <w:p w:rsidR="00704DC2" w:rsidRPr="00313B9D" w:rsidRDefault="00704DC2" w:rsidP="00704DC2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313B9D">
        <w:rPr>
          <w:rFonts w:ascii="Arial" w:eastAsiaTheme="minorEastAsia" w:hAnsi="Arial" w:cs="Arial"/>
          <w:color w:val="auto"/>
        </w:rPr>
        <w:t xml:space="preserve"> 3. </w:t>
      </w:r>
      <w:r w:rsidRPr="00313B9D">
        <w:rPr>
          <w:rFonts w:ascii="Arial" w:hAnsi="Arial" w:cs="Arial"/>
          <w:color w:val="000000" w:themeColor="text1"/>
        </w:rPr>
        <w:t>Предотвращение возникновения рисков, а также профилактика основных хронических неинфекционных заболеваний у населения</w:t>
      </w:r>
      <w:r w:rsidR="00B44095" w:rsidRPr="00313B9D">
        <w:rPr>
          <w:rFonts w:ascii="Arial" w:hAnsi="Arial" w:cs="Arial"/>
          <w:color w:val="000000" w:themeColor="text1"/>
        </w:rPr>
        <w:t>.</w:t>
      </w:r>
    </w:p>
    <w:p w:rsidR="00704DC2" w:rsidRPr="00313B9D" w:rsidRDefault="00704DC2" w:rsidP="00704DC2">
      <w:pPr>
        <w:pStyle w:val="Default"/>
        <w:ind w:firstLine="567"/>
        <w:jc w:val="both"/>
        <w:rPr>
          <w:rFonts w:ascii="Arial" w:eastAsiaTheme="minorEastAsia" w:hAnsi="Arial" w:cs="Arial"/>
          <w:color w:val="auto"/>
        </w:rPr>
      </w:pPr>
      <w:r w:rsidRPr="00313B9D">
        <w:rPr>
          <w:rFonts w:ascii="Arial" w:eastAsiaTheme="minorEastAsia" w:hAnsi="Arial" w:cs="Arial"/>
          <w:color w:val="auto"/>
        </w:rPr>
        <w:t>4.Оказание профилактических услуг населению в соответствии с территориальной программой государственных гарантий бесплатного оказания гражданам медицинской помощи.</w:t>
      </w:r>
    </w:p>
    <w:p w:rsidR="006B4E5E" w:rsidRPr="00313B9D" w:rsidRDefault="006B4E5E" w:rsidP="00704DC2">
      <w:pPr>
        <w:jc w:val="both"/>
        <w:rPr>
          <w:rFonts w:ascii="Arial" w:hAnsi="Arial" w:cs="Arial"/>
          <w:b/>
          <w:bCs/>
        </w:rPr>
      </w:pPr>
    </w:p>
    <w:p w:rsidR="000B0F0E" w:rsidRPr="00313B9D" w:rsidRDefault="000B0F0E" w:rsidP="00972540">
      <w:pPr>
        <w:jc w:val="both"/>
        <w:outlineLvl w:val="1"/>
        <w:rPr>
          <w:rFonts w:ascii="Arial" w:hAnsi="Arial" w:cs="Arial"/>
          <w:b/>
          <w:bCs/>
        </w:rPr>
        <w:sectPr w:rsidR="000B0F0E" w:rsidRPr="00313B9D" w:rsidSect="00070A43">
          <w:type w:val="continuous"/>
          <w:pgSz w:w="11906" w:h="16838"/>
          <w:pgMar w:top="1134" w:right="567" w:bottom="1134" w:left="1134" w:header="708" w:footer="708" w:gutter="0"/>
          <w:cols w:space="1419"/>
          <w:docGrid w:linePitch="360"/>
        </w:sectPr>
      </w:pPr>
    </w:p>
    <w:p w:rsidR="00480A92" w:rsidRPr="00313B9D" w:rsidRDefault="00480A92" w:rsidP="00972540">
      <w:pPr>
        <w:jc w:val="center"/>
        <w:rPr>
          <w:rFonts w:ascii="Arial" w:hAnsi="Arial" w:cs="Arial"/>
          <w:b/>
        </w:rPr>
      </w:pPr>
      <w:r w:rsidRPr="00313B9D">
        <w:rPr>
          <w:rFonts w:ascii="Arial" w:hAnsi="Arial" w:cs="Arial"/>
          <w:b/>
        </w:rPr>
        <w:lastRenderedPageBreak/>
        <w:t>Паспорт</w:t>
      </w:r>
    </w:p>
    <w:p w:rsidR="00480A92" w:rsidRPr="00313B9D" w:rsidRDefault="00480A92" w:rsidP="00972540">
      <w:pPr>
        <w:jc w:val="center"/>
        <w:rPr>
          <w:rFonts w:ascii="Arial" w:hAnsi="Arial" w:cs="Arial"/>
          <w:b/>
        </w:rPr>
      </w:pPr>
      <w:r w:rsidRPr="00313B9D">
        <w:rPr>
          <w:rFonts w:ascii="Arial" w:hAnsi="Arial" w:cs="Arial"/>
          <w:b/>
        </w:rPr>
        <w:t>муниципальной программы</w:t>
      </w:r>
    </w:p>
    <w:p w:rsidR="008C7675" w:rsidRPr="00313B9D" w:rsidRDefault="008838A3" w:rsidP="00972540">
      <w:pPr>
        <w:pStyle w:val="ConsPlusNormal"/>
        <w:jc w:val="center"/>
        <w:rPr>
          <w:b/>
          <w:bCs/>
          <w:sz w:val="24"/>
          <w:szCs w:val="24"/>
        </w:rPr>
      </w:pPr>
      <w:r w:rsidRPr="00313B9D">
        <w:rPr>
          <w:b/>
          <w:bCs/>
          <w:sz w:val="24"/>
          <w:szCs w:val="24"/>
        </w:rPr>
        <w:t>«Укрепление общественного здоровья</w:t>
      </w:r>
      <w:r w:rsidR="00F26858" w:rsidRPr="00313B9D">
        <w:rPr>
          <w:b/>
          <w:bCs/>
          <w:sz w:val="24"/>
          <w:szCs w:val="24"/>
        </w:rPr>
        <w:t xml:space="preserve"> в муниципальном образовании</w:t>
      </w:r>
    </w:p>
    <w:p w:rsidR="008838A3" w:rsidRPr="00313B9D" w:rsidRDefault="00F26858" w:rsidP="00972540">
      <w:pPr>
        <w:pStyle w:val="ConsPlusNormal"/>
        <w:jc w:val="center"/>
        <w:rPr>
          <w:b/>
          <w:bCs/>
          <w:sz w:val="24"/>
          <w:szCs w:val="24"/>
        </w:rPr>
      </w:pPr>
      <w:r w:rsidRPr="00313B9D">
        <w:rPr>
          <w:b/>
          <w:bCs/>
          <w:sz w:val="24"/>
          <w:szCs w:val="24"/>
        </w:rPr>
        <w:t xml:space="preserve"> </w:t>
      </w:r>
      <w:r w:rsidR="008C7675" w:rsidRPr="00313B9D">
        <w:rPr>
          <w:b/>
          <w:bCs/>
          <w:sz w:val="24"/>
          <w:szCs w:val="24"/>
        </w:rPr>
        <w:t>Ефремовский муниципальный округ Тульской области</w:t>
      </w:r>
      <w:r w:rsidR="008838A3" w:rsidRPr="00313B9D">
        <w:rPr>
          <w:b/>
          <w:bCs/>
          <w:sz w:val="24"/>
          <w:szCs w:val="24"/>
        </w:rPr>
        <w:t>»</w:t>
      </w:r>
    </w:p>
    <w:p w:rsidR="00480A92" w:rsidRPr="00313B9D" w:rsidRDefault="00480A92" w:rsidP="00712ED6">
      <w:pPr>
        <w:jc w:val="center"/>
        <w:rPr>
          <w:rFonts w:ascii="Arial" w:hAnsi="Arial" w:cs="Arial"/>
        </w:rPr>
      </w:pPr>
      <w:r w:rsidRPr="00313B9D">
        <w:rPr>
          <w:rFonts w:ascii="Arial" w:hAnsi="Arial" w:cs="Arial"/>
        </w:rPr>
        <w:t>(полное наимен</w:t>
      </w:r>
      <w:r w:rsidR="00712ED6" w:rsidRPr="00313B9D">
        <w:rPr>
          <w:rFonts w:ascii="Arial" w:hAnsi="Arial" w:cs="Arial"/>
        </w:rPr>
        <w:t>ование муниципальной программы)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42"/>
        <w:gridCol w:w="5812"/>
        <w:gridCol w:w="992"/>
        <w:gridCol w:w="709"/>
        <w:gridCol w:w="1134"/>
        <w:gridCol w:w="850"/>
        <w:gridCol w:w="1134"/>
        <w:gridCol w:w="2127"/>
      </w:tblGrid>
      <w:tr w:rsidR="00480A92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313B9D" w:rsidRDefault="00480A92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313B9D" w:rsidRDefault="000A051B" w:rsidP="00C4633B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Программа реализуется в один этап: 202</w:t>
            </w:r>
            <w:r w:rsidR="00C4633B" w:rsidRPr="00313B9D">
              <w:rPr>
                <w:rFonts w:ascii="Arial" w:hAnsi="Arial" w:cs="Arial"/>
              </w:rPr>
              <w:t>5</w:t>
            </w:r>
            <w:r w:rsidR="009004CE" w:rsidRPr="00313B9D">
              <w:rPr>
                <w:rFonts w:ascii="Arial" w:hAnsi="Arial" w:cs="Arial"/>
              </w:rPr>
              <w:t>-2028</w:t>
            </w:r>
            <w:r w:rsidRPr="00313B9D">
              <w:rPr>
                <w:rFonts w:ascii="Arial" w:hAnsi="Arial" w:cs="Arial"/>
              </w:rPr>
              <w:t xml:space="preserve"> годы</w:t>
            </w:r>
          </w:p>
        </w:tc>
      </w:tr>
      <w:tr w:rsidR="00480A92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313B9D" w:rsidRDefault="00480A92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313B9D" w:rsidRDefault="00480A92" w:rsidP="00972540">
            <w:pPr>
              <w:ind w:left="75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8C7675" w:rsidRPr="00313B9D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480A92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313B9D" w:rsidRDefault="00480A92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Соисполнители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313B9D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ГУЗ «</w:t>
            </w:r>
            <w:proofErr w:type="spellStart"/>
            <w:r w:rsidRPr="00313B9D">
              <w:rPr>
                <w:rFonts w:ascii="Arial" w:hAnsi="Arial" w:cs="Arial"/>
              </w:rPr>
              <w:t>Ефремовская</w:t>
            </w:r>
            <w:proofErr w:type="spellEnd"/>
            <w:r w:rsidRPr="00313B9D">
              <w:rPr>
                <w:rFonts w:ascii="Arial" w:hAnsi="Arial" w:cs="Arial"/>
              </w:rPr>
              <w:t xml:space="preserve"> районная клиническая больница им. А.И. Козлова»</w:t>
            </w:r>
          </w:p>
        </w:tc>
      </w:tr>
      <w:tr w:rsidR="00480A92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480A92" w:rsidRPr="00313B9D" w:rsidRDefault="00480A92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480A92" w:rsidRPr="00313B9D" w:rsidRDefault="000B0F0E" w:rsidP="00712ED6">
            <w:pPr>
              <w:jc w:val="both"/>
              <w:rPr>
                <w:rFonts w:ascii="Arial" w:eastAsiaTheme="minorEastAsia" w:hAnsi="Arial" w:cs="Arial"/>
              </w:rPr>
            </w:pPr>
            <w:r w:rsidRPr="00313B9D">
              <w:rPr>
                <w:rFonts w:ascii="Arial" w:eastAsiaTheme="minorEastAsia" w:hAnsi="Arial" w:cs="Arial"/>
              </w:rPr>
              <w:t>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</w:t>
            </w:r>
            <w:r w:rsidR="00712ED6" w:rsidRPr="00313B9D">
              <w:rPr>
                <w:rFonts w:ascii="Arial" w:eastAsiaTheme="minorEastAsia" w:hAnsi="Arial" w:cs="Arial"/>
              </w:rPr>
              <w:t>опросам здорового образа жизни.</w:t>
            </w:r>
          </w:p>
        </w:tc>
      </w:tr>
      <w:tr w:rsidR="008838A3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2A6EF3" w:rsidRPr="00313B9D" w:rsidRDefault="002A6EF3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 xml:space="preserve">1. </w:t>
            </w:r>
            <w:r w:rsidRPr="00313B9D">
              <w:rPr>
                <w:rFonts w:ascii="Arial" w:hAnsi="Arial" w:cs="Arial"/>
                <w:color w:val="000000" w:themeColor="text1"/>
              </w:rPr>
              <w:t xml:space="preserve">Повышение уровня физической активности у населения муниципального образования </w:t>
            </w:r>
            <w:r w:rsidR="008C7675" w:rsidRPr="00313B9D">
              <w:rPr>
                <w:rFonts w:ascii="Arial" w:hAnsi="Arial" w:cs="Arial"/>
                <w:color w:val="000000" w:themeColor="text1"/>
              </w:rPr>
              <w:t xml:space="preserve">Ефремовский муниципальный округ Тульской области </w:t>
            </w:r>
            <w:r w:rsidRPr="00313B9D">
              <w:rPr>
                <w:rFonts w:ascii="Arial" w:hAnsi="Arial" w:cs="Arial"/>
                <w:color w:val="000000" w:themeColor="text1"/>
              </w:rPr>
              <w:t>путем вовлечения граждан в мероприятия по укреплению общественного здоровья.</w:t>
            </w:r>
          </w:p>
          <w:p w:rsidR="002A6EF3" w:rsidRPr="00313B9D" w:rsidRDefault="00F9384D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>2</w:t>
            </w:r>
            <w:r w:rsidR="00FD3270" w:rsidRPr="00313B9D">
              <w:rPr>
                <w:rFonts w:ascii="Arial" w:eastAsiaTheme="minorEastAsia" w:hAnsi="Arial" w:cs="Arial"/>
                <w:color w:val="000000" w:themeColor="text1"/>
              </w:rPr>
              <w:t>.</w:t>
            </w:r>
            <w:r w:rsidR="00F26858" w:rsidRPr="00313B9D">
              <w:rPr>
                <w:rFonts w:ascii="Arial" w:eastAsiaTheme="minorEastAsia" w:hAnsi="Arial" w:cs="Arial"/>
                <w:color w:val="000000" w:themeColor="text1"/>
              </w:rPr>
              <w:t xml:space="preserve"> </w:t>
            </w:r>
            <w:r w:rsidR="002A6EF3" w:rsidRPr="00313B9D">
              <w:rPr>
                <w:rFonts w:ascii="Arial" w:eastAsiaTheme="minorEastAsia" w:hAnsi="Arial" w:cs="Arial"/>
                <w:color w:val="000000" w:themeColor="text1"/>
              </w:rPr>
              <w:t>Развитие механизма межведомственного взаимодействия в создании условий для профилактики неинфекционных и инфекционных заболеваний.</w:t>
            </w:r>
          </w:p>
          <w:p w:rsidR="002A6EF3" w:rsidRPr="00313B9D" w:rsidRDefault="00F9384D" w:rsidP="00972540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>3</w:t>
            </w:r>
            <w:r w:rsidR="002A6EF3" w:rsidRPr="00313B9D">
              <w:rPr>
                <w:rFonts w:ascii="Arial" w:eastAsiaTheme="minorEastAsia" w:hAnsi="Arial" w:cs="Arial"/>
                <w:color w:val="000000" w:themeColor="text1"/>
              </w:rPr>
              <w:t xml:space="preserve">. </w:t>
            </w:r>
            <w:r w:rsidR="002A6EF3" w:rsidRPr="00313B9D">
              <w:rPr>
                <w:rFonts w:ascii="Arial" w:hAnsi="Arial" w:cs="Arial"/>
                <w:color w:val="000000" w:themeColor="text1"/>
              </w:rPr>
              <w:t>Предотвращение возникновения рисков, а также профилактика основных хронических неинфекционных заболеваний у населения</w:t>
            </w:r>
          </w:p>
          <w:p w:rsidR="008838A3" w:rsidRPr="00313B9D" w:rsidRDefault="00F9384D" w:rsidP="00712ED6">
            <w:pPr>
              <w:pStyle w:val="Default"/>
              <w:ind w:firstLine="78"/>
              <w:rPr>
                <w:rFonts w:ascii="Arial" w:eastAsiaTheme="minorEastAsia" w:hAnsi="Arial" w:cs="Arial"/>
                <w:color w:val="auto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>4</w:t>
            </w:r>
            <w:r w:rsidR="002A6EF3" w:rsidRPr="00313B9D">
              <w:rPr>
                <w:rFonts w:ascii="Arial" w:eastAsiaTheme="minorEastAsia" w:hAnsi="Arial" w:cs="Arial"/>
                <w:color w:val="000000" w:themeColor="text1"/>
              </w:rPr>
              <w:t>. Оказание профилактических услуг населению в соответствии с территориальной программой</w:t>
            </w:r>
            <w:r w:rsidR="002A6EF3" w:rsidRPr="00313B9D">
              <w:rPr>
                <w:rFonts w:ascii="Arial" w:eastAsiaTheme="minorEastAsia" w:hAnsi="Arial" w:cs="Arial"/>
                <w:color w:val="auto"/>
              </w:rPr>
              <w:t xml:space="preserve"> государственных гарантий бесплатного оказани</w:t>
            </w:r>
            <w:r w:rsidR="00712ED6" w:rsidRPr="00313B9D">
              <w:rPr>
                <w:rFonts w:ascii="Arial" w:eastAsiaTheme="minorEastAsia" w:hAnsi="Arial" w:cs="Arial"/>
                <w:color w:val="auto"/>
              </w:rPr>
              <w:t>я гражданам медицинской помощи.</w:t>
            </w:r>
          </w:p>
        </w:tc>
      </w:tr>
      <w:tr w:rsidR="008838A3" w:rsidRPr="00313B9D" w:rsidTr="00E7200A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Перечень структурных элементов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pStyle w:val="a6"/>
              <w:numPr>
                <w:ilvl w:val="0"/>
                <w:numId w:val="5"/>
              </w:numPr>
              <w:ind w:right="-113"/>
              <w:rPr>
                <w:rFonts w:ascii="Arial" w:hAnsi="Arial" w:cs="Arial"/>
                <w:b/>
              </w:rPr>
            </w:pPr>
            <w:r w:rsidRPr="00313B9D">
              <w:rPr>
                <w:rFonts w:ascii="Arial" w:hAnsi="Arial" w:cs="Arial"/>
                <w:b/>
              </w:rPr>
              <w:t>Комплексы процессных мероприятий:</w:t>
            </w:r>
          </w:p>
          <w:p w:rsidR="00BD0EA7" w:rsidRPr="00313B9D" w:rsidRDefault="005C4A69" w:rsidP="00972540">
            <w:pPr>
              <w:pStyle w:val="a6"/>
              <w:ind w:left="360" w:right="-113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1.1 </w:t>
            </w:r>
            <w:r w:rsidR="001B0B2E" w:rsidRPr="00313B9D">
              <w:rPr>
                <w:rFonts w:ascii="Arial" w:hAnsi="Arial" w:cs="Arial"/>
              </w:rPr>
              <w:t xml:space="preserve">Формирование системы мотивации граждан к здоровому образу жизни, включая здоровое питание и отказ от вредных привычек </w:t>
            </w:r>
          </w:p>
        </w:tc>
      </w:tr>
      <w:tr w:rsidR="008838A3" w:rsidRPr="00313B9D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Целевые показатели </w:t>
            </w:r>
            <w:r w:rsidRPr="00313B9D">
              <w:rPr>
                <w:rFonts w:ascii="Arial" w:hAnsi="Arial" w:cs="Arial"/>
              </w:rPr>
              <w:lastRenderedPageBreak/>
              <w:t>муниципальной программы</w:t>
            </w:r>
          </w:p>
        </w:tc>
        <w:tc>
          <w:tcPr>
            <w:tcW w:w="642" w:type="dxa"/>
            <w:vMerge w:val="restart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lastRenderedPageBreak/>
              <w:t>№</w:t>
            </w:r>
          </w:p>
          <w:p w:rsidR="008838A3" w:rsidRPr="00313B9D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п/п</w:t>
            </w:r>
          </w:p>
        </w:tc>
        <w:tc>
          <w:tcPr>
            <w:tcW w:w="5812" w:type="dxa"/>
            <w:vMerge w:val="restart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Наименование</w:t>
            </w:r>
          </w:p>
          <w:p w:rsidR="008838A3" w:rsidRPr="00313B9D" w:rsidRDefault="008838A3" w:rsidP="00972540">
            <w:pPr>
              <w:pStyle w:val="ConsPlusCell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8838A3" w:rsidRPr="00313B9D" w:rsidRDefault="008838A3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2025</w:t>
            </w:r>
          </w:p>
          <w:p w:rsidR="00B44095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2026</w:t>
            </w:r>
          </w:p>
          <w:p w:rsidR="00B44095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2027</w:t>
            </w:r>
          </w:p>
          <w:p w:rsidR="00B44095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1134" w:type="dxa"/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2028</w:t>
            </w:r>
          </w:p>
          <w:p w:rsidR="00B44095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на момент</w:t>
            </w:r>
          </w:p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окончания </w:t>
            </w:r>
          </w:p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lastRenderedPageBreak/>
              <w:t>реализации муниципальной программы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Количество организованных и проведенных лекций и бесед, в том числе медицинскими работниками, а также мероприятий (акций, </w:t>
            </w:r>
            <w:proofErr w:type="spellStart"/>
            <w:r w:rsidRPr="00313B9D">
              <w:rPr>
                <w:rFonts w:ascii="Arial" w:hAnsi="Arial" w:cs="Arial"/>
              </w:rPr>
              <w:t>флешмобов</w:t>
            </w:r>
            <w:proofErr w:type="spellEnd"/>
            <w:r w:rsidRPr="00313B9D">
              <w:rPr>
                <w:rFonts w:ascii="Arial" w:hAnsi="Arial" w:cs="Arial"/>
              </w:rPr>
              <w:t xml:space="preserve"> и пр.) по ограничению потребления табака, немедицинского потребления наркотических средств, психотропных веществ и алкоголя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B44095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неинфекционных заболеваний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акций и кампаний, направленных на увеличение физической активности населения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Охват всех граждан профилактическими медицинскими осмотрами (%)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65,3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626E26" w:rsidRPr="00313B9D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</w:tcPr>
          <w:p w:rsidR="00626E26" w:rsidRPr="00313B9D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6E26" w:rsidRPr="00313B9D" w:rsidRDefault="00947226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</w:tr>
      <w:tr w:rsidR="009472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5</w:t>
            </w:r>
          </w:p>
        </w:tc>
        <w:tc>
          <w:tcPr>
            <w:tcW w:w="5812" w:type="dxa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5" w:right="-113" w:hanging="5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Охват граждан старше трудоспособного возраста профилактическими осмотрами, включая диспансеризацию (%)</w:t>
            </w:r>
          </w:p>
        </w:tc>
        <w:tc>
          <w:tcPr>
            <w:tcW w:w="1701" w:type="dxa"/>
            <w:gridSpan w:val="2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134" w:type="dxa"/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947226" w:rsidRPr="00313B9D" w:rsidRDefault="00947226" w:rsidP="0094722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мероприятий, лекций и бесед по профилактике ВИЧ-инфекций, в том числе проводимых медицинскими работниками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публикаций в средствах массовой информации, информирующих о способах сохранения и укрепления здоровья, профилактике заболеваний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</w:t>
            </w:r>
          </w:p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95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информационных мероприятий, лекций и бесед в сфере пропаганды иммунопрофилактики, в том числе проводимых медицинскими работниками (единиц)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B44095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626E26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участников акций антиалкогольной, антинаркотической и антитабачной направленности (человек)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E26" w:rsidRPr="00313B9D" w:rsidRDefault="00626E26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26E26" w:rsidRPr="00313B9D" w:rsidRDefault="00B44095" w:rsidP="00972540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90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43EE9" w:rsidRPr="00313B9D" w:rsidRDefault="00B44095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Изготовление и распространение наглядной агитации (буклетов) «Мы за здоровый образ жизни» (штук)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B44095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120000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43EE9" w:rsidRPr="00313B9D" w:rsidRDefault="00A43EE9" w:rsidP="000D6E2F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</w:t>
            </w:r>
            <w:r w:rsidR="000D6E2F" w:rsidRPr="00313B9D">
              <w:rPr>
                <w:rFonts w:ascii="Arial" w:hAnsi="Arial" w:cs="Arial"/>
              </w:rPr>
              <w:t>1</w:t>
            </w:r>
          </w:p>
        </w:tc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Определение границ прилегающих территорий к образовательным, медицинским организациям, объектам спорта, вокзалам и иным местам массового скопления граждан и источникам повышенной опасности, на которых не допускается розничная продажа алкогольной и табачной продукции в муниципальном образовании</w:t>
            </w:r>
            <w:r w:rsidR="001937D5" w:rsidRPr="00313B9D">
              <w:rPr>
                <w:rFonts w:ascii="Arial" w:hAnsi="Arial" w:cs="Arial"/>
              </w:rPr>
              <w:t>(процент)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Параметры финансового обеспечения муниципальной программы, всего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Источники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Расходы по годам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(тыс. рублей)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1843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2025 год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2026 год</w:t>
            </w:r>
          </w:p>
        </w:tc>
        <w:tc>
          <w:tcPr>
            <w:tcW w:w="1134" w:type="dxa"/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2027 год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2028 год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843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843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850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134" w:type="dxa"/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</w:tbl>
    <w:p w:rsidR="005663AA" w:rsidRPr="00313B9D" w:rsidRDefault="005663AA" w:rsidP="0070432F">
      <w:pPr>
        <w:jc w:val="center"/>
        <w:rPr>
          <w:rFonts w:ascii="Arial" w:hAnsi="Arial" w:cs="Arial"/>
          <w:b/>
        </w:rPr>
      </w:pPr>
    </w:p>
    <w:p w:rsidR="005663AA" w:rsidRPr="00313B9D" w:rsidRDefault="005663AA" w:rsidP="0070432F">
      <w:pPr>
        <w:jc w:val="center"/>
        <w:rPr>
          <w:rFonts w:ascii="Arial" w:hAnsi="Arial" w:cs="Arial"/>
          <w:b/>
        </w:rPr>
      </w:pPr>
    </w:p>
    <w:p w:rsidR="00712ED6" w:rsidRPr="00313B9D" w:rsidRDefault="00712ED6" w:rsidP="0070432F">
      <w:pPr>
        <w:jc w:val="center"/>
        <w:rPr>
          <w:rFonts w:ascii="Arial" w:hAnsi="Arial" w:cs="Arial"/>
          <w:b/>
        </w:rPr>
      </w:pPr>
    </w:p>
    <w:p w:rsidR="0070432F" w:rsidRPr="00313B9D" w:rsidRDefault="0070432F" w:rsidP="0070432F">
      <w:pPr>
        <w:jc w:val="center"/>
        <w:rPr>
          <w:rFonts w:ascii="Arial" w:hAnsi="Arial" w:cs="Arial"/>
          <w:b/>
        </w:rPr>
      </w:pPr>
      <w:r w:rsidRPr="00313B9D">
        <w:rPr>
          <w:rFonts w:ascii="Arial" w:hAnsi="Arial" w:cs="Arial"/>
          <w:b/>
        </w:rPr>
        <w:t>Паспорт</w:t>
      </w:r>
    </w:p>
    <w:p w:rsidR="0070432F" w:rsidRPr="00313B9D" w:rsidRDefault="0070432F" w:rsidP="0070432F">
      <w:pPr>
        <w:jc w:val="center"/>
        <w:rPr>
          <w:rFonts w:ascii="Arial" w:hAnsi="Arial" w:cs="Arial"/>
          <w:b/>
        </w:rPr>
      </w:pPr>
      <w:r w:rsidRPr="00313B9D">
        <w:rPr>
          <w:rFonts w:ascii="Arial" w:hAnsi="Arial" w:cs="Arial"/>
          <w:b/>
        </w:rPr>
        <w:t>Структурного элемента, входящего в процессную часть муниципальной программы</w:t>
      </w:r>
    </w:p>
    <w:p w:rsidR="008C7675" w:rsidRPr="00313B9D" w:rsidRDefault="0070432F" w:rsidP="0070432F">
      <w:pPr>
        <w:pStyle w:val="ConsPlusNormal"/>
        <w:jc w:val="center"/>
        <w:rPr>
          <w:b/>
          <w:bCs/>
          <w:sz w:val="24"/>
          <w:szCs w:val="24"/>
        </w:rPr>
      </w:pPr>
      <w:r w:rsidRPr="00313B9D">
        <w:rPr>
          <w:b/>
          <w:bCs/>
          <w:sz w:val="24"/>
          <w:szCs w:val="24"/>
        </w:rPr>
        <w:t xml:space="preserve">«Укрепление общественного здоровья в муниципальном образовании </w:t>
      </w:r>
    </w:p>
    <w:p w:rsidR="0070432F" w:rsidRPr="00313B9D" w:rsidRDefault="008C7675" w:rsidP="0070432F">
      <w:pPr>
        <w:pStyle w:val="ConsPlusNormal"/>
        <w:jc w:val="center"/>
        <w:rPr>
          <w:b/>
          <w:bCs/>
          <w:sz w:val="24"/>
          <w:szCs w:val="24"/>
        </w:rPr>
      </w:pPr>
      <w:r w:rsidRPr="00313B9D">
        <w:rPr>
          <w:b/>
          <w:bCs/>
          <w:sz w:val="24"/>
          <w:szCs w:val="24"/>
        </w:rPr>
        <w:t>Ефремовский муниципальный округ Тульской области</w:t>
      </w:r>
      <w:r w:rsidR="0070432F" w:rsidRPr="00313B9D">
        <w:rPr>
          <w:b/>
          <w:bCs/>
          <w:sz w:val="24"/>
          <w:szCs w:val="24"/>
        </w:rPr>
        <w:t>»</w:t>
      </w:r>
    </w:p>
    <w:p w:rsidR="0070432F" w:rsidRPr="00313B9D" w:rsidRDefault="0070432F" w:rsidP="0070432F">
      <w:pPr>
        <w:jc w:val="center"/>
        <w:rPr>
          <w:rFonts w:ascii="Arial" w:hAnsi="Arial" w:cs="Arial"/>
        </w:rPr>
      </w:pPr>
      <w:r w:rsidRPr="00313B9D">
        <w:rPr>
          <w:rFonts w:ascii="Arial" w:hAnsi="Arial" w:cs="Arial"/>
        </w:rPr>
        <w:t>(полное наименование муниципальной программы)</w:t>
      </w: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642"/>
        <w:gridCol w:w="5812"/>
        <w:gridCol w:w="992"/>
        <w:gridCol w:w="284"/>
        <w:gridCol w:w="992"/>
        <w:gridCol w:w="1276"/>
        <w:gridCol w:w="1275"/>
        <w:gridCol w:w="2127"/>
      </w:tblGrid>
      <w:tr w:rsidR="0070432F" w:rsidRPr="00313B9D" w:rsidTr="00704DC2">
        <w:trPr>
          <w:trHeight w:val="20"/>
        </w:trPr>
        <w:tc>
          <w:tcPr>
            <w:tcW w:w="15730" w:type="dxa"/>
            <w:gridSpan w:val="9"/>
            <w:tcMar>
              <w:top w:w="0" w:type="dxa"/>
              <w:bottom w:w="0" w:type="dxa"/>
            </w:tcMar>
          </w:tcPr>
          <w:p w:rsidR="0070432F" w:rsidRPr="00313B9D" w:rsidRDefault="007F2403" w:rsidP="001E49CC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Раздел 1. </w:t>
            </w:r>
            <w:r w:rsidR="001E49CC" w:rsidRPr="00313B9D">
              <w:rPr>
                <w:rFonts w:ascii="Arial" w:hAnsi="Arial" w:cs="Arial"/>
              </w:rPr>
              <w:t>Комплексы процессных мероприятий:</w:t>
            </w:r>
          </w:p>
        </w:tc>
      </w:tr>
      <w:tr w:rsidR="007F2403" w:rsidRPr="00313B9D" w:rsidTr="00704DC2">
        <w:trPr>
          <w:trHeight w:val="20"/>
        </w:trPr>
        <w:tc>
          <w:tcPr>
            <w:tcW w:w="15730" w:type="dxa"/>
            <w:gridSpan w:val="9"/>
            <w:tcMar>
              <w:top w:w="0" w:type="dxa"/>
              <w:bottom w:w="0" w:type="dxa"/>
            </w:tcMar>
          </w:tcPr>
          <w:p w:rsidR="007F2403" w:rsidRPr="00313B9D" w:rsidRDefault="001E49CC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1.1 Формирование системы мотивации граждан к здоровому образу жизни, включая здоровое питание и отказ от вредных привычек</w:t>
            </w:r>
          </w:p>
        </w:tc>
      </w:tr>
      <w:tr w:rsidR="0070432F" w:rsidRPr="00313B9D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Сроки реализации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Программа реализуется</w:t>
            </w:r>
            <w:r w:rsidR="009004CE" w:rsidRPr="00313B9D">
              <w:rPr>
                <w:rFonts w:ascii="Arial" w:hAnsi="Arial" w:cs="Arial"/>
              </w:rPr>
              <w:t xml:space="preserve"> в один этап: 2025-2028</w:t>
            </w:r>
            <w:r w:rsidRPr="00313B9D">
              <w:rPr>
                <w:rFonts w:ascii="Arial" w:hAnsi="Arial" w:cs="Arial"/>
              </w:rPr>
              <w:t xml:space="preserve"> годы</w:t>
            </w:r>
          </w:p>
        </w:tc>
      </w:tr>
      <w:tr w:rsidR="0070432F" w:rsidRPr="00313B9D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Ответственный исполнитель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75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Управление по культуре, молодежной политике, физической культуре и спорту администрации муниципального образования </w:t>
            </w:r>
            <w:r w:rsidR="008C7675" w:rsidRPr="00313B9D">
              <w:rPr>
                <w:rFonts w:ascii="Arial" w:hAnsi="Arial" w:cs="Arial"/>
              </w:rPr>
              <w:t>Ефремовский муниципальный округ Тульской области</w:t>
            </w:r>
          </w:p>
        </w:tc>
      </w:tr>
      <w:tr w:rsidR="0070432F" w:rsidRPr="00313B9D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lastRenderedPageBreak/>
              <w:t>Соисполнители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ГУЗ «</w:t>
            </w:r>
            <w:proofErr w:type="spellStart"/>
            <w:r w:rsidRPr="00313B9D">
              <w:rPr>
                <w:rFonts w:ascii="Arial" w:hAnsi="Arial" w:cs="Arial"/>
              </w:rPr>
              <w:t>Ефремовская</w:t>
            </w:r>
            <w:proofErr w:type="spellEnd"/>
            <w:r w:rsidRPr="00313B9D">
              <w:rPr>
                <w:rFonts w:ascii="Arial" w:hAnsi="Arial" w:cs="Arial"/>
              </w:rPr>
              <w:t xml:space="preserve"> районная клиническая больница им. А.И. Козлова»</w:t>
            </w:r>
          </w:p>
        </w:tc>
      </w:tr>
      <w:tr w:rsidR="0070432F" w:rsidRPr="00313B9D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Цели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313B9D" w:rsidRDefault="0070432F" w:rsidP="00777253">
            <w:pPr>
              <w:jc w:val="both"/>
              <w:rPr>
                <w:rFonts w:ascii="Arial" w:eastAsiaTheme="minorEastAsia" w:hAnsi="Arial" w:cs="Arial"/>
              </w:rPr>
            </w:pPr>
            <w:r w:rsidRPr="00313B9D">
              <w:rPr>
                <w:rFonts w:ascii="Arial" w:eastAsiaTheme="minorEastAsia" w:hAnsi="Arial" w:cs="Arial"/>
              </w:rPr>
              <w:t>Увеличение доли граждан, ведущих здоровый образ жизни, увеличение охвата населения профилактическими мероприятиями, направленными на снижение распространенности неинфекционных и инфекционных заболеваний, а также повышение информированности населения по в</w:t>
            </w:r>
            <w:r w:rsidR="00777253" w:rsidRPr="00313B9D">
              <w:rPr>
                <w:rFonts w:ascii="Arial" w:eastAsiaTheme="minorEastAsia" w:hAnsi="Arial" w:cs="Arial"/>
              </w:rPr>
              <w:t>опросам здорового образа жизни.</w:t>
            </w:r>
          </w:p>
        </w:tc>
      </w:tr>
      <w:tr w:rsidR="0070432F" w:rsidRPr="00313B9D" w:rsidTr="00704DC2">
        <w:trPr>
          <w:trHeight w:val="20"/>
        </w:trPr>
        <w:tc>
          <w:tcPr>
            <w:tcW w:w="2330" w:type="dxa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Задачи муниципальной программы</w:t>
            </w:r>
          </w:p>
        </w:tc>
        <w:tc>
          <w:tcPr>
            <w:tcW w:w="13400" w:type="dxa"/>
            <w:gridSpan w:val="8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 xml:space="preserve">1. </w:t>
            </w:r>
            <w:r w:rsidRPr="00313B9D">
              <w:rPr>
                <w:rFonts w:ascii="Arial" w:hAnsi="Arial" w:cs="Arial"/>
                <w:color w:val="000000" w:themeColor="text1"/>
              </w:rPr>
              <w:t xml:space="preserve">Повышение уровня физической активности у населения муниципального образования </w:t>
            </w:r>
            <w:r w:rsidR="008C7675" w:rsidRPr="00313B9D">
              <w:rPr>
                <w:rFonts w:ascii="Arial" w:hAnsi="Arial" w:cs="Arial"/>
                <w:color w:val="000000" w:themeColor="text1"/>
              </w:rPr>
              <w:t xml:space="preserve">Ефремовский муниципальный округ Тульской области </w:t>
            </w:r>
            <w:r w:rsidRPr="00313B9D">
              <w:rPr>
                <w:rFonts w:ascii="Arial" w:hAnsi="Arial" w:cs="Arial"/>
                <w:color w:val="000000" w:themeColor="text1"/>
              </w:rPr>
              <w:t>путем вовлечения граждан в мероприятия по укреплению общественного здоровья.</w:t>
            </w:r>
          </w:p>
          <w:p w:rsidR="0070432F" w:rsidRPr="00313B9D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>2. Развитие механизма межведомственного взаимодействия в создании условий для профилактики неинфекционных и инфекционных заболеваний.</w:t>
            </w:r>
          </w:p>
          <w:p w:rsidR="0070432F" w:rsidRPr="00313B9D" w:rsidRDefault="0070432F" w:rsidP="00704DC2">
            <w:pPr>
              <w:pStyle w:val="Default"/>
              <w:ind w:firstLine="78"/>
              <w:rPr>
                <w:rFonts w:ascii="Arial" w:eastAsiaTheme="minorEastAsia" w:hAnsi="Arial" w:cs="Arial"/>
                <w:color w:val="000000" w:themeColor="text1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 xml:space="preserve">3. </w:t>
            </w:r>
            <w:r w:rsidRPr="00313B9D">
              <w:rPr>
                <w:rFonts w:ascii="Arial" w:hAnsi="Arial" w:cs="Arial"/>
                <w:color w:val="000000" w:themeColor="text1"/>
              </w:rPr>
              <w:t>Предотвращение возникновения рисков, а также профилактика основных хронических неинфекционных заболеваний у населения</w:t>
            </w:r>
          </w:p>
          <w:p w:rsidR="0070432F" w:rsidRPr="00313B9D" w:rsidRDefault="0070432F" w:rsidP="00777253">
            <w:pPr>
              <w:pStyle w:val="Default"/>
              <w:ind w:firstLine="78"/>
              <w:rPr>
                <w:rFonts w:ascii="Arial" w:eastAsiaTheme="minorEastAsia" w:hAnsi="Arial" w:cs="Arial"/>
                <w:color w:val="auto"/>
              </w:rPr>
            </w:pPr>
            <w:r w:rsidRPr="00313B9D">
              <w:rPr>
                <w:rFonts w:ascii="Arial" w:eastAsiaTheme="minorEastAsia" w:hAnsi="Arial" w:cs="Arial"/>
                <w:color w:val="000000" w:themeColor="text1"/>
              </w:rPr>
              <w:t>4. Оказание профилактических услуг населению в соответствии с территориальной программой</w:t>
            </w:r>
            <w:r w:rsidRPr="00313B9D">
              <w:rPr>
                <w:rFonts w:ascii="Arial" w:eastAsiaTheme="minorEastAsia" w:hAnsi="Arial" w:cs="Arial"/>
                <w:color w:val="auto"/>
              </w:rPr>
              <w:t xml:space="preserve"> государственных гарантий бесплатного оказани</w:t>
            </w:r>
            <w:r w:rsidR="00777253" w:rsidRPr="00313B9D">
              <w:rPr>
                <w:rFonts w:ascii="Arial" w:eastAsiaTheme="minorEastAsia" w:hAnsi="Arial" w:cs="Arial"/>
                <w:color w:val="auto"/>
              </w:rPr>
              <w:t>я гражданам медицинской помощи.</w:t>
            </w:r>
          </w:p>
        </w:tc>
      </w:tr>
      <w:tr w:rsidR="0070432F" w:rsidRPr="00313B9D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jc w:val="both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Целевые показатели муниципальной программы</w:t>
            </w:r>
          </w:p>
        </w:tc>
        <w:tc>
          <w:tcPr>
            <w:tcW w:w="642" w:type="dxa"/>
            <w:vMerge w:val="restart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№</w:t>
            </w:r>
          </w:p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п/п</w:t>
            </w:r>
          </w:p>
        </w:tc>
        <w:tc>
          <w:tcPr>
            <w:tcW w:w="5812" w:type="dxa"/>
            <w:vMerge w:val="restart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Наименование</w:t>
            </w:r>
          </w:p>
          <w:p w:rsidR="0070432F" w:rsidRPr="00313B9D" w:rsidRDefault="0070432F" w:rsidP="00704DC2">
            <w:pPr>
              <w:pStyle w:val="ConsPlusCell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целевого показателя, единица измерения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70432F" w:rsidRPr="00313B9D" w:rsidRDefault="0070432F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Значение показателя по годам</w:t>
            </w:r>
          </w:p>
        </w:tc>
      </w:tr>
      <w:tr w:rsidR="004A2BB5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vMerge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vMerge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2025</w:t>
            </w:r>
          </w:p>
          <w:p w:rsidR="00AF748A" w:rsidRPr="00313B9D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2026</w:t>
            </w:r>
          </w:p>
          <w:p w:rsidR="00AF748A" w:rsidRPr="00313B9D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2027</w:t>
            </w:r>
          </w:p>
          <w:p w:rsidR="00AF748A" w:rsidRPr="00313B9D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2028</w:t>
            </w:r>
          </w:p>
          <w:p w:rsidR="00AF748A" w:rsidRPr="00313B9D" w:rsidRDefault="00AF748A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на момент</w:t>
            </w:r>
          </w:p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окончания </w:t>
            </w:r>
          </w:p>
          <w:p w:rsidR="004A2BB5" w:rsidRPr="00313B9D" w:rsidRDefault="004A2BB5" w:rsidP="00704DC2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реализации муниципальной программы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Количество организованных и проведенных лекций и бесед, в том числе медицинскими работниками, а также мероприятий (акций, </w:t>
            </w:r>
            <w:proofErr w:type="spellStart"/>
            <w:r w:rsidRPr="00313B9D">
              <w:rPr>
                <w:rFonts w:ascii="Arial" w:hAnsi="Arial" w:cs="Arial"/>
              </w:rPr>
              <w:t>флешмобов</w:t>
            </w:r>
            <w:proofErr w:type="spellEnd"/>
            <w:r w:rsidRPr="00313B9D">
              <w:rPr>
                <w:rFonts w:ascii="Arial" w:hAnsi="Arial" w:cs="Arial"/>
              </w:rPr>
              <w:t xml:space="preserve"> и пр.) по ограничению потребления табака, немедицинского потребления наркотических средств, психотропных веществ и алкоголя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организованных и проведенных лекций и бесед медицинскими работниками по различным аспектам диетологической коррекции нездорового питания, профилактике неинфекционных заболеваний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акций и кампаний, направленных на увеличение физической активности населения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5663A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Охват всех граждан профилактическими медицинскими осмотрами (%)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65,3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275" w:type="dxa"/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</w:tr>
      <w:tr w:rsidR="005663A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ind w:left="5" w:right="-113" w:hanging="5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Охват граждан старше трудоспособного возраста профилактическими осмотрами, включая диспансеризацию (%)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1275" w:type="dxa"/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5663AA" w:rsidRPr="00313B9D" w:rsidRDefault="005663AA" w:rsidP="005663A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70,0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мероприятий, лекций и бесед по профилактике ВИЧ-инфекций, в том числе проводимых медицинскими работниками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публикаций в средствах массовой информации, информирующих о способах сохранения и укрепления здоровья, профилактике заболеваний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</w:t>
            </w:r>
          </w:p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95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проведенных информационных мероприятий, лекций и бесед в сфере пропаганды иммунопрофилактики, в том числе проводимых медицинскими работниками (единиц)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46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Количество участников акций антиалкогольной, антинаркотической и антитабачной направленности (человек)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90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Изготовление и распространение наглядной агитации (буклетов) «Мы за здоровый образ жизни» (штук)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120000</w:t>
            </w:r>
          </w:p>
        </w:tc>
      </w:tr>
      <w:tr w:rsidR="00AF748A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pStyle w:val="a6"/>
              <w:numPr>
                <w:ilvl w:val="0"/>
                <w:numId w:val="17"/>
              </w:numPr>
              <w:ind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Определение границ прилегающих территорий к образовательным, медицинским организациям, объектам спорта, вокзалам и иным местам массового скопления граждан и источникам повышенной опасности, на которых не допускается розничная продажа алкогольной и табачной продукции в муниципальном образовании</w:t>
            </w:r>
            <w:r w:rsidR="001937D5" w:rsidRPr="00313B9D">
              <w:rPr>
                <w:rFonts w:ascii="Arial" w:hAnsi="Arial" w:cs="Arial"/>
              </w:rPr>
              <w:t>(процент)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748A" w:rsidRPr="00313B9D" w:rsidRDefault="00AF748A" w:rsidP="00AF748A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100%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A43EE9" w:rsidRPr="00313B9D" w:rsidRDefault="00A43EE9" w:rsidP="00AF748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Параметры финансового обеспечения </w:t>
            </w:r>
            <w:r w:rsidR="00AF748A" w:rsidRPr="00313B9D">
              <w:rPr>
                <w:rFonts w:ascii="Arial" w:hAnsi="Arial" w:cs="Arial"/>
              </w:rPr>
              <w:t>комплекса процессных мероприятий 1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Источники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Расходы по годам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(тыс. рублей)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2392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2025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2026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5" w:type="dxa"/>
          </w:tcPr>
          <w:p w:rsidR="0062392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2027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392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2028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  <w:tr w:rsidR="00A43EE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A43EE9" w:rsidRPr="00313B9D" w:rsidRDefault="00A43EE9" w:rsidP="00A43EE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  <w:tr w:rsidR="00643152" w:rsidRPr="00313B9D" w:rsidTr="00AC2F08">
        <w:trPr>
          <w:trHeight w:val="300"/>
        </w:trPr>
        <w:tc>
          <w:tcPr>
            <w:tcW w:w="2330" w:type="dxa"/>
            <w:vMerge w:val="restart"/>
            <w:tcMar>
              <w:top w:w="0" w:type="dxa"/>
              <w:bottom w:w="0" w:type="dxa"/>
            </w:tcMar>
          </w:tcPr>
          <w:p w:rsidR="00643152" w:rsidRPr="00313B9D" w:rsidRDefault="00643152" w:rsidP="00A43EE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6454" w:type="dxa"/>
            <w:gridSpan w:val="2"/>
            <w:vMerge w:val="restart"/>
            <w:tcMar>
              <w:top w:w="0" w:type="dxa"/>
              <w:bottom w:w="0" w:type="dxa"/>
            </w:tcMar>
          </w:tcPr>
          <w:p w:rsidR="00643152" w:rsidRPr="00313B9D" w:rsidRDefault="00643152" w:rsidP="00AF748A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Источники</w:t>
            </w:r>
          </w:p>
          <w:p w:rsidR="00643152" w:rsidRPr="00313B9D" w:rsidRDefault="00643152" w:rsidP="00AF748A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финансирования</w:t>
            </w:r>
          </w:p>
        </w:tc>
        <w:tc>
          <w:tcPr>
            <w:tcW w:w="6946" w:type="dxa"/>
            <w:gridSpan w:val="6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Расходы по годам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(тыс. рублей)</w:t>
            </w:r>
          </w:p>
        </w:tc>
      </w:tr>
      <w:tr w:rsidR="00643152" w:rsidRPr="00313B9D" w:rsidTr="00AC2F08">
        <w:trPr>
          <w:trHeight w:val="33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43152" w:rsidRPr="00313B9D" w:rsidRDefault="00643152" w:rsidP="0028371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vMerge/>
            <w:tcMar>
              <w:top w:w="0" w:type="dxa"/>
              <w:bottom w:w="0" w:type="dxa"/>
            </w:tcMar>
          </w:tcPr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1276" w:type="dxa"/>
            <w:gridSpan w:val="2"/>
            <w:shd w:val="clear" w:color="auto" w:fill="auto"/>
            <w:tcMar>
              <w:top w:w="0" w:type="dxa"/>
              <w:bottom w:w="0" w:type="dxa"/>
            </w:tcMar>
          </w:tcPr>
          <w:p w:rsidR="00623929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2025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2026 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год</w:t>
            </w:r>
          </w:p>
        </w:tc>
        <w:tc>
          <w:tcPr>
            <w:tcW w:w="1275" w:type="dxa"/>
          </w:tcPr>
          <w:p w:rsidR="00623929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2027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</w:tc>
        <w:tc>
          <w:tcPr>
            <w:tcW w:w="2127" w:type="dxa"/>
            <w:tcMar>
              <w:top w:w="0" w:type="dxa"/>
              <w:bottom w:w="0" w:type="dxa"/>
            </w:tcMar>
          </w:tcPr>
          <w:p w:rsidR="00623929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2028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 xml:space="preserve"> год</w:t>
            </w:r>
          </w:p>
          <w:p w:rsidR="00643152" w:rsidRPr="00313B9D" w:rsidRDefault="00643152" w:rsidP="00283716">
            <w:pPr>
              <w:ind w:left="-113" w:right="-113"/>
              <w:jc w:val="center"/>
              <w:rPr>
                <w:rFonts w:ascii="Arial" w:hAnsi="Arial" w:cs="Arial"/>
              </w:rPr>
            </w:pPr>
          </w:p>
        </w:tc>
      </w:tr>
      <w:tr w:rsidR="0062392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Всего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  <w:tr w:rsidR="00623929" w:rsidRPr="00313B9D" w:rsidTr="00AC2F08">
        <w:trPr>
          <w:trHeight w:val="20"/>
        </w:trPr>
        <w:tc>
          <w:tcPr>
            <w:tcW w:w="2330" w:type="dxa"/>
            <w:vMerge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54" w:type="dxa"/>
            <w:gridSpan w:val="2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120,0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1275" w:type="dxa"/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  <w:tc>
          <w:tcPr>
            <w:tcW w:w="2127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623929" w:rsidRPr="00313B9D" w:rsidRDefault="00623929" w:rsidP="00623929">
            <w:pPr>
              <w:ind w:left="-113" w:right="-113"/>
              <w:jc w:val="center"/>
              <w:rPr>
                <w:rFonts w:ascii="Arial" w:hAnsi="Arial" w:cs="Arial"/>
              </w:rPr>
            </w:pPr>
            <w:r w:rsidRPr="00313B9D">
              <w:rPr>
                <w:rFonts w:ascii="Arial" w:hAnsi="Arial" w:cs="Arial"/>
              </w:rPr>
              <w:t>30,0</w:t>
            </w:r>
          </w:p>
        </w:tc>
      </w:tr>
    </w:tbl>
    <w:p w:rsidR="0070432F" w:rsidRPr="00313B9D" w:rsidRDefault="0070432F" w:rsidP="0070432F">
      <w:pPr>
        <w:rPr>
          <w:rFonts w:ascii="Arial" w:hAnsi="Arial" w:cs="Arial"/>
        </w:rPr>
      </w:pPr>
    </w:p>
    <w:p w:rsidR="0070432F" w:rsidRPr="00313B9D" w:rsidRDefault="0070432F" w:rsidP="00E7200A">
      <w:pPr>
        <w:rPr>
          <w:rFonts w:ascii="Arial" w:hAnsi="Arial" w:cs="Arial"/>
        </w:rPr>
      </w:pPr>
    </w:p>
    <w:sectPr w:rsidR="0070432F" w:rsidRPr="00313B9D" w:rsidSect="00B143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5EE"/>
    <w:multiLevelType w:val="hybridMultilevel"/>
    <w:tmpl w:val="4FD8A1B6"/>
    <w:lvl w:ilvl="0" w:tplc="48DEC25C">
      <w:start w:val="1"/>
      <w:numFmt w:val="decimal"/>
      <w:lvlText w:val="%1"/>
      <w:lvlJc w:val="left"/>
      <w:pPr>
        <w:ind w:left="24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9E350FF"/>
    <w:multiLevelType w:val="hybridMultilevel"/>
    <w:tmpl w:val="F63860F2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1E6B353F"/>
    <w:multiLevelType w:val="hybridMultilevel"/>
    <w:tmpl w:val="F114562A"/>
    <w:lvl w:ilvl="0" w:tplc="4ECEA058">
      <w:start w:val="1"/>
      <w:numFmt w:val="decimal"/>
      <w:lvlText w:val="%1)"/>
      <w:lvlJc w:val="left"/>
      <w:pPr>
        <w:ind w:left="-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3" w:hanging="360"/>
      </w:pPr>
    </w:lvl>
    <w:lvl w:ilvl="2" w:tplc="0419001B" w:tentative="1">
      <w:start w:val="1"/>
      <w:numFmt w:val="lowerRoman"/>
      <w:lvlText w:val="%3."/>
      <w:lvlJc w:val="right"/>
      <w:pPr>
        <w:ind w:left="1313" w:hanging="180"/>
      </w:pPr>
    </w:lvl>
    <w:lvl w:ilvl="3" w:tplc="0419000F" w:tentative="1">
      <w:start w:val="1"/>
      <w:numFmt w:val="decimal"/>
      <w:lvlText w:val="%4."/>
      <w:lvlJc w:val="left"/>
      <w:pPr>
        <w:ind w:left="2033" w:hanging="360"/>
      </w:pPr>
    </w:lvl>
    <w:lvl w:ilvl="4" w:tplc="04190019" w:tentative="1">
      <w:start w:val="1"/>
      <w:numFmt w:val="lowerLetter"/>
      <w:lvlText w:val="%5."/>
      <w:lvlJc w:val="left"/>
      <w:pPr>
        <w:ind w:left="2753" w:hanging="360"/>
      </w:pPr>
    </w:lvl>
    <w:lvl w:ilvl="5" w:tplc="0419001B" w:tentative="1">
      <w:start w:val="1"/>
      <w:numFmt w:val="lowerRoman"/>
      <w:lvlText w:val="%6."/>
      <w:lvlJc w:val="right"/>
      <w:pPr>
        <w:ind w:left="3473" w:hanging="180"/>
      </w:pPr>
    </w:lvl>
    <w:lvl w:ilvl="6" w:tplc="0419000F" w:tentative="1">
      <w:start w:val="1"/>
      <w:numFmt w:val="decimal"/>
      <w:lvlText w:val="%7."/>
      <w:lvlJc w:val="left"/>
      <w:pPr>
        <w:ind w:left="4193" w:hanging="360"/>
      </w:pPr>
    </w:lvl>
    <w:lvl w:ilvl="7" w:tplc="04190019" w:tentative="1">
      <w:start w:val="1"/>
      <w:numFmt w:val="lowerLetter"/>
      <w:lvlText w:val="%8."/>
      <w:lvlJc w:val="left"/>
      <w:pPr>
        <w:ind w:left="4913" w:hanging="360"/>
      </w:pPr>
    </w:lvl>
    <w:lvl w:ilvl="8" w:tplc="0419001B" w:tentative="1">
      <w:start w:val="1"/>
      <w:numFmt w:val="lowerRoman"/>
      <w:lvlText w:val="%9."/>
      <w:lvlJc w:val="right"/>
      <w:pPr>
        <w:ind w:left="5633" w:hanging="180"/>
      </w:pPr>
    </w:lvl>
  </w:abstractNum>
  <w:abstractNum w:abstractNumId="3" w15:restartNumberingAfterBreak="0">
    <w:nsid w:val="1FC1776E"/>
    <w:multiLevelType w:val="hybridMultilevel"/>
    <w:tmpl w:val="569ABC10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05EAF"/>
    <w:multiLevelType w:val="hybridMultilevel"/>
    <w:tmpl w:val="0DACDC72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82505"/>
    <w:multiLevelType w:val="hybridMultilevel"/>
    <w:tmpl w:val="1E96B222"/>
    <w:lvl w:ilvl="0" w:tplc="A84849F2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32AC270D"/>
    <w:multiLevelType w:val="multilevel"/>
    <w:tmpl w:val="A620C440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7" w15:restartNumberingAfterBreak="0">
    <w:nsid w:val="3F253364"/>
    <w:multiLevelType w:val="multilevel"/>
    <w:tmpl w:val="90BA9B3A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8" w15:restartNumberingAfterBreak="0">
    <w:nsid w:val="41C73727"/>
    <w:multiLevelType w:val="hybridMultilevel"/>
    <w:tmpl w:val="830251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64D3A"/>
    <w:multiLevelType w:val="hybridMultilevel"/>
    <w:tmpl w:val="F266D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31270"/>
    <w:multiLevelType w:val="hybridMultilevel"/>
    <w:tmpl w:val="7C484374"/>
    <w:lvl w:ilvl="0" w:tplc="CE7296E6">
      <w:start w:val="1"/>
      <w:numFmt w:val="decimal"/>
      <w:lvlText w:val="%1)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1" w15:restartNumberingAfterBreak="0">
    <w:nsid w:val="4E10012E"/>
    <w:multiLevelType w:val="hybridMultilevel"/>
    <w:tmpl w:val="569ABC10"/>
    <w:lvl w:ilvl="0" w:tplc="C0D8A4F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E3A3A"/>
    <w:multiLevelType w:val="hybridMultilevel"/>
    <w:tmpl w:val="B56A13D0"/>
    <w:lvl w:ilvl="0" w:tplc="642689DE">
      <w:start w:val="1"/>
      <w:numFmt w:val="decimal"/>
      <w:lvlText w:val="%1)"/>
      <w:lvlJc w:val="left"/>
      <w:pPr>
        <w:ind w:left="4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3" w15:restartNumberingAfterBreak="0">
    <w:nsid w:val="64112A07"/>
    <w:multiLevelType w:val="hybridMultilevel"/>
    <w:tmpl w:val="2B527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00C9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 w15:restartNumberingAfterBreak="0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6" w15:restartNumberingAfterBreak="0">
    <w:nsid w:val="7976658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14"/>
  </w:num>
  <w:num w:numId="5">
    <w:abstractNumId w:val="11"/>
  </w:num>
  <w:num w:numId="6">
    <w:abstractNumId w:val="13"/>
  </w:num>
  <w:num w:numId="7">
    <w:abstractNumId w:val="8"/>
  </w:num>
  <w:num w:numId="8">
    <w:abstractNumId w:val="9"/>
  </w:num>
  <w:num w:numId="9">
    <w:abstractNumId w:val="12"/>
  </w:num>
  <w:num w:numId="10">
    <w:abstractNumId w:val="5"/>
  </w:num>
  <w:num w:numId="11">
    <w:abstractNumId w:val="2"/>
  </w:num>
  <w:num w:numId="12">
    <w:abstractNumId w:val="10"/>
  </w:num>
  <w:num w:numId="13">
    <w:abstractNumId w:val="7"/>
  </w:num>
  <w:num w:numId="14">
    <w:abstractNumId w:val="6"/>
  </w:num>
  <w:num w:numId="15">
    <w:abstractNumId w:val="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6FD"/>
    <w:rsid w:val="0000278E"/>
    <w:rsid w:val="00007300"/>
    <w:rsid w:val="000208E6"/>
    <w:rsid w:val="00021A02"/>
    <w:rsid w:val="00025F99"/>
    <w:rsid w:val="000315BF"/>
    <w:rsid w:val="00043D2C"/>
    <w:rsid w:val="00045B96"/>
    <w:rsid w:val="00047B58"/>
    <w:rsid w:val="0005346F"/>
    <w:rsid w:val="00055A66"/>
    <w:rsid w:val="00070A43"/>
    <w:rsid w:val="00072E19"/>
    <w:rsid w:val="00073285"/>
    <w:rsid w:val="00077543"/>
    <w:rsid w:val="0008166E"/>
    <w:rsid w:val="00090520"/>
    <w:rsid w:val="000A051B"/>
    <w:rsid w:val="000A211E"/>
    <w:rsid w:val="000A2264"/>
    <w:rsid w:val="000B0F0E"/>
    <w:rsid w:val="000B3243"/>
    <w:rsid w:val="000B6218"/>
    <w:rsid w:val="000C0367"/>
    <w:rsid w:val="000C26A8"/>
    <w:rsid w:val="000C2CA8"/>
    <w:rsid w:val="000C520A"/>
    <w:rsid w:val="000C74B8"/>
    <w:rsid w:val="000D6E2F"/>
    <w:rsid w:val="000E3602"/>
    <w:rsid w:val="00102B0A"/>
    <w:rsid w:val="00104176"/>
    <w:rsid w:val="00122512"/>
    <w:rsid w:val="00127ADC"/>
    <w:rsid w:val="00147B9A"/>
    <w:rsid w:val="00150FA6"/>
    <w:rsid w:val="0015215C"/>
    <w:rsid w:val="00152E4C"/>
    <w:rsid w:val="00167070"/>
    <w:rsid w:val="00170166"/>
    <w:rsid w:val="00170506"/>
    <w:rsid w:val="00171F64"/>
    <w:rsid w:val="001843D3"/>
    <w:rsid w:val="001937D5"/>
    <w:rsid w:val="00196CF9"/>
    <w:rsid w:val="001A207F"/>
    <w:rsid w:val="001A58BC"/>
    <w:rsid w:val="001A5FFC"/>
    <w:rsid w:val="001B002C"/>
    <w:rsid w:val="001B0B2E"/>
    <w:rsid w:val="001B140F"/>
    <w:rsid w:val="001C2248"/>
    <w:rsid w:val="001C2CB3"/>
    <w:rsid w:val="001C2D75"/>
    <w:rsid w:val="001C3A86"/>
    <w:rsid w:val="001D202C"/>
    <w:rsid w:val="001E28BE"/>
    <w:rsid w:val="001E49CC"/>
    <w:rsid w:val="001F0D75"/>
    <w:rsid w:val="00207D40"/>
    <w:rsid w:val="002161BE"/>
    <w:rsid w:val="002240F9"/>
    <w:rsid w:val="0023287D"/>
    <w:rsid w:val="002364BB"/>
    <w:rsid w:val="002523EF"/>
    <w:rsid w:val="0026642E"/>
    <w:rsid w:val="00270645"/>
    <w:rsid w:val="00283716"/>
    <w:rsid w:val="00292BAB"/>
    <w:rsid w:val="002A07BE"/>
    <w:rsid w:val="002A3AAC"/>
    <w:rsid w:val="002A3B37"/>
    <w:rsid w:val="002A6EF3"/>
    <w:rsid w:val="002B0F76"/>
    <w:rsid w:val="002B42F6"/>
    <w:rsid w:val="002B5E39"/>
    <w:rsid w:val="002C02FC"/>
    <w:rsid w:val="002E1741"/>
    <w:rsid w:val="002E24D5"/>
    <w:rsid w:val="002F333E"/>
    <w:rsid w:val="002F740C"/>
    <w:rsid w:val="003054C7"/>
    <w:rsid w:val="0031304D"/>
    <w:rsid w:val="00313B9D"/>
    <w:rsid w:val="00323A7E"/>
    <w:rsid w:val="0033049B"/>
    <w:rsid w:val="0033352B"/>
    <w:rsid w:val="00335229"/>
    <w:rsid w:val="00335DDF"/>
    <w:rsid w:val="00344BC9"/>
    <w:rsid w:val="0034544F"/>
    <w:rsid w:val="00350E60"/>
    <w:rsid w:val="0035222E"/>
    <w:rsid w:val="0036041F"/>
    <w:rsid w:val="00363340"/>
    <w:rsid w:val="00376799"/>
    <w:rsid w:val="00387FEE"/>
    <w:rsid w:val="00392DF5"/>
    <w:rsid w:val="003A334B"/>
    <w:rsid w:val="003A68B1"/>
    <w:rsid w:val="003C433D"/>
    <w:rsid w:val="003E38D3"/>
    <w:rsid w:val="003E6614"/>
    <w:rsid w:val="003F13C3"/>
    <w:rsid w:val="00403FE2"/>
    <w:rsid w:val="004142C0"/>
    <w:rsid w:val="004217EF"/>
    <w:rsid w:val="004267F3"/>
    <w:rsid w:val="004408DA"/>
    <w:rsid w:val="00443B56"/>
    <w:rsid w:val="00446F95"/>
    <w:rsid w:val="004507D2"/>
    <w:rsid w:val="004631D6"/>
    <w:rsid w:val="0047026B"/>
    <w:rsid w:val="004733DD"/>
    <w:rsid w:val="00480A92"/>
    <w:rsid w:val="00485C41"/>
    <w:rsid w:val="00487D1B"/>
    <w:rsid w:val="00494A51"/>
    <w:rsid w:val="00495D16"/>
    <w:rsid w:val="00496B79"/>
    <w:rsid w:val="004A2BB5"/>
    <w:rsid w:val="004A4362"/>
    <w:rsid w:val="004A6FD1"/>
    <w:rsid w:val="004B0032"/>
    <w:rsid w:val="004B36FD"/>
    <w:rsid w:val="004B4521"/>
    <w:rsid w:val="004B55F7"/>
    <w:rsid w:val="004C104A"/>
    <w:rsid w:val="004C4DF5"/>
    <w:rsid w:val="004D71C1"/>
    <w:rsid w:val="004E044D"/>
    <w:rsid w:val="004F083D"/>
    <w:rsid w:val="005038DF"/>
    <w:rsid w:val="00514D77"/>
    <w:rsid w:val="00554C3A"/>
    <w:rsid w:val="005562FA"/>
    <w:rsid w:val="005617B6"/>
    <w:rsid w:val="00561CA9"/>
    <w:rsid w:val="0056230F"/>
    <w:rsid w:val="00564026"/>
    <w:rsid w:val="005652E2"/>
    <w:rsid w:val="00565849"/>
    <w:rsid w:val="005663AA"/>
    <w:rsid w:val="00570ABC"/>
    <w:rsid w:val="005724BA"/>
    <w:rsid w:val="00575E19"/>
    <w:rsid w:val="0057766F"/>
    <w:rsid w:val="00583F48"/>
    <w:rsid w:val="00591CF9"/>
    <w:rsid w:val="005A4B99"/>
    <w:rsid w:val="005A4DD8"/>
    <w:rsid w:val="005B0C50"/>
    <w:rsid w:val="005C168B"/>
    <w:rsid w:val="005C4151"/>
    <w:rsid w:val="005C4A69"/>
    <w:rsid w:val="005D06D0"/>
    <w:rsid w:val="005D2897"/>
    <w:rsid w:val="005D56C3"/>
    <w:rsid w:val="005F77F8"/>
    <w:rsid w:val="00601020"/>
    <w:rsid w:val="0060276A"/>
    <w:rsid w:val="00604F91"/>
    <w:rsid w:val="00605A90"/>
    <w:rsid w:val="00615C73"/>
    <w:rsid w:val="00623929"/>
    <w:rsid w:val="00626E26"/>
    <w:rsid w:val="00632EE8"/>
    <w:rsid w:val="006361E1"/>
    <w:rsid w:val="0064276C"/>
    <w:rsid w:val="00643152"/>
    <w:rsid w:val="00650D37"/>
    <w:rsid w:val="0066600D"/>
    <w:rsid w:val="00666DAE"/>
    <w:rsid w:val="006734E3"/>
    <w:rsid w:val="00686F95"/>
    <w:rsid w:val="00692FA5"/>
    <w:rsid w:val="006A43A5"/>
    <w:rsid w:val="006B4E5E"/>
    <w:rsid w:val="006B7561"/>
    <w:rsid w:val="006C5002"/>
    <w:rsid w:val="006C5E98"/>
    <w:rsid w:val="006D2DEC"/>
    <w:rsid w:val="006D630A"/>
    <w:rsid w:val="006E7E2C"/>
    <w:rsid w:val="007037BB"/>
    <w:rsid w:val="0070432F"/>
    <w:rsid w:val="00704DC2"/>
    <w:rsid w:val="00705504"/>
    <w:rsid w:val="0070614A"/>
    <w:rsid w:val="00712ED6"/>
    <w:rsid w:val="00726752"/>
    <w:rsid w:val="00734382"/>
    <w:rsid w:val="00735CC4"/>
    <w:rsid w:val="0073748D"/>
    <w:rsid w:val="0074149B"/>
    <w:rsid w:val="00746A48"/>
    <w:rsid w:val="00750AA5"/>
    <w:rsid w:val="00762388"/>
    <w:rsid w:val="00777253"/>
    <w:rsid w:val="0078011A"/>
    <w:rsid w:val="0078493E"/>
    <w:rsid w:val="00784B71"/>
    <w:rsid w:val="00784D47"/>
    <w:rsid w:val="00792955"/>
    <w:rsid w:val="007C6DBF"/>
    <w:rsid w:val="007F2403"/>
    <w:rsid w:val="007F3F10"/>
    <w:rsid w:val="00802362"/>
    <w:rsid w:val="0080370E"/>
    <w:rsid w:val="00803B3A"/>
    <w:rsid w:val="0080408A"/>
    <w:rsid w:val="00807031"/>
    <w:rsid w:val="00814D33"/>
    <w:rsid w:val="00817A33"/>
    <w:rsid w:val="00845DC0"/>
    <w:rsid w:val="00847D87"/>
    <w:rsid w:val="00850E27"/>
    <w:rsid w:val="00856DF2"/>
    <w:rsid w:val="008574F1"/>
    <w:rsid w:val="00864260"/>
    <w:rsid w:val="0086533F"/>
    <w:rsid w:val="00876C00"/>
    <w:rsid w:val="008838A3"/>
    <w:rsid w:val="008846AB"/>
    <w:rsid w:val="008A07CF"/>
    <w:rsid w:val="008A103E"/>
    <w:rsid w:val="008A3C28"/>
    <w:rsid w:val="008C4805"/>
    <w:rsid w:val="008C5C2C"/>
    <w:rsid w:val="008C70AA"/>
    <w:rsid w:val="008C7675"/>
    <w:rsid w:val="008F040A"/>
    <w:rsid w:val="008F3F37"/>
    <w:rsid w:val="009004CE"/>
    <w:rsid w:val="009015DA"/>
    <w:rsid w:val="0090348C"/>
    <w:rsid w:val="009054DF"/>
    <w:rsid w:val="00907248"/>
    <w:rsid w:val="009220CA"/>
    <w:rsid w:val="00930028"/>
    <w:rsid w:val="00947226"/>
    <w:rsid w:val="009475CA"/>
    <w:rsid w:val="009504D3"/>
    <w:rsid w:val="00952EF5"/>
    <w:rsid w:val="009533D2"/>
    <w:rsid w:val="0095561B"/>
    <w:rsid w:val="009561AA"/>
    <w:rsid w:val="00956888"/>
    <w:rsid w:val="009601FE"/>
    <w:rsid w:val="00964F52"/>
    <w:rsid w:val="009673B6"/>
    <w:rsid w:val="00972540"/>
    <w:rsid w:val="00992422"/>
    <w:rsid w:val="009927CA"/>
    <w:rsid w:val="0099784F"/>
    <w:rsid w:val="009D3A01"/>
    <w:rsid w:val="009F0CF4"/>
    <w:rsid w:val="009F3395"/>
    <w:rsid w:val="009F5FC8"/>
    <w:rsid w:val="009F7FDF"/>
    <w:rsid w:val="00A11C78"/>
    <w:rsid w:val="00A26EAC"/>
    <w:rsid w:val="00A31DB0"/>
    <w:rsid w:val="00A32991"/>
    <w:rsid w:val="00A332B8"/>
    <w:rsid w:val="00A42144"/>
    <w:rsid w:val="00A43EE9"/>
    <w:rsid w:val="00A56069"/>
    <w:rsid w:val="00A66CF2"/>
    <w:rsid w:val="00A73D9E"/>
    <w:rsid w:val="00A75B31"/>
    <w:rsid w:val="00A856BA"/>
    <w:rsid w:val="00A90EAB"/>
    <w:rsid w:val="00A91646"/>
    <w:rsid w:val="00A92A47"/>
    <w:rsid w:val="00AA1ADB"/>
    <w:rsid w:val="00AA405D"/>
    <w:rsid w:val="00AB48CC"/>
    <w:rsid w:val="00AB66CA"/>
    <w:rsid w:val="00AC2F08"/>
    <w:rsid w:val="00AD6DCA"/>
    <w:rsid w:val="00AE7C1B"/>
    <w:rsid w:val="00AF748A"/>
    <w:rsid w:val="00B01177"/>
    <w:rsid w:val="00B1439E"/>
    <w:rsid w:val="00B16D9E"/>
    <w:rsid w:val="00B27016"/>
    <w:rsid w:val="00B326BC"/>
    <w:rsid w:val="00B33997"/>
    <w:rsid w:val="00B36016"/>
    <w:rsid w:val="00B40472"/>
    <w:rsid w:val="00B4122E"/>
    <w:rsid w:val="00B44095"/>
    <w:rsid w:val="00B4432C"/>
    <w:rsid w:val="00B622CE"/>
    <w:rsid w:val="00B65B6B"/>
    <w:rsid w:val="00B717A8"/>
    <w:rsid w:val="00B71EA7"/>
    <w:rsid w:val="00B720CC"/>
    <w:rsid w:val="00B81F26"/>
    <w:rsid w:val="00B85FF9"/>
    <w:rsid w:val="00BB2178"/>
    <w:rsid w:val="00BB5FAE"/>
    <w:rsid w:val="00BC2D6D"/>
    <w:rsid w:val="00BC4A0A"/>
    <w:rsid w:val="00BD0EA7"/>
    <w:rsid w:val="00BD46C7"/>
    <w:rsid w:val="00BE5B07"/>
    <w:rsid w:val="00BF01BC"/>
    <w:rsid w:val="00C010ED"/>
    <w:rsid w:val="00C0191D"/>
    <w:rsid w:val="00C019AC"/>
    <w:rsid w:val="00C311CD"/>
    <w:rsid w:val="00C35A6E"/>
    <w:rsid w:val="00C42F8D"/>
    <w:rsid w:val="00C43FB6"/>
    <w:rsid w:val="00C4633B"/>
    <w:rsid w:val="00C46372"/>
    <w:rsid w:val="00C468E1"/>
    <w:rsid w:val="00C60758"/>
    <w:rsid w:val="00C724B6"/>
    <w:rsid w:val="00C75EB9"/>
    <w:rsid w:val="00C8633B"/>
    <w:rsid w:val="00CA02D6"/>
    <w:rsid w:val="00CB00B5"/>
    <w:rsid w:val="00CC2306"/>
    <w:rsid w:val="00CC3EA2"/>
    <w:rsid w:val="00CC44A8"/>
    <w:rsid w:val="00CD0F21"/>
    <w:rsid w:val="00CE5609"/>
    <w:rsid w:val="00D011E6"/>
    <w:rsid w:val="00D06FDE"/>
    <w:rsid w:val="00D27D80"/>
    <w:rsid w:val="00D30662"/>
    <w:rsid w:val="00D40AB9"/>
    <w:rsid w:val="00D50F23"/>
    <w:rsid w:val="00D56B84"/>
    <w:rsid w:val="00D62FDB"/>
    <w:rsid w:val="00D6316A"/>
    <w:rsid w:val="00D65C09"/>
    <w:rsid w:val="00D70476"/>
    <w:rsid w:val="00D81D1E"/>
    <w:rsid w:val="00D82023"/>
    <w:rsid w:val="00D859A7"/>
    <w:rsid w:val="00D94E65"/>
    <w:rsid w:val="00DB0E83"/>
    <w:rsid w:val="00DB1055"/>
    <w:rsid w:val="00DB5DCC"/>
    <w:rsid w:val="00DB62B8"/>
    <w:rsid w:val="00DC159F"/>
    <w:rsid w:val="00DC3DF9"/>
    <w:rsid w:val="00DC6E93"/>
    <w:rsid w:val="00DD0D56"/>
    <w:rsid w:val="00DD3A34"/>
    <w:rsid w:val="00DD527A"/>
    <w:rsid w:val="00DD5B0F"/>
    <w:rsid w:val="00DE46B0"/>
    <w:rsid w:val="00DE5489"/>
    <w:rsid w:val="00DF0958"/>
    <w:rsid w:val="00DF61B1"/>
    <w:rsid w:val="00DF6ACD"/>
    <w:rsid w:val="00E077FC"/>
    <w:rsid w:val="00E11C00"/>
    <w:rsid w:val="00E1398B"/>
    <w:rsid w:val="00E31F87"/>
    <w:rsid w:val="00E37ACD"/>
    <w:rsid w:val="00E415E2"/>
    <w:rsid w:val="00E42B72"/>
    <w:rsid w:val="00E540EA"/>
    <w:rsid w:val="00E637FC"/>
    <w:rsid w:val="00E7200A"/>
    <w:rsid w:val="00E82233"/>
    <w:rsid w:val="00E82687"/>
    <w:rsid w:val="00E86F3D"/>
    <w:rsid w:val="00E87965"/>
    <w:rsid w:val="00E95CB8"/>
    <w:rsid w:val="00EA6D86"/>
    <w:rsid w:val="00EA6DFB"/>
    <w:rsid w:val="00EB1EA2"/>
    <w:rsid w:val="00EB20BE"/>
    <w:rsid w:val="00EB5162"/>
    <w:rsid w:val="00EB5286"/>
    <w:rsid w:val="00EC24C3"/>
    <w:rsid w:val="00EC3753"/>
    <w:rsid w:val="00EC56C9"/>
    <w:rsid w:val="00ED2CE0"/>
    <w:rsid w:val="00ED432D"/>
    <w:rsid w:val="00ED5439"/>
    <w:rsid w:val="00EE51D6"/>
    <w:rsid w:val="00F0080D"/>
    <w:rsid w:val="00F078B0"/>
    <w:rsid w:val="00F10C54"/>
    <w:rsid w:val="00F1401C"/>
    <w:rsid w:val="00F1640F"/>
    <w:rsid w:val="00F16C6E"/>
    <w:rsid w:val="00F172A9"/>
    <w:rsid w:val="00F26858"/>
    <w:rsid w:val="00F32D31"/>
    <w:rsid w:val="00F33324"/>
    <w:rsid w:val="00F33591"/>
    <w:rsid w:val="00F3500F"/>
    <w:rsid w:val="00F413AE"/>
    <w:rsid w:val="00F4398E"/>
    <w:rsid w:val="00F558C2"/>
    <w:rsid w:val="00F6425B"/>
    <w:rsid w:val="00F64EA9"/>
    <w:rsid w:val="00F85AA6"/>
    <w:rsid w:val="00F8707C"/>
    <w:rsid w:val="00F9384D"/>
    <w:rsid w:val="00F94AB1"/>
    <w:rsid w:val="00FA3FC0"/>
    <w:rsid w:val="00FB6526"/>
    <w:rsid w:val="00FC595E"/>
    <w:rsid w:val="00FC7F4B"/>
    <w:rsid w:val="00FD3270"/>
    <w:rsid w:val="00FD32A4"/>
    <w:rsid w:val="00FD5AFA"/>
    <w:rsid w:val="00FD6F9E"/>
    <w:rsid w:val="00FD72B1"/>
    <w:rsid w:val="00FE101A"/>
    <w:rsid w:val="00FF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EA74A"/>
  <w15:docId w15:val="{355D1CD7-84AB-423D-9FEC-356DD141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A92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48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80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8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4E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ktexleft">
    <w:name w:val="dktexleft"/>
    <w:basedOn w:val="a"/>
    <w:uiPriority w:val="99"/>
    <w:rsid w:val="006B4E5E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AA1AD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E4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2E4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uiPriority w:val="99"/>
    <w:rsid w:val="001B002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ahoma"/>
      <w:kern w:val="3"/>
    </w:rPr>
  </w:style>
  <w:style w:type="paragraph" w:customStyle="1" w:styleId="Default">
    <w:name w:val="Default"/>
    <w:rsid w:val="008838A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75090-F1FA-4B65-87FA-F55E2E5F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5693</Words>
  <Characters>32451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Архипова</cp:lastModifiedBy>
  <cp:revision>2</cp:revision>
  <cp:lastPrinted>2025-10-23T11:40:00Z</cp:lastPrinted>
  <dcterms:created xsi:type="dcterms:W3CDTF">2026-03-23T08:33:00Z</dcterms:created>
  <dcterms:modified xsi:type="dcterms:W3CDTF">2026-03-23T08:33:00Z</dcterms:modified>
</cp:coreProperties>
</file>