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23" w:rsidRDefault="00912A23" w:rsidP="0091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"Градостроительный кодекс Российской Федерации" от 29.12.2004 N 190-ФЗ (ред. от 31.12.2017)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Статья 31. Порядок подготовки проекта правил землепользования и застройки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1. Подготовка проекта правил землепользования и застройки может осуществляться применительно ко всем территориям поселений, городских округов, а также к частям территорий поселений, городских округов с последующим внесением в правила землепользования и застройки изменений, относящихся к другим частям территорий поселений, городских округов.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2.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территорий.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3.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заключения о результатах общественных обсуждений или публичных слушаний и предложений заинтересованных лиц.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912A23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территории, общественные обсуждения или публичные слушания не проводятся.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(в ред. Федеральных законов от 01.07.2017 </w:t>
      </w:r>
      <w:hyperlink r:id="rId4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N 135-ФЗ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, от 29.12.2017 </w:t>
      </w:r>
      <w:hyperlink r:id="rId5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N 455-ФЗ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>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3.1.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асть 3.1 введена Федеральным </w:t>
      </w:r>
      <w:hyperlink r:id="rId6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03.07.2016 N 373-ФЗ)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4.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округа.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поселения, городского округа или межселенной территории либо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округа), порядка и сроков проведения работ по подготовке правил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землепользования и застройки, иных положений, касающихся организации указанных работ.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6. Одновременно с принятием решения о подготовке проекта правил землепользования и застройки главой местной администрации утверждаются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состав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и порядок деятельности комиссии по подготовке проекта правил землепользования и застройки (далее - комиссия), которая может выступать организатором общественных обсуждений или публичных слушаний при их проведении.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7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29.12.2017 N 455-ФЗ)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12"/>
      <w:bookmarkEnd w:id="0"/>
      <w:r w:rsidRPr="00912A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Глава местной администрации не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8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31.12.2005 N 210-ФЗ)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7.1.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912A23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территории, опубликование сообщения о принятии решения о подготовке проекта о внесении изменений в правила землепользования и застройки не требуется.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асть 7.1 введена Федеральным </w:t>
      </w:r>
      <w:hyperlink r:id="rId9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01.07.2017 N 135-ФЗ)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8. В указанном в </w:t>
      </w:r>
      <w:hyperlink w:anchor="Par12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части 7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настоящей статьи сообщении о принятии решения о подготовке проекта правил землепользования и застройки указываются: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1) состав и порядок деятельности комиссии;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2) последовательность градостроительного зонирования применительно к территориям поселения, городского округа или межселенным территориям либо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  <w:proofErr w:type="gramEnd"/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3) порядок и сроки проведения работ по подготовке проекта правил землепользования и застройки;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5) иные вопросы организации работ.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8.1.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Проект правил землепользования и застройки,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значения, подлежит </w:t>
      </w:r>
      <w:hyperlink r:id="rId10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согласованию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Федеральным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(часть 8.1 введена Федеральным </w:t>
      </w:r>
      <w:hyperlink r:id="rId12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12.11.2012 N 179-ФЗ)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8.2. Проект правил землепользования и застройки, подготовленный применительно к территории муниципального образования, в границах которого полностью или частично расположена </w:t>
      </w:r>
      <w:proofErr w:type="spellStart"/>
      <w:r w:rsidRPr="00912A23">
        <w:rPr>
          <w:rFonts w:ascii="Times New Roman" w:hAnsi="Times New Roman" w:cs="Times New Roman"/>
          <w:bCs/>
          <w:sz w:val="24"/>
          <w:szCs w:val="24"/>
        </w:rPr>
        <w:t>приаэродромная</w:t>
      </w:r>
      <w:proofErr w:type="spell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территория, не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чем по истечении десяти дней с даты принятия решения о проведении общественных обсуждений или публичных слушаний по такому проекту в соответствии с </w:t>
      </w:r>
      <w:hyperlink w:anchor="Par31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частью 11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настоящей статьи подлежит </w:t>
      </w:r>
      <w:r w:rsidRPr="00912A23">
        <w:rPr>
          <w:rFonts w:ascii="Times New Roman" w:hAnsi="Times New Roman" w:cs="Times New Roman"/>
          <w:bCs/>
          <w:sz w:val="24"/>
          <w:szCs w:val="24"/>
        </w:rPr>
        <w:lastRenderedPageBreak/>
        <w:t>направлению в уполномоченный Правительством Российской Федерации федеральный орган исполнительной власти.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асть 8.2 введена Федеральным </w:t>
      </w:r>
      <w:hyperlink r:id="rId13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01.07.2017 N 135-ФЗ; в ред. Федерального </w:t>
      </w:r>
      <w:hyperlink r:id="rId14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29.12.2017 N 455-ФЗ)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8.3. Уполномоченный Правительством Российской Федерации федеральный орган исполнительной власти в случае, если проект правил землепользования и застройки противоречит ограничениям использования объектов недвижимости, установленным на </w:t>
      </w:r>
      <w:proofErr w:type="spellStart"/>
      <w:r w:rsidRPr="00912A23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территории, не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912A23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территории,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которое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подлежит обязательному исполнению при утверждении правил землепользования и застройки. Указанное предписание может быть обжаловано органом местного самоуправления соответствующего муниципального образования в суд.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(часть 8.3 введена Федеральным </w:t>
      </w:r>
      <w:hyperlink r:id="rId15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01.07.2017 N 135-ФЗ)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28"/>
      <w:bookmarkEnd w:id="1"/>
      <w:r w:rsidRPr="00912A23">
        <w:rPr>
          <w:rFonts w:ascii="Times New Roman" w:hAnsi="Times New Roman" w:cs="Times New Roman"/>
          <w:bCs/>
          <w:sz w:val="24"/>
          <w:szCs w:val="24"/>
        </w:rPr>
        <w:t>9. Орган местного самоуправления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16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31.12.2017 N 507-ФЗ)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10. По результатам указанной в </w:t>
      </w:r>
      <w:hyperlink w:anchor="Par28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части 9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</w:t>
      </w:r>
      <w:hyperlink w:anchor="Par28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части 9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в комиссию на доработку.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31"/>
      <w:bookmarkEnd w:id="2"/>
      <w:r w:rsidRPr="00912A23">
        <w:rPr>
          <w:rFonts w:ascii="Times New Roman" w:hAnsi="Times New Roman" w:cs="Times New Roman"/>
          <w:bCs/>
          <w:sz w:val="24"/>
          <w:szCs w:val="24"/>
        </w:rPr>
        <w:t>11.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17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29.12.2017 N 455-ФЗ)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12. 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со </w:t>
      </w:r>
      <w:hyperlink r:id="rId18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5.1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9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28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 и с </w:t>
      </w:r>
      <w:hyperlink w:anchor="Par35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частями 13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w:anchor="Par37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14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настоящей статьи.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20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29.12.2017 N 455-ФЗ)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35"/>
      <w:bookmarkEnd w:id="3"/>
      <w:r w:rsidRPr="00912A23">
        <w:rPr>
          <w:rFonts w:ascii="Times New Roman" w:hAnsi="Times New Roman" w:cs="Times New Roman"/>
          <w:bCs/>
          <w:sz w:val="24"/>
          <w:szCs w:val="24"/>
        </w:rPr>
        <w:t>13.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21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29.12.2017 N 455-ФЗ)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37"/>
      <w:bookmarkEnd w:id="4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14.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</w:t>
      </w:r>
      <w:r w:rsidRPr="00912A23">
        <w:rPr>
          <w:rFonts w:ascii="Times New Roman" w:hAnsi="Times New Roman" w:cs="Times New Roman"/>
          <w:bCs/>
          <w:sz w:val="24"/>
          <w:szCs w:val="24"/>
        </w:rPr>
        <w:lastRenderedPageBreak/>
        <w:t>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ред. Федеральных законов от 20.03.2011 </w:t>
      </w:r>
      <w:hyperlink r:id="rId22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N 41-ФЗ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, от 29.12.2017 </w:t>
      </w:r>
      <w:hyperlink r:id="rId23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N 455-ФЗ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>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39"/>
      <w:bookmarkEnd w:id="5"/>
      <w:r w:rsidRPr="00912A23">
        <w:rPr>
          <w:rFonts w:ascii="Times New Roman" w:hAnsi="Times New Roman" w:cs="Times New Roman"/>
          <w:bCs/>
          <w:sz w:val="24"/>
          <w:szCs w:val="24"/>
        </w:rPr>
        <w:t>15.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настоящим Кодексом не требуется.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асть 15 в ред. Федерального </w:t>
      </w:r>
      <w:hyperlink r:id="rId24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29.12.2017 N 455-ФЗ)</w:t>
      </w:r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Глава местной администрации в течение десяти дней после представления ему проекта правил землепользования и застройки и указанных в </w:t>
      </w:r>
      <w:hyperlink w:anchor="Par39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части 15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912A23" w:rsidRPr="00912A23" w:rsidRDefault="00912A23" w:rsidP="00912A2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17. Требования к составу и порядку деятельности комиссии устанавливаются в соответствии с настоящим Кодексом законами субъектов Российской Федерации, нормативными правовыми актами органов местного самоуправления.</w:t>
      </w:r>
    </w:p>
    <w:p w:rsidR="00912A23" w:rsidRPr="00912A23" w:rsidRDefault="00912A23" w:rsidP="0091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A2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12A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12A23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25" w:history="1">
        <w:r w:rsidRPr="00912A23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912A23">
        <w:rPr>
          <w:rFonts w:ascii="Times New Roman" w:hAnsi="Times New Roman" w:cs="Times New Roman"/>
          <w:bCs/>
          <w:sz w:val="24"/>
          <w:szCs w:val="24"/>
        </w:rPr>
        <w:t xml:space="preserve"> от 20.03.2011 N 41-ФЗ)</w:t>
      </w:r>
    </w:p>
    <w:p w:rsidR="007D5CC4" w:rsidRPr="00912A23" w:rsidRDefault="007D5CC4" w:rsidP="00912A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7D5CC4" w:rsidRPr="00912A23" w:rsidSect="00E45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29"/>
    <w:rsid w:val="00077C6D"/>
    <w:rsid w:val="00153A29"/>
    <w:rsid w:val="005335FA"/>
    <w:rsid w:val="007D5CC4"/>
    <w:rsid w:val="00912A23"/>
    <w:rsid w:val="00930A43"/>
    <w:rsid w:val="00A850C2"/>
    <w:rsid w:val="00C902B8"/>
    <w:rsid w:val="00E07709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paragraph" w:styleId="1">
    <w:name w:val="heading 1"/>
    <w:basedOn w:val="a"/>
    <w:link w:val="10"/>
    <w:uiPriority w:val="9"/>
    <w:qFormat/>
    <w:rsid w:val="0015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A29"/>
    <w:rPr>
      <w:color w:val="0000FF"/>
      <w:u w:val="single"/>
    </w:rPr>
  </w:style>
  <w:style w:type="character" w:customStyle="1" w:styleId="blk">
    <w:name w:val="blk"/>
    <w:basedOn w:val="a0"/>
    <w:rsid w:val="00153A29"/>
  </w:style>
  <w:style w:type="character" w:customStyle="1" w:styleId="hl">
    <w:name w:val="hl"/>
    <w:basedOn w:val="a0"/>
    <w:rsid w:val="0015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9C8905132ED20D77DD9357D70E8DC13467F60A1C2F34A412DE24E7D8376FCAEC56DB457F70F69qAfCN" TargetMode="External"/><Relationship Id="rId13" Type="http://schemas.openxmlformats.org/officeDocument/2006/relationships/hyperlink" Target="consultantplus://offline/ref=CAB9C8905132ED20D77DD9357D70E8DC134F7160A3CAF34A412DE24E7D8376FCAEC56DB457F70F6FqAf8N" TargetMode="External"/><Relationship Id="rId18" Type="http://schemas.openxmlformats.org/officeDocument/2006/relationships/hyperlink" Target="consultantplus://offline/ref=CAB9C8905132ED20D77DD9357D70E8DC13467F61A0C5F34A412DE24E7D8376FCAEC56DB756F7q0fB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B9C8905132ED20D77DD9357D70E8DC13467E67A0C5F34A412DE24E7D8376FCAEC56DB457F70E6BqAfEN" TargetMode="External"/><Relationship Id="rId7" Type="http://schemas.openxmlformats.org/officeDocument/2006/relationships/hyperlink" Target="consultantplus://offline/ref=CAB9C8905132ED20D77DD9357D70E8DC13467E67A0C5F34A412DE24E7D8376FCAEC56DB457F70F62qAf8N" TargetMode="External"/><Relationship Id="rId12" Type="http://schemas.openxmlformats.org/officeDocument/2006/relationships/hyperlink" Target="consultantplus://offline/ref=CAB9C8905132ED20D77DD9357D70E8DC104D7F66A6C3F34A412DE24E7D8376FCAEC56DB457F70F6DqAfDN" TargetMode="External"/><Relationship Id="rId17" Type="http://schemas.openxmlformats.org/officeDocument/2006/relationships/hyperlink" Target="consultantplus://offline/ref=CAB9C8905132ED20D77DD9357D70E8DC13467E67A0C5F34A412DE24E7D8376FCAEC56DB457F70F62qAf6N" TargetMode="External"/><Relationship Id="rId25" Type="http://schemas.openxmlformats.org/officeDocument/2006/relationships/hyperlink" Target="consultantplus://offline/ref=CAB9C8905132ED20D77DD9357D70E8DC134C7869AACAF34A412DE24E7D8376FCAEC56DB457F70C69qAf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B9C8905132ED20D77DD9357D70E8DC13467E67A4C7F34A412DE24E7D8376FCAEC56DB457F70E68qAfAN" TargetMode="External"/><Relationship Id="rId20" Type="http://schemas.openxmlformats.org/officeDocument/2006/relationships/hyperlink" Target="consultantplus://offline/ref=CAB9C8905132ED20D77DD9357D70E8DC13467E67A0C5F34A412DE24E7D8376FCAEC56DB457F70E6BqAf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9C8905132ED20D77DD9357D70E8DC134E7867A7C7F34A412DE24E7D8376FCAEC56DB457F70F6FqAfCN" TargetMode="External"/><Relationship Id="rId11" Type="http://schemas.openxmlformats.org/officeDocument/2006/relationships/hyperlink" Target="consultantplus://offline/ref=CAB9C8905132ED20D77DD9357D70E8DC13467E68ABC1F34A412DE24E7D8376FCAEC56DB755qFf5N" TargetMode="External"/><Relationship Id="rId24" Type="http://schemas.openxmlformats.org/officeDocument/2006/relationships/hyperlink" Target="consultantplus://offline/ref=CAB9C8905132ED20D77DD9357D70E8DC13467E67A0C5F34A412DE24E7D8376FCAEC56DB457F70E6BqAfCN" TargetMode="External"/><Relationship Id="rId5" Type="http://schemas.openxmlformats.org/officeDocument/2006/relationships/hyperlink" Target="consultantplus://offline/ref=CAB9C8905132ED20D77DD9357D70E8DC13467E67A0C5F34A412DE24E7D8376FCAEC56DB457F70F62qAf9N" TargetMode="External"/><Relationship Id="rId15" Type="http://schemas.openxmlformats.org/officeDocument/2006/relationships/hyperlink" Target="consultantplus://offline/ref=CAB9C8905132ED20D77DD9357D70E8DC134F7160A3CAF34A412DE24E7D8376FCAEC56DB457F70F6FqAf6N" TargetMode="External"/><Relationship Id="rId23" Type="http://schemas.openxmlformats.org/officeDocument/2006/relationships/hyperlink" Target="consultantplus://offline/ref=CAB9C8905132ED20D77DD9357D70E8DC13467E67A0C5F34A412DE24E7D8376FCAEC56DB457F70E6BqAfDN" TargetMode="External"/><Relationship Id="rId10" Type="http://schemas.openxmlformats.org/officeDocument/2006/relationships/hyperlink" Target="consultantplus://offline/ref=CAB9C8905132ED20D77DC73B7970E8DC104B7B64A3C5F34A412DE24E7D8376FCAEC56DB457F70F6AqAfFN" TargetMode="External"/><Relationship Id="rId19" Type="http://schemas.openxmlformats.org/officeDocument/2006/relationships/hyperlink" Target="consultantplus://offline/ref=CAB9C8905132ED20D77DD9357D70E8DC13467F61A0C5F34A412DE24E7D8376FCAEC56DB756F0q0fAN" TargetMode="External"/><Relationship Id="rId4" Type="http://schemas.openxmlformats.org/officeDocument/2006/relationships/hyperlink" Target="consultantplus://offline/ref=CAB9C8905132ED20D77DD9357D70E8DC134F7160A3CAF34A412DE24E7D8376FCAEC56DB457F70F6FqAfBN" TargetMode="External"/><Relationship Id="rId9" Type="http://schemas.openxmlformats.org/officeDocument/2006/relationships/hyperlink" Target="consultantplus://offline/ref=CAB9C8905132ED20D77DD9357D70E8DC134F7160A3CAF34A412DE24E7D8376FCAEC56DB457F70F6FqAfAN" TargetMode="External"/><Relationship Id="rId14" Type="http://schemas.openxmlformats.org/officeDocument/2006/relationships/hyperlink" Target="consultantplus://offline/ref=CAB9C8905132ED20D77DD9357D70E8DC13467E67A0C5F34A412DE24E7D8376FCAEC56DB457F70F62qAf7N" TargetMode="External"/><Relationship Id="rId22" Type="http://schemas.openxmlformats.org/officeDocument/2006/relationships/hyperlink" Target="consultantplus://offline/ref=CAB9C8905132ED20D77DD9357D70E8DC134C7869AACAF34A412DE24E7D8376FCAEC56DB457F70C6AqAf6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2</cp:revision>
  <dcterms:created xsi:type="dcterms:W3CDTF">2018-01-25T13:32:00Z</dcterms:created>
  <dcterms:modified xsi:type="dcterms:W3CDTF">2018-01-25T13:32:00Z</dcterms:modified>
</cp:coreProperties>
</file>