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F9" w:rsidRDefault="007871F9" w:rsidP="007871F9">
      <w:pPr>
        <w:pStyle w:val="a3"/>
        <w:jc w:val="center"/>
      </w:pPr>
      <w:r>
        <w:rPr>
          <w:b/>
          <w:bCs/>
        </w:rPr>
        <w:t xml:space="preserve">Уважаемые депутаты и присутствующие! </w:t>
      </w:r>
    </w:p>
    <w:p w:rsidR="007871F9" w:rsidRDefault="007871F9" w:rsidP="007871F9">
      <w:pPr>
        <w:pStyle w:val="a3"/>
      </w:pPr>
      <w:r>
        <w:t xml:space="preserve">Традиционно в начале года мы подводим итоги социально-экономического развития городского округа за 2019 год и строим планы на ближайшее будущее. </w:t>
      </w:r>
    </w:p>
    <w:p w:rsidR="007871F9" w:rsidRDefault="007871F9" w:rsidP="007871F9">
      <w:pPr>
        <w:pStyle w:val="a3"/>
      </w:pPr>
      <w:r>
        <w:t xml:space="preserve">Основной целью было и остается повышение качества жизни жителей за счет стабильной работы всех систем жизнеобеспечения, их дальнейшего развития, социальной стабильности, сбалансированности бюджета и исполнения расходных обязательств. </w:t>
      </w:r>
    </w:p>
    <w:p w:rsidR="007871F9" w:rsidRDefault="007871F9" w:rsidP="007871F9">
      <w:pPr>
        <w:pStyle w:val="a3"/>
      </w:pPr>
      <w:r>
        <w:t xml:space="preserve">Остановлюсь на основных показателях, которые отражают итоги реализации основных направлений социально-экономического развития за 2019 год. </w:t>
      </w:r>
    </w:p>
    <w:p w:rsidR="007871F9" w:rsidRDefault="007871F9" w:rsidP="007871F9">
      <w:pPr>
        <w:pStyle w:val="a3"/>
        <w:jc w:val="center"/>
      </w:pPr>
      <w:r>
        <w:rPr>
          <w:b/>
          <w:bCs/>
        </w:rPr>
        <w:t>Демографические показатели</w:t>
      </w:r>
      <w:r>
        <w:t xml:space="preserve"> </w:t>
      </w:r>
    </w:p>
    <w:p w:rsidR="007871F9" w:rsidRDefault="007871F9" w:rsidP="007871F9">
      <w:pPr>
        <w:pStyle w:val="a3"/>
      </w:pPr>
      <w:r>
        <w:t xml:space="preserve">Общая численность населения городского округа составляет 55,3 тыс. человек, их них: городское – 34,7 тыс. человек, сельское – 20,6 тыс. человек. Число лиц трудоспособного возраста – 28,2 тыс. человек. </w:t>
      </w:r>
    </w:p>
    <w:p w:rsidR="007871F9" w:rsidRDefault="007871F9" w:rsidP="007871F9">
      <w:pPr>
        <w:pStyle w:val="a3"/>
      </w:pPr>
      <w:r>
        <w:t xml:space="preserve">В 2019 году  родилось 384 ребенка, смертность составила - 971 человек. За 11 месяцев 2019 года число прибывших на территорию составило 2050 человек, выбывших – 1 918 человек. </w:t>
      </w:r>
    </w:p>
    <w:p w:rsidR="007871F9" w:rsidRDefault="007871F9" w:rsidP="007871F9">
      <w:pPr>
        <w:pStyle w:val="a3"/>
        <w:jc w:val="center"/>
      </w:pPr>
      <w:r>
        <w:rPr>
          <w:b/>
          <w:bCs/>
        </w:rPr>
        <w:t>Занятость населения</w:t>
      </w:r>
      <w:r>
        <w:t xml:space="preserve"> </w:t>
      </w:r>
    </w:p>
    <w:p w:rsidR="007871F9" w:rsidRDefault="007871F9" w:rsidP="007871F9">
      <w:pPr>
        <w:pStyle w:val="a3"/>
      </w:pPr>
      <w:r>
        <w:t xml:space="preserve">Уровень безработицы составил 0,59%. </w:t>
      </w:r>
    </w:p>
    <w:p w:rsidR="007871F9" w:rsidRDefault="007871F9" w:rsidP="007871F9">
      <w:pPr>
        <w:pStyle w:val="a3"/>
      </w:pPr>
      <w:r>
        <w:t xml:space="preserve">За январь - октябрь 2019 года среднемесячная заработная плата по предприятиям составила 35,1 тыс. руб. (за 2018 год 31 тыс. руб.). </w:t>
      </w:r>
    </w:p>
    <w:p w:rsidR="007871F9" w:rsidRDefault="007871F9" w:rsidP="007871F9">
      <w:pPr>
        <w:pStyle w:val="a3"/>
      </w:pPr>
      <w:r>
        <w:t xml:space="preserve">Задолженность по заработной плате предприятий на 1 января текущего года – 28,4 млн. руб.. </w:t>
      </w:r>
    </w:p>
    <w:p w:rsidR="007871F9" w:rsidRDefault="007871F9" w:rsidP="007871F9">
      <w:pPr>
        <w:pStyle w:val="a3"/>
      </w:pPr>
      <w:r>
        <w:t xml:space="preserve">Для исполнения полномочий, возложенных на органы местного самоуправления, необходима прочная финансовая основа, а именно - обеспечение бюджетного процесса, рост собственных доходов, стабильное финансирование всех бюджетных назначений и исполнение взятых на себя обязательств. </w:t>
      </w:r>
    </w:p>
    <w:p w:rsidR="007871F9" w:rsidRDefault="007871F9" w:rsidP="007871F9">
      <w:pPr>
        <w:pStyle w:val="a3"/>
      </w:pPr>
      <w:r>
        <w:rPr>
          <w:b/>
          <w:bCs/>
        </w:rPr>
        <w:t xml:space="preserve">Бюджет муниципального образования </w:t>
      </w:r>
      <w:r>
        <w:t xml:space="preserve">за 2019 год по доходам исполнен в объеме 1 млрд. 591 млн. рублей, что составило 95% к уточненному плану, из них налоговые и неналоговые доходы составили 38% или 609 млн. рублей. </w:t>
      </w:r>
    </w:p>
    <w:p w:rsidR="007871F9" w:rsidRDefault="007871F9" w:rsidP="007871F9">
      <w:pPr>
        <w:pStyle w:val="a3"/>
      </w:pPr>
      <w:r>
        <w:t>Расходы бюджета исполнены в объеме 1 млрд. 639 млн.</w:t>
      </w:r>
      <w:r>
        <w:rPr>
          <w:color w:val="FF0000"/>
        </w:rPr>
        <w:t xml:space="preserve"> </w:t>
      </w:r>
      <w:r>
        <w:t>рублей, из которых</w:t>
      </w:r>
      <w:r>
        <w:rPr>
          <w:color w:val="FF0000"/>
        </w:rPr>
        <w:t xml:space="preserve"> </w:t>
      </w:r>
      <w:r>
        <w:t xml:space="preserve">70%– это расходы социальной сферы, 19% - на жизнеобеспечение территории. </w:t>
      </w:r>
    </w:p>
    <w:p w:rsidR="007871F9" w:rsidRDefault="007871F9" w:rsidP="007871F9">
      <w:pPr>
        <w:pStyle w:val="a3"/>
      </w:pPr>
      <w:r>
        <w:t>В 2019 году округ принимал участие в реализации 12-ти</w:t>
      </w:r>
      <w:r>
        <w:rPr>
          <w:b/>
          <w:bCs/>
        </w:rPr>
        <w:t xml:space="preserve"> </w:t>
      </w:r>
      <w:r>
        <w:t>областных и 6-ти федеральных программ</w:t>
      </w:r>
      <w:r>
        <w:rPr>
          <w:b/>
          <w:bCs/>
        </w:rPr>
        <w:t xml:space="preserve"> </w:t>
      </w:r>
      <w:r>
        <w:t xml:space="preserve">с общим объемом финансирования 849 млн. рублей, при этом за счет средств местного бюджета на их реализацию выделено около 25 млн. руб. </w:t>
      </w:r>
    </w:p>
    <w:p w:rsidR="007871F9" w:rsidRDefault="007871F9" w:rsidP="007871F9">
      <w:pPr>
        <w:pStyle w:val="a3"/>
      </w:pPr>
      <w:r>
        <w:t xml:space="preserve">Кроме этого 131 млн. руб. направлен на реализацию проекта «Народный бюджет» и 458 млн. руб. на реализацию 17 муниципальных программ. </w:t>
      </w:r>
    </w:p>
    <w:p w:rsidR="007871F9" w:rsidRDefault="007871F9" w:rsidP="007871F9">
      <w:pPr>
        <w:pStyle w:val="a3"/>
      </w:pPr>
      <w:r>
        <w:lastRenderedPageBreak/>
        <w:t xml:space="preserve">В отчетном году муниципалитет также участвовал в реализации 4 национальных проектов - «Демография», «Образование», «Культура», «Жилье и городская среда». На их реализацию направлено в целом 37 млн. руб. (федеральные средства – 24 млн. руб., областные средства – 6 млн. руб., средства муниципалитета – 7 млн. руб.). </w:t>
      </w:r>
    </w:p>
    <w:p w:rsidR="007871F9" w:rsidRDefault="007871F9" w:rsidP="007871F9">
      <w:pPr>
        <w:pStyle w:val="a3"/>
      </w:pPr>
      <w:r>
        <w:t>На реализацию</w:t>
      </w:r>
      <w:r>
        <w:rPr>
          <w:b/>
          <w:bCs/>
        </w:rPr>
        <w:t xml:space="preserve"> </w:t>
      </w:r>
      <w:r>
        <w:t xml:space="preserve">майских указов Президента РФ 2012 года по достижению установленного уровня оплаты труда отдельных категорий работников учреждений образования и культуры из местного бюджета было выделено около 89 млн. рублей. </w:t>
      </w:r>
    </w:p>
    <w:p w:rsidR="007871F9" w:rsidRDefault="007871F9" w:rsidP="007871F9">
      <w:pPr>
        <w:pStyle w:val="a3"/>
      </w:pPr>
      <w:r>
        <w:t xml:space="preserve">По итогам 2019 года сложился дефицит в размере 48,0 млн. рублей. </w:t>
      </w:r>
    </w:p>
    <w:p w:rsidR="007871F9" w:rsidRDefault="007871F9" w:rsidP="007871F9">
      <w:pPr>
        <w:pStyle w:val="a3"/>
      </w:pPr>
      <w:r>
        <w:t xml:space="preserve">Муниципальный долг на начало 2020 года составил 122,5 млн. руб.    </w:t>
      </w:r>
    </w:p>
    <w:p w:rsidR="007871F9" w:rsidRDefault="007871F9" w:rsidP="007871F9">
      <w:pPr>
        <w:pStyle w:val="a3"/>
      </w:pPr>
      <w:r>
        <w:t xml:space="preserve">На 2020 год бюджет городского округа сформирован следующим образом: </w:t>
      </w:r>
    </w:p>
    <w:p w:rsidR="007871F9" w:rsidRDefault="007871F9" w:rsidP="007871F9">
      <w:pPr>
        <w:pStyle w:val="a3"/>
      </w:pPr>
      <w:r>
        <w:t>доходы в объеме - 1 млрд. 526 млн. рублей, из них налоговые и неналоговые доходы – 599,5 млн. рублей, расходы - 1 млрд. 579 млн. рублей, дефицит</w:t>
      </w:r>
      <w:r>
        <w:rPr>
          <w:b/>
          <w:bCs/>
        </w:rPr>
        <w:t xml:space="preserve"> </w:t>
      </w:r>
      <w:r>
        <w:t xml:space="preserve">- 53 млн. рублей. </w:t>
      </w:r>
    </w:p>
    <w:p w:rsidR="007871F9" w:rsidRDefault="007871F9" w:rsidP="007871F9">
      <w:pPr>
        <w:pStyle w:val="a3"/>
      </w:pPr>
      <w:r>
        <w:t>На финансирование социальных отраслей предусмотрено 1,2 млрд. руб.</w:t>
      </w:r>
      <w:r>
        <w:rPr>
          <w:b/>
          <w:bCs/>
        </w:rPr>
        <w:t xml:space="preserve"> </w:t>
      </w:r>
      <w:r>
        <w:t>(78% от общего объема расходов), на отрасли жизнеобеспечения</w:t>
      </w:r>
      <w:r>
        <w:rPr>
          <w:b/>
          <w:bCs/>
        </w:rPr>
        <w:t xml:space="preserve"> </w:t>
      </w:r>
      <w:r>
        <w:t xml:space="preserve">– 163 млн. руб. (10% расходов). </w:t>
      </w:r>
    </w:p>
    <w:p w:rsidR="007871F9" w:rsidRDefault="007871F9" w:rsidP="007871F9">
      <w:pPr>
        <w:pStyle w:val="a3"/>
      </w:pPr>
      <w:r>
        <w:t>В 2020 году муниципальное образование участвует в реализации 3-х</w:t>
      </w:r>
      <w:r>
        <w:rPr>
          <w:b/>
          <w:bCs/>
        </w:rPr>
        <w:t xml:space="preserve"> </w:t>
      </w:r>
      <w:r>
        <w:t>федеральных и 8-ми областных программах</w:t>
      </w:r>
      <w:r>
        <w:rPr>
          <w:b/>
          <w:bCs/>
        </w:rPr>
        <w:t xml:space="preserve"> </w:t>
      </w:r>
      <w:r>
        <w:t xml:space="preserve">с общим объемом финансирования 940 млн. руб., при этом за счет средств местного бюджета предусмотрено 21 млн. рублей. На реализацию 15 муниципальных программ в целом предусмотрено 460 млн. руб. </w:t>
      </w:r>
    </w:p>
    <w:p w:rsidR="007871F9" w:rsidRDefault="007871F9" w:rsidP="007871F9">
      <w:pPr>
        <w:pStyle w:val="a3"/>
      </w:pPr>
      <w:r>
        <w:t xml:space="preserve">В текущем году планируется участие в 2 национальных проектах -«Демография» и «Образование» с объемом финансирования 130 млн. руб. (федеральные средства – 116 млн. руб., областные средства – 9 млн. руб., средства муниципалитета – 5 млн. руб.). </w:t>
      </w:r>
    </w:p>
    <w:p w:rsidR="007871F9" w:rsidRDefault="007871F9" w:rsidP="007871F9">
      <w:pPr>
        <w:pStyle w:val="a3"/>
      </w:pPr>
      <w:r>
        <w:t>На реализацию</w:t>
      </w:r>
      <w:r>
        <w:rPr>
          <w:b/>
          <w:bCs/>
        </w:rPr>
        <w:t xml:space="preserve"> </w:t>
      </w:r>
      <w:r>
        <w:t xml:space="preserve">майских указов Президента РФ 2012 года из местного бюджета предусмотрено 93,0 млн. рублей, что на 4 млн. рублей больше уровня 2019 года. </w:t>
      </w:r>
    </w:p>
    <w:p w:rsidR="007871F9" w:rsidRDefault="007871F9" w:rsidP="007871F9">
      <w:pPr>
        <w:pStyle w:val="a3"/>
        <w:jc w:val="center"/>
      </w:pPr>
      <w:r>
        <w:rPr>
          <w:b/>
          <w:bCs/>
        </w:rPr>
        <w:t>Работа с населением</w:t>
      </w:r>
      <w:r>
        <w:t xml:space="preserve"> </w:t>
      </w:r>
    </w:p>
    <w:p w:rsidR="007871F9" w:rsidRDefault="007871F9" w:rsidP="007871F9">
      <w:pPr>
        <w:pStyle w:val="a3"/>
      </w:pPr>
      <w:r>
        <w:t xml:space="preserve">Для развития гражданского общества необходим равноправный диалог «власть – общество», активными помощниками которого являются институты гражданского общества. С вашим участием мы определяем наиболее волнующие проблемы и обсуждаем варианты их решения. </w:t>
      </w:r>
    </w:p>
    <w:p w:rsidR="007871F9" w:rsidRDefault="007871F9" w:rsidP="007871F9">
      <w:pPr>
        <w:pStyle w:val="a3"/>
      </w:pPr>
      <w:r>
        <w:t xml:space="preserve">В настоящее время для реализации общественно полезных программ некоммерческих организаций предоставляются гранты. Призываю активно участвовать в этих конкурсах грантов с целью дальнейшего развития. </w:t>
      </w:r>
    </w:p>
    <w:p w:rsidR="007871F9" w:rsidRDefault="007871F9" w:rsidP="007871F9">
      <w:pPr>
        <w:pStyle w:val="a3"/>
      </w:pPr>
      <w:r>
        <w:t xml:space="preserve">В 2019 году в формате «живого диалога» должностными лицами администрации проведено более 200 встреч. </w:t>
      </w:r>
    </w:p>
    <w:p w:rsidR="007871F9" w:rsidRDefault="007871F9" w:rsidP="007871F9">
      <w:pPr>
        <w:pStyle w:val="a3"/>
      </w:pPr>
      <w:r>
        <w:t xml:space="preserve">Одним из важных направлений деятельности администрации является </w:t>
      </w:r>
      <w:r>
        <w:rPr>
          <w:b/>
          <w:bCs/>
        </w:rPr>
        <w:t>работа с обращениями граждан и организация личного приема.</w:t>
      </w:r>
      <w:r>
        <w:t xml:space="preserve"> </w:t>
      </w:r>
    </w:p>
    <w:p w:rsidR="007871F9" w:rsidRDefault="007871F9" w:rsidP="007871F9">
      <w:pPr>
        <w:pStyle w:val="a3"/>
      </w:pPr>
      <w:r>
        <w:t xml:space="preserve">В течение 2019 года даны ответы на 1172 обращения. Также взаимодействие с жителями осуществляется с помощью «Твиттера», электронной приемной, портала «Открытый </w:t>
      </w:r>
      <w:r>
        <w:lastRenderedPageBreak/>
        <w:t xml:space="preserve">регион», телефона «Доверия». По-прежнему остаются актуальными вопросы жилищно-коммунальной сферы. </w:t>
      </w:r>
    </w:p>
    <w:p w:rsidR="007871F9" w:rsidRDefault="007871F9" w:rsidP="007871F9">
      <w:pPr>
        <w:pStyle w:val="a3"/>
      </w:pPr>
      <w:r>
        <w:t xml:space="preserve">Высшими должностными лицами органов местного самоуправления в ходе личных приемов принято 126 человек. </w:t>
      </w:r>
    </w:p>
    <w:p w:rsidR="007871F9" w:rsidRDefault="007871F9" w:rsidP="007871F9">
      <w:pPr>
        <w:pStyle w:val="a3"/>
      </w:pPr>
      <w:r>
        <w:t xml:space="preserve">Количество предоставленных муниципальных услуг составило 1554. </w:t>
      </w:r>
    </w:p>
    <w:p w:rsidR="007871F9" w:rsidRDefault="007871F9" w:rsidP="007871F9">
      <w:pPr>
        <w:pStyle w:val="a3"/>
      </w:pPr>
      <w:r>
        <w:t xml:space="preserve">В 2019 году значительно возросло количество граждан, пользующихся электронными системами при направлении запросов. Нам удалось достичь показателя - 92% (в 2018 году – 75%). </w:t>
      </w:r>
    </w:p>
    <w:p w:rsidR="007871F9" w:rsidRDefault="007871F9" w:rsidP="007871F9">
      <w:pPr>
        <w:pStyle w:val="a3"/>
      </w:pPr>
      <w:r>
        <w:t xml:space="preserve">Вот уже пять лет остается востребованным в муниципальном образовании многофункциональный центр и его филиалы. </w:t>
      </w:r>
    </w:p>
    <w:p w:rsidR="007871F9" w:rsidRDefault="007871F9" w:rsidP="007871F9">
      <w:pPr>
        <w:pStyle w:val="a3"/>
        <w:jc w:val="center"/>
      </w:pPr>
      <w:r>
        <w:rPr>
          <w:b/>
          <w:bCs/>
        </w:rPr>
        <w:t>Выборы</w:t>
      </w:r>
      <w:r>
        <w:t xml:space="preserve"> </w:t>
      </w:r>
    </w:p>
    <w:p w:rsidR="007871F9" w:rsidRDefault="007871F9" w:rsidP="007871F9">
      <w:pPr>
        <w:pStyle w:val="a3"/>
      </w:pPr>
      <w:r>
        <w:t xml:space="preserve">8 сентября 2019 года прошли выборы депутатов Тульской областной Думы и депутатов муниципального образования город Ефремов. Благодарю всех, принявших активное участие. </w:t>
      </w:r>
    </w:p>
    <w:p w:rsidR="007871F9" w:rsidRDefault="007871F9" w:rsidP="007871F9">
      <w:pPr>
        <w:pStyle w:val="a3"/>
      </w:pPr>
      <w:r>
        <w:t xml:space="preserve">Наш городской округ в Тульской областной Думе представляет Кондрашов Юрий Викторович. </w:t>
      </w:r>
    </w:p>
    <w:p w:rsidR="007871F9" w:rsidRDefault="007871F9" w:rsidP="007871F9">
      <w:pPr>
        <w:pStyle w:val="a3"/>
      </w:pPr>
      <w:r>
        <w:t xml:space="preserve">В представительный орган было избрано 20 депутатов сроком на 5 лет. От партии «Единая Россия» - 14, КПРФ – 4, самовыдвижение – 2. </w:t>
      </w:r>
    </w:p>
    <w:p w:rsidR="007871F9" w:rsidRDefault="007871F9" w:rsidP="007871F9">
      <w:pPr>
        <w:pStyle w:val="a3"/>
      </w:pPr>
      <w:r>
        <w:rPr>
          <w:color w:val="FF0000"/>
        </w:rPr>
        <w:t>Особое внимание уделяется созданию комфортных условий для проживания населения. Информацию в сфере ЖКХ вам представит в своем докладе председатель комитета по жизнеобеспечению Бобровский Сергей Анатольевич</w:t>
      </w:r>
      <w:r>
        <w:t xml:space="preserve"> </w:t>
      </w:r>
    </w:p>
    <w:p w:rsidR="007871F9" w:rsidRDefault="007871F9" w:rsidP="007871F9">
      <w:pPr>
        <w:pStyle w:val="a3"/>
        <w:jc w:val="center"/>
      </w:pPr>
      <w:r>
        <w:rPr>
          <w:b/>
          <w:bCs/>
        </w:rPr>
        <w:t>[Выступление Бобровского С.А.]</w:t>
      </w:r>
      <w:r>
        <w:t xml:space="preserve"> </w:t>
      </w:r>
    </w:p>
    <w:p w:rsidR="007871F9" w:rsidRDefault="007871F9" w:rsidP="007871F9">
      <w:pPr>
        <w:pStyle w:val="a3"/>
        <w:jc w:val="center"/>
      </w:pPr>
      <w:r>
        <w:rPr>
          <w:b/>
          <w:bCs/>
        </w:rPr>
        <w:t>Жилищно-коммунальное хозяйство</w:t>
      </w:r>
      <w:r>
        <w:t xml:space="preserve"> </w:t>
      </w:r>
    </w:p>
    <w:p w:rsidR="007871F9" w:rsidRDefault="007871F9" w:rsidP="007871F9">
      <w:pPr>
        <w:pStyle w:val="a3"/>
      </w:pPr>
      <w:r>
        <w:rPr>
          <w:b/>
          <w:bCs/>
        </w:rPr>
        <w:t xml:space="preserve">         </w:t>
      </w:r>
      <w:r>
        <w:t xml:space="preserve">Решить вопросы жизнеобеспечения и реализовать социально значимые проекты уже который год помогает участие в проекте </w:t>
      </w:r>
      <w:r>
        <w:rPr>
          <w:b/>
          <w:bCs/>
        </w:rPr>
        <w:t xml:space="preserve">«Народный бюджет». </w:t>
      </w:r>
    </w:p>
    <w:p w:rsidR="007871F9" w:rsidRDefault="007871F9" w:rsidP="007871F9">
      <w:pPr>
        <w:pStyle w:val="a3"/>
      </w:pPr>
      <w:r>
        <w:t xml:space="preserve">В 2019 году выполнены работы на 104 объектах (из них сельских проектов – 60), на общую сумму 119,6 млн. руб.. Это - монтаж уличного освещения в сельских населенных пунктах, ремонт кровли многоквартирных домов, инженерных сетей, автодорог и тротуаров, замена оконных блоков, устройство площадок для сбора коммунальных отходов, ограждение Бунинского парка и благоустройство сквера Зои Космодемьянской, устройство смотровой площадки в д. Быстри, установка детских площадок в городской черте во дворе дома 10 по ул. Дружбы и в д. Медведки. </w:t>
      </w:r>
    </w:p>
    <w:p w:rsidR="007871F9" w:rsidRDefault="007871F9" w:rsidP="007871F9">
      <w:pPr>
        <w:pStyle w:val="a3"/>
      </w:pPr>
      <w:r>
        <w:t xml:space="preserve">Победителями проекта «Народный бюджет – 2020» стали 16 объектов на общую сумму 22,690 млн. руб., из них средств жителей и спонсоров 2,6 млн. руб.. В планах этого года - установка ограждений в Медведской школе, Шкилевском и 13-м детских садах, капитальный ремонт варочного цеха столовой физико-математического лицея и пищеблока в 8 –й школе, ремонт внутренних помещений в гимназии и 5-й школе, Доме культуры «Химик». </w:t>
      </w:r>
    </w:p>
    <w:p w:rsidR="007871F9" w:rsidRDefault="007871F9" w:rsidP="007871F9">
      <w:pPr>
        <w:pStyle w:val="a3"/>
      </w:pPr>
      <w:r>
        <w:lastRenderedPageBreak/>
        <w:t xml:space="preserve">В рамках </w:t>
      </w:r>
      <w:r>
        <w:rPr>
          <w:b/>
          <w:bCs/>
        </w:rPr>
        <w:t xml:space="preserve">муниципальной программы «Развитие транспортной системы муниципального образования город Ефремов и повышение безопасности дорожного движения» </w:t>
      </w:r>
      <w:r>
        <w:t xml:space="preserve">в 2019 году произведён ремонт муниципальных дорог и тротуаров на площади 121 тыс. кв. м. на сумму 117,7 млн. руб., из которых средства местного бюджета – 53,7 млн. руб., областного бюджета - 64 млн. руб., в том числе по проекту «Народный бюджет-2019» - 74,1 тыс. кв. м. на сумму 53,9 млн. руб. (34,8 млн. руб. – средства местного бюджета. 29,2 млн. руб. – средства областного бюджета). </w:t>
      </w:r>
    </w:p>
    <w:p w:rsidR="007871F9" w:rsidRDefault="007871F9" w:rsidP="007871F9">
      <w:pPr>
        <w:pStyle w:val="a3"/>
      </w:pPr>
      <w:r>
        <w:t xml:space="preserve">В 2020 году планируется произвести ремонт автомобильных дорог и тротуаров на площади 51 тыс. кв. м. на сумму 50,9 млн. руб.. </w:t>
      </w:r>
    </w:p>
    <w:p w:rsidR="007871F9" w:rsidRDefault="007871F9" w:rsidP="007871F9">
      <w:pPr>
        <w:pStyle w:val="a3"/>
      </w:pPr>
      <w:r>
        <w:t>В соответствии с муниципальной программой</w:t>
      </w:r>
      <w:r>
        <w:rPr>
          <w:b/>
          <w:bCs/>
        </w:rPr>
        <w:t xml:space="preserve"> "Формирование современной городской среды на территории муниципального образования город Ефремов"</w:t>
      </w:r>
      <w:r>
        <w:t xml:space="preserve"> в 2019 году произведено благоустройство 26 дворовых территорий на сумму 26 млн. руб., в т. ч. из местного бюджета 6,4 млн. руб.. Открыт сквер «Солнечный» в районе жилого дома № 8 по ул. Ленина на сумму 4,8 млн. руб., в т. ч. за счёт местного бюджета 0,7 млн. руб. </w:t>
      </w:r>
    </w:p>
    <w:p w:rsidR="007871F9" w:rsidRDefault="007871F9" w:rsidP="007871F9">
      <w:pPr>
        <w:pStyle w:val="a3"/>
      </w:pPr>
      <w:r>
        <w:t xml:space="preserve">В 2020 году планируется произвести благоустройство 23 дворовых территорий – асфальтирование на площади свыше 25 тыс. кв. м. на сумму 32,3 млн. рублей, а также благоустроить территорию площади Молодёжно-подросткового центра «Октябрьский» (устройство дорожного покрытия из тротуарной плитки, озеленение, освещение, установка модульной сцены, лавочек, урн). </w:t>
      </w:r>
    </w:p>
    <w:p w:rsidR="007871F9" w:rsidRDefault="007871F9" w:rsidP="007871F9">
      <w:pPr>
        <w:pStyle w:val="a3"/>
      </w:pPr>
      <w:r>
        <w:t xml:space="preserve">31 января текущего года подана заявка в конкурсную комиссию Российской Федерации в рамках участия муниципального образования во Всероссийском конкурсе малых городов и исторических поселений. В конкурсную комиссию представлен проект благоустройства исторического центра города – «Сердце Ефремова». </w:t>
      </w:r>
    </w:p>
    <w:p w:rsidR="007871F9" w:rsidRDefault="007871F9" w:rsidP="007871F9">
      <w:pPr>
        <w:pStyle w:val="a3"/>
        <w:jc w:val="center"/>
      </w:pPr>
      <w:r>
        <w:rPr>
          <w:b/>
          <w:bCs/>
        </w:rPr>
        <w:t>Жилищное строительство и обеспечение жильём граждан</w:t>
      </w:r>
      <w:r>
        <w:t xml:space="preserve"> </w:t>
      </w:r>
    </w:p>
    <w:p w:rsidR="007871F9" w:rsidRDefault="007871F9" w:rsidP="007871F9">
      <w:pPr>
        <w:pStyle w:val="a3"/>
      </w:pPr>
      <w:r>
        <w:t xml:space="preserve">В 2019 году введено в эксплуатацию 69 индивидуальных жилых домов общей площадью 9,1 тыс. квадратных метров. </w:t>
      </w:r>
    </w:p>
    <w:p w:rsidR="007871F9" w:rsidRDefault="007871F9" w:rsidP="007871F9">
      <w:pPr>
        <w:pStyle w:val="a3"/>
      </w:pPr>
      <w:r>
        <w:t xml:space="preserve">По обеспечению жильем молодых семей, в 2019 году социальную выплату получила 1 семья в сумме 800 тыс. руб., в т.ч. из местного бюджета – 230 тыс. руб. В 2020 году будет социальная выплата двум молодым семьям. На очереди стоят 7 семей. </w:t>
      </w:r>
    </w:p>
    <w:p w:rsidR="007871F9" w:rsidRDefault="007871F9" w:rsidP="007871F9">
      <w:pPr>
        <w:pStyle w:val="a3"/>
      </w:pPr>
      <w:r>
        <w:t xml:space="preserve">В рамках подпрограммы «Устойчивое развитие сельских территорий на 2014-2017 годы и на период до 2020 года» в 2019 году произведена социальная выплата 1 гражданину и 5 молодым семьям, проживающим и работающим на селе в сумме 7,9 млн. руб., в т.ч. из местного бюджета – 1,3 млн. рублей. В 2020 году будут социальные выплаты 1 молодой семье и 1 гражданину, проживающим и работающим на селе. Также по данной программе были установлены детская и спортивная площадки в с. Лобаново на сумму 645,5 тыс. руб. </w:t>
      </w:r>
    </w:p>
    <w:p w:rsidR="007871F9" w:rsidRDefault="007871F9" w:rsidP="007871F9">
      <w:pPr>
        <w:pStyle w:val="a3"/>
      </w:pPr>
      <w:r>
        <w:t xml:space="preserve">Согласно Указу Президента Российской Федерации, об обеспечении жильем ветеранов Великой Отечественной войны 1941-1945 гг. в 2019 году было выделено из федерального бюджета 5,6 млн. руб. 4 вдовам участников и инвалидов ВОВ. </w:t>
      </w:r>
    </w:p>
    <w:p w:rsidR="007871F9" w:rsidRDefault="007871F9" w:rsidP="007871F9">
      <w:pPr>
        <w:pStyle w:val="a3"/>
      </w:pPr>
      <w:r>
        <w:t xml:space="preserve">Проводится исковая работа по выявлению с последующим выселением граждан, не соблюдающих, установленные законом, условия проживания. </w:t>
      </w:r>
    </w:p>
    <w:p w:rsidR="007871F9" w:rsidRDefault="007871F9" w:rsidP="007871F9">
      <w:pPr>
        <w:pStyle w:val="a3"/>
      </w:pPr>
      <w:r>
        <w:lastRenderedPageBreak/>
        <w:t xml:space="preserve">24 сентября 2019 года начался </w:t>
      </w:r>
      <w:r>
        <w:rPr>
          <w:b/>
          <w:bCs/>
        </w:rPr>
        <w:t>отопительный сезон</w:t>
      </w:r>
      <w:r>
        <w:t xml:space="preserve">, который проходит в штатном режиме. На подготовку и проведение данных мероприятий израсходовано более 148,5 млн. рублей. </w:t>
      </w:r>
    </w:p>
    <w:p w:rsidR="007871F9" w:rsidRDefault="007871F9" w:rsidP="007871F9">
      <w:pPr>
        <w:pStyle w:val="a3"/>
      </w:pPr>
      <w:r>
        <w:t xml:space="preserve">Собираемость платежей с населения на 1 января текущего года составила 96,3 %. </w:t>
      </w:r>
    </w:p>
    <w:p w:rsidR="007871F9" w:rsidRDefault="007871F9" w:rsidP="007871F9">
      <w:pPr>
        <w:pStyle w:val="a3"/>
      </w:pPr>
      <w:r>
        <w:t xml:space="preserve">Для решения вопроса водоснабжения с. Шилово планируется строительство новой водопроводной системы протяжённостью 10 км с устройством скважины производительностью 25 куб. м. в час. Стоимость проекта оценивается в 20,6 млн. руб. Данные мероприятия включены в </w:t>
      </w:r>
      <w:r>
        <w:rPr>
          <w:b/>
          <w:bCs/>
        </w:rPr>
        <w:t>проект «Чистая вода»</w:t>
      </w:r>
      <w:r>
        <w:t xml:space="preserve">, из областного бюджета будут выделены 3,5 млн. руб. на разработку проектно-сметной документации. </w:t>
      </w:r>
    </w:p>
    <w:p w:rsidR="007871F9" w:rsidRDefault="007871F9" w:rsidP="007871F9">
      <w:pPr>
        <w:pStyle w:val="a3"/>
      </w:pPr>
      <w:r>
        <w:rPr>
          <w:b/>
          <w:bCs/>
          <w:color w:val="FF0000"/>
          <w:u w:val="single"/>
        </w:rPr>
        <w:t>Балтабаев С.Г.:</w:t>
      </w:r>
      <w:r>
        <w:rPr>
          <w:color w:val="FF0000"/>
        </w:rPr>
        <w:t xml:space="preserve"> О социально-экономическом развитии городского округа за 2019 год Вас ознакомит Давыдова Светлана Николаевна, заместитель председателя комитета по экономике, развитию малого и среднего бизнеса.</w:t>
      </w:r>
      <w:r>
        <w:rPr>
          <w:u w:val="single"/>
        </w:rPr>
        <w:t xml:space="preserve"> </w:t>
      </w:r>
    </w:p>
    <w:p w:rsidR="007871F9" w:rsidRDefault="007871F9" w:rsidP="007871F9">
      <w:pPr>
        <w:pStyle w:val="a3"/>
      </w:pPr>
      <w:r>
        <w:rPr>
          <w:b/>
          <w:bCs/>
        </w:rPr>
        <w:t>[Выступление Давыдовой С.Н.]</w:t>
      </w:r>
      <w:r>
        <w:t xml:space="preserve"> </w:t>
      </w:r>
    </w:p>
    <w:p w:rsidR="007871F9" w:rsidRDefault="007871F9" w:rsidP="007871F9">
      <w:pPr>
        <w:pStyle w:val="a3"/>
      </w:pPr>
      <w:r>
        <w:t xml:space="preserve">В 2019 году работа муниципалитета была направлена на создание условий экономического роста, улучшение социально-экономической обстановки. Для развития инвестиционного потенциала моногорода, создан институт Бизнес - гидов, роль которого - оказание информационной поддержки, а также возможная помощь при организации взаимодействия с различными структурами с целью решения вопросов при обращении бизнес-сообщества. </w:t>
      </w:r>
    </w:p>
    <w:p w:rsidR="007871F9" w:rsidRDefault="007871F9" w:rsidP="007871F9">
      <w:pPr>
        <w:pStyle w:val="a3"/>
      </w:pPr>
      <w:r>
        <w:t xml:space="preserve">Важная роль в экономике принадлежит </w:t>
      </w:r>
      <w:r>
        <w:rPr>
          <w:b/>
          <w:bCs/>
        </w:rPr>
        <w:t>промышленному комплексу</w:t>
      </w:r>
      <w:r>
        <w:t xml:space="preserve">. Общий оборот отгруженных товаров собственного производства за 11 месяцев 2019 г. составил 51,8 млрд. руб.. </w:t>
      </w:r>
    </w:p>
    <w:p w:rsidR="007871F9" w:rsidRDefault="007871F9" w:rsidP="007871F9">
      <w:pPr>
        <w:pStyle w:val="a3"/>
      </w:pPr>
      <w:r>
        <w:t xml:space="preserve">Общая сумма инвестиционных вложений за 9 месяцев 2019 год составила более 4,1 млрд. руб.. </w:t>
      </w:r>
    </w:p>
    <w:p w:rsidR="007871F9" w:rsidRDefault="007871F9" w:rsidP="007871F9">
      <w:pPr>
        <w:pStyle w:val="a3"/>
      </w:pPr>
      <w:r>
        <w:t xml:space="preserve">Значимые инвестиционные вложения реализованы следующими предприятиями: «Тульская мясная компания», «Каргилл», «Ефремовский маслосыродельный комбинат», «ЕЗСК», «Зернопродукт». </w:t>
      </w:r>
    </w:p>
    <w:p w:rsidR="007871F9" w:rsidRDefault="007871F9" w:rsidP="007871F9">
      <w:pPr>
        <w:pStyle w:val="a3"/>
      </w:pPr>
      <w:r>
        <w:t xml:space="preserve">Наибольшее влияние на динамику показателей промышленного производства в 2020-2022 годы окажут производства химической и пищевой продукции. Предполагается, что объем промышленного производства в 2021 году составит 50 млрд. руб., и возрастет на 8 млрд. руб. к уровню 2018 года. Этот рост будет обеспечен за счет открытия новых производств, а также за счет модернизации действующих и ввода новых производственных мощностей предприятий. </w:t>
      </w:r>
    </w:p>
    <w:p w:rsidR="007871F9" w:rsidRDefault="007871F9" w:rsidP="007871F9">
      <w:pPr>
        <w:pStyle w:val="a3"/>
      </w:pPr>
      <w:r>
        <w:t xml:space="preserve">Более года назад создана территория опережающего социально-экономического развития «Ефремов». Это позволило обеспечить достижение стабильного социально-экономического развития муниципального образования путем привлечения инвестиций и создания новых рабочих мест.        Муниципальное образование город Ефремов стало первым в Тульской области с подобным статусом. </w:t>
      </w:r>
    </w:p>
    <w:p w:rsidR="007871F9" w:rsidRDefault="007871F9" w:rsidP="007871F9">
      <w:pPr>
        <w:pStyle w:val="a3"/>
      </w:pPr>
      <w:r>
        <w:t xml:space="preserve">На сегодняшний день, 8 предприятий («Ефремов-Фарма», «Листер», «МК «АСТРА» и «ПромБиоТехнологии», «Тульский завод растительных масел», «Мир Детства», «Здоровый выбор», «БВК Техно Групп») получили статус резидента: предполагается </w:t>
      </w:r>
      <w:r>
        <w:lastRenderedPageBreak/>
        <w:t xml:space="preserve">общий объем инвестиций - более 33 млрд. руб., и создание 1360 рабочих мест. В июне прошлого года, первое производство по переработке мясных продуктов открыла компания-резидент «Астра». Было создано 138 новых рабочих мест, вложено 241 млн. руб.. Возможным станет присвоение статуса резидента еще трем компаниям с общим объемом инвестиций 835 млн. руб. и созданием 360 новых рабочих мест («Солнечный мир», НПО «Спецполимер», «Мясное производство»). </w:t>
      </w:r>
    </w:p>
    <w:p w:rsidR="007871F9" w:rsidRDefault="007871F9" w:rsidP="007871F9">
      <w:pPr>
        <w:pStyle w:val="a3"/>
      </w:pPr>
      <w:r>
        <w:t xml:space="preserve">Кроме этого, одним из основных направлений развития в данной программе, является создание биотехнологического кластера на базе компании ООО «Каргилл»- проекты «Промбиотехнолигии» (строительство производства по глубокой переработке зерновых культур), «Ефремов Фарма» (производство фармацевтической субстанции) и «Тульский завод растительных масел»- реализуются именно на территории кластера. </w:t>
      </w:r>
    </w:p>
    <w:p w:rsidR="007871F9" w:rsidRDefault="007871F9" w:rsidP="007871F9">
      <w:pPr>
        <w:pStyle w:val="a3"/>
      </w:pPr>
      <w:r>
        <w:t xml:space="preserve">С целью эффективного функционирования ТОСЭР «Ефремов» планируется реализовать несколько инфраструктурных проектов: </w:t>
      </w:r>
    </w:p>
    <w:p w:rsidR="007871F9" w:rsidRDefault="007871F9" w:rsidP="007871F9">
      <w:pPr>
        <w:pStyle w:val="a3"/>
      </w:pPr>
      <w:r>
        <w:t xml:space="preserve">-       строительство окружной дороги вокруг ООО «Каргилл», предварительная стоимость строительства дороги – 250 млн рублей. На текущий момент проектной организацией рассчитана сметная стоимость работ, подготовлен проект и направлен в ГАУТО «Управление Государственной экспертизы в строительстве по Тульской области» для получения заключения. </w:t>
      </w:r>
    </w:p>
    <w:p w:rsidR="007871F9" w:rsidRDefault="007871F9" w:rsidP="007871F9">
      <w:pPr>
        <w:pStyle w:val="a3"/>
      </w:pPr>
      <w:r>
        <w:t xml:space="preserve">-       строительство железной дороги в рамках создания биотехнологического кластера. Ориентировочная стоимость – 120 млн. рублей. </w:t>
      </w:r>
    </w:p>
    <w:p w:rsidR="007871F9" w:rsidRDefault="007871F9" w:rsidP="007871F9">
      <w:pPr>
        <w:pStyle w:val="a3"/>
      </w:pPr>
      <w:r>
        <w:t xml:space="preserve">Но мы задумываемся не только о создании благоприятного инвестиционного климата и развитии бизнеса на нашей территории, но и активно развиваем комфортную городскую среду, для того, чтобы нашим будущим инвесторам, и нашему населению комфортно работалось и жилось в Ефремове. </w:t>
      </w:r>
    </w:p>
    <w:p w:rsidR="007871F9" w:rsidRDefault="007871F9" w:rsidP="007871F9">
      <w:pPr>
        <w:pStyle w:val="a3"/>
      </w:pPr>
      <w:r>
        <w:t xml:space="preserve">Уже сейчас актуальным вопросом для всех становится строительство жилья, как малоэтажного жилого комплекса, так и МКД. На территории городского округа имеются свободные площади для этих целей. На сегодняшний день ряд компаний проявили потребность и интерес к строительству жилья. Организованы встречи с компаниями, которые готовы осуществить строительство. Это очень важный вопрос, которому уже сейчас нужно уделять максимум внимания. </w:t>
      </w:r>
    </w:p>
    <w:p w:rsidR="007871F9" w:rsidRDefault="007871F9" w:rsidP="007871F9">
      <w:pPr>
        <w:pStyle w:val="a3"/>
      </w:pPr>
      <w:r>
        <w:t>Не менее важным и приоритетным, является развитие направления деятельности субъектов малого и среднего предпринимательства на территории городского округа - торговля, строительство, благоустройство и обслуживание объектов жилищ</w:t>
      </w:r>
      <w:r>
        <w:softHyphen/>
        <w:t>но-коммунального хозяйства, оказание бытовых услуг населению. За 11 месяцев 2019 года, количество предпринимателей увеличилось на 23 субъекта, сейчас их зарегистрировано 1417. В целях взаимодействия органов местного самоуправления с бизнес - сообществом действует координационный совет по развитию малого и сред</w:t>
      </w:r>
      <w:r>
        <w:softHyphen/>
        <w:t xml:space="preserve">него предпринимательства, а также в администрации выделен бизнес-гид, готовый проконсультировать и оказать помощь в решении вопросов бизнеса. </w:t>
      </w:r>
    </w:p>
    <w:p w:rsidR="007871F9" w:rsidRDefault="007871F9" w:rsidP="007871F9">
      <w:pPr>
        <w:pStyle w:val="a3"/>
      </w:pPr>
      <w:r>
        <w:t xml:space="preserve">Администрацией проводятся мероприятия по снижению неформальной занятости, легализации «серой» заработной платы. Говоря о недопустимости существования «теневого бизнеса», граждане информируются об ответственности, предусмотренной законодательством РФ. С целью выявления фактов «теневого бизнеса»: </w:t>
      </w:r>
    </w:p>
    <w:p w:rsidR="007871F9" w:rsidRDefault="007871F9" w:rsidP="007871F9">
      <w:pPr>
        <w:pStyle w:val="a3"/>
      </w:pPr>
      <w:r>
        <w:lastRenderedPageBreak/>
        <w:t xml:space="preserve">- организована работа «горячей линии» для приема сообщений о фактах «теневого бизнеса»; </w:t>
      </w:r>
    </w:p>
    <w:p w:rsidR="007871F9" w:rsidRDefault="007871F9" w:rsidP="007871F9">
      <w:pPr>
        <w:pStyle w:val="a3"/>
      </w:pPr>
      <w:r>
        <w:t xml:space="preserve">- проводятся проверки предполагаемых мест осуществления «теневого» бизнеса, контроль за предоставлением торговых мест при организации ярмарок, при осуществлении деятельности по перевозке пассажиров и багажа легковым такси, проведение проверок по пресечению нелегальных перевозок по заказу; </w:t>
      </w:r>
    </w:p>
    <w:p w:rsidR="007871F9" w:rsidRDefault="007871F9" w:rsidP="007871F9">
      <w:pPr>
        <w:pStyle w:val="a3"/>
      </w:pPr>
      <w:r>
        <w:t xml:space="preserve">-выявляются земельные участки, использующиеся не по целевому назначению, когда коммерческая деятельность осуществляется на земельных участках, не предназначенных для ведения предпринимательства; </w:t>
      </w:r>
    </w:p>
    <w:p w:rsidR="007871F9" w:rsidRDefault="007871F9" w:rsidP="007871F9">
      <w:pPr>
        <w:pStyle w:val="a3"/>
      </w:pPr>
      <w:r>
        <w:t xml:space="preserve">-проводится работа с работодателями по оформлению трудовых договоров с временными работниками - за 2019 год легализовано 252 сотрудника; </w:t>
      </w:r>
    </w:p>
    <w:p w:rsidR="007871F9" w:rsidRDefault="007871F9" w:rsidP="007871F9">
      <w:pPr>
        <w:pStyle w:val="a3"/>
      </w:pPr>
      <w:r>
        <w:t xml:space="preserve">-регулярно проводятся рейды по выявлению несанкционированной торговли (за 2019 год проведено более 100 рейдов). </w:t>
      </w:r>
    </w:p>
    <w:p w:rsidR="007871F9" w:rsidRDefault="007871F9" w:rsidP="007871F9">
      <w:pPr>
        <w:pStyle w:val="a3"/>
      </w:pPr>
      <w:r>
        <w:rPr>
          <w:b/>
          <w:bCs/>
        </w:rPr>
        <w:t>Сельское хозяйство</w:t>
      </w:r>
      <w:r>
        <w:t xml:space="preserve"> всегда было и остаётся одной из важных отраслей экономики. </w:t>
      </w:r>
    </w:p>
    <w:p w:rsidR="007871F9" w:rsidRDefault="007871F9" w:rsidP="007871F9">
      <w:pPr>
        <w:pStyle w:val="a3"/>
      </w:pPr>
      <w:r>
        <w:t xml:space="preserve">      Было намолочено 237,8 тыс. тонн зерна – 116,3% к 2018г. Средняя урожайность зерновых культур составила 37,3 ц/га (в 2018году было 33,2 ц/га).   </w:t>
      </w:r>
    </w:p>
    <w:p w:rsidR="007871F9" w:rsidRDefault="007871F9" w:rsidP="007871F9">
      <w:pPr>
        <w:pStyle w:val="a3"/>
      </w:pPr>
      <w:r>
        <w:t xml:space="preserve">      Произведено мяса скота и птицы на убой более 5 тыс. тонн - 105% к 2018 году. </w:t>
      </w:r>
    </w:p>
    <w:p w:rsidR="007871F9" w:rsidRDefault="007871F9" w:rsidP="007871F9">
      <w:pPr>
        <w:pStyle w:val="a3"/>
      </w:pPr>
      <w:r>
        <w:t>      Произведено молока в более 14 тыс. тонн или 109,3% к 2018 году.</w:t>
      </w:r>
      <w:r>
        <w:rPr>
          <w:color w:val="FF0000"/>
        </w:rPr>
        <w:t xml:space="preserve"> </w:t>
      </w:r>
    </w:p>
    <w:p w:rsidR="007871F9" w:rsidRDefault="007871F9" w:rsidP="007871F9">
      <w:pPr>
        <w:pStyle w:val="a3"/>
      </w:pPr>
      <w:r>
        <w:rPr>
          <w:color w:val="FF0000"/>
        </w:rPr>
        <w:t xml:space="preserve">      </w:t>
      </w:r>
      <w:r>
        <w:t xml:space="preserve">В 2019 году 3 крестьянско-фермерских хозяйства получили гранты на сумму 6 млн. рублей. </w:t>
      </w:r>
    </w:p>
    <w:p w:rsidR="007871F9" w:rsidRDefault="007871F9" w:rsidP="007871F9">
      <w:pPr>
        <w:pStyle w:val="a3"/>
      </w:pPr>
      <w:r>
        <w:t xml:space="preserve">За 9 месяцев 2019 года сельхозпредприятия получили прибыли 308,5 млн. рублей. </w:t>
      </w:r>
    </w:p>
    <w:p w:rsidR="007871F9" w:rsidRDefault="007871F9" w:rsidP="007871F9">
      <w:pPr>
        <w:pStyle w:val="a3"/>
      </w:pPr>
      <w:r>
        <w:rPr>
          <w:b/>
          <w:bCs/>
        </w:rPr>
        <w:t xml:space="preserve">В сфере муниципального контроля </w:t>
      </w:r>
      <w:r>
        <w:t xml:space="preserve">администрацией на постоянной основе проводится работа по эффективному использованию муниципальной собственности и земельных ресурсов. В 2019 году проведена 81 проверка на предмет как самовольных захватов земельных участков, их использованию не по целевому назначению, от зарастания сорной растительностью. Результатом работы стало – привлечение нарушителей к административной ответственности в виде штрафа. Общая сумма штрафов составила 290 тыс. руб.. В сельскохозяйственный оборот введено 223 гектаров земель.          </w:t>
      </w:r>
    </w:p>
    <w:p w:rsidR="007871F9" w:rsidRDefault="007871F9" w:rsidP="007871F9">
      <w:pPr>
        <w:pStyle w:val="a3"/>
      </w:pPr>
      <w:r>
        <w:t xml:space="preserve">Пополнение бюджета неналоговыми доходами осуществляется путем предоставления в собственность или аренду </w:t>
      </w:r>
      <w:r>
        <w:rPr>
          <w:b/>
          <w:bCs/>
        </w:rPr>
        <w:t>муниципального имущества</w:t>
      </w:r>
      <w:r>
        <w:t xml:space="preserve"> и земельных участков. В 2019 году от использования муниципального имущества и земельных участков поступило в бюджет </w:t>
      </w:r>
      <w:r>
        <w:rPr>
          <w:b/>
          <w:bCs/>
        </w:rPr>
        <w:t xml:space="preserve">56,2 </w:t>
      </w:r>
      <w:r>
        <w:t xml:space="preserve">млн. рублей. </w:t>
      </w:r>
    </w:p>
    <w:p w:rsidR="007871F9" w:rsidRDefault="007871F9" w:rsidP="007871F9">
      <w:pPr>
        <w:pStyle w:val="a3"/>
      </w:pPr>
      <w:r>
        <w:rPr>
          <w:b/>
          <w:bCs/>
          <w:color w:val="FF0000"/>
          <w:u w:val="single"/>
        </w:rPr>
        <w:t>Балтабаев С.Г.:</w:t>
      </w:r>
      <w:r>
        <w:rPr>
          <w:color w:val="FF0000"/>
          <w:u w:val="single"/>
        </w:rPr>
        <w:t xml:space="preserve"> Образование — одна из важнейших сфер социальной жизни, от функционирования которой зависит интеллектуальное, культурное, нравственное состояние общества.</w:t>
      </w:r>
      <w:r>
        <w:t xml:space="preserve"> </w:t>
      </w:r>
      <w:r>
        <w:rPr>
          <w:color w:val="FF0000"/>
          <w:u w:val="single"/>
        </w:rPr>
        <w:t>С информацией выступит Пушкарева Лидия Дмитриевна, председатель комитета по образованию.</w:t>
      </w:r>
      <w:r>
        <w:t xml:space="preserve"> </w:t>
      </w:r>
    </w:p>
    <w:p w:rsidR="007871F9" w:rsidRDefault="007871F9" w:rsidP="007871F9">
      <w:pPr>
        <w:pStyle w:val="a3"/>
        <w:jc w:val="center"/>
      </w:pPr>
      <w:r>
        <w:rPr>
          <w:b/>
          <w:bCs/>
          <w:u w:val="single"/>
        </w:rPr>
        <w:t>[Выступление Пушкарева Л.Д.]</w:t>
      </w:r>
      <w:r>
        <w:t xml:space="preserve"> </w:t>
      </w:r>
    </w:p>
    <w:p w:rsidR="007871F9" w:rsidRDefault="007871F9" w:rsidP="007871F9">
      <w:pPr>
        <w:pStyle w:val="a3"/>
      </w:pPr>
      <w:r>
        <w:rPr>
          <w:b/>
          <w:bCs/>
        </w:rPr>
        <w:lastRenderedPageBreak/>
        <w:t>Образование</w:t>
      </w:r>
      <w:r>
        <w:t xml:space="preserve"> может оказывать влияние на все сферы жизни общества. Модернизация образования в стране позволяет повысить качество трудовых ресурсов и, следовательно, способствовать развитию экономики. </w:t>
      </w:r>
    </w:p>
    <w:p w:rsidR="007871F9" w:rsidRDefault="007871F9" w:rsidP="007871F9">
      <w:pPr>
        <w:pStyle w:val="a3"/>
      </w:pPr>
      <w:r>
        <w:t xml:space="preserve">        Сеть учреждений системы образования включает в себя 55 учреждений: 33 общеобразовательных, 20 дошкольных образовательных учреждений, 1 учреждение дополнительного образования и детский оздоровительный лагерь. Качество образования нашего района занимает лидирующие позиции в Тульской области. </w:t>
      </w:r>
    </w:p>
    <w:p w:rsidR="007871F9" w:rsidRDefault="007871F9" w:rsidP="007871F9">
      <w:pPr>
        <w:pStyle w:val="a3"/>
      </w:pPr>
      <w:r>
        <w:t xml:space="preserve">Это подтверждается результатами единого государственного экзамена и регионального этапа Всероссийской олимпиады школьников. По результатам ЕГЭ средний балл района превышает региональный балл. 9 одиннадцатиклассников набрали 100 баллов, двое из них сразу по двум предметам. 25 выпускников 2019 года получили ученические медали «За особые успехи в учении». </w:t>
      </w:r>
    </w:p>
    <w:p w:rsidR="007871F9" w:rsidRDefault="007871F9" w:rsidP="007871F9">
      <w:pPr>
        <w:pStyle w:val="a3"/>
      </w:pPr>
      <w:r>
        <w:t xml:space="preserve">            Ефремов занимает третью лидирующую позицию в Тульской области и по результатам регионального этапа Всероссийской олимпиады школьников 2019 года: призовые места заняли 59 ефремовских учащихся (для сравнения – 44 учащихся в 2018 году). </w:t>
      </w:r>
    </w:p>
    <w:p w:rsidR="007871F9" w:rsidRDefault="007871F9" w:rsidP="007871F9">
      <w:pPr>
        <w:pStyle w:val="a3"/>
      </w:pPr>
      <w:r>
        <w:t xml:space="preserve">Ефремовские школьники, занявшие призовые места во Всероссийской олимпиаде, были поощрены денежными премиями на общую сумму 80,9 тыс. рублей. </w:t>
      </w:r>
    </w:p>
    <w:p w:rsidR="007871F9" w:rsidRDefault="007871F9" w:rsidP="007871F9">
      <w:pPr>
        <w:pStyle w:val="a3"/>
      </w:pPr>
      <w:r>
        <w:t xml:space="preserve">За заслуги в области образования в 2019 году 22 учителя также получили премию главы и подарки на общую сумму 395,7 тыс. рублей. </w:t>
      </w:r>
    </w:p>
    <w:p w:rsidR="007871F9" w:rsidRDefault="007871F9" w:rsidP="007871F9">
      <w:pPr>
        <w:pStyle w:val="a3"/>
      </w:pPr>
      <w:r>
        <w:t xml:space="preserve">Общее количество школьников и воспитанников детских садов – 7 812 человек, Дом творчества посещают 1320 детей. </w:t>
      </w:r>
    </w:p>
    <w:p w:rsidR="007871F9" w:rsidRDefault="007871F9" w:rsidP="007871F9">
      <w:pPr>
        <w:pStyle w:val="a3"/>
      </w:pPr>
      <w:r>
        <w:t xml:space="preserve">Наполняемость классов в среднем по району составляет 15 человек. Образовательный процесс в школах осуществляется в одну смену. Очередность на получение мест в детские сады отсутствует. </w:t>
      </w:r>
    </w:p>
    <w:p w:rsidR="007871F9" w:rsidRDefault="007871F9" w:rsidP="007871F9">
      <w:pPr>
        <w:pStyle w:val="a3"/>
      </w:pPr>
      <w:r>
        <w:t xml:space="preserve">В целях обеспечения доступности образования организован подвоз 836 учащихся, проживающих в сельской местности, к месту учебы и обратно. В рамках программы «Развитие образование Тульской области» в 2019 году центром образования №4 был приобретен новый автобус для подвоза обучающихся (общая стоимость автобуса – 2,0млн. руб., средства их регионального бюджета – 1,3 млн. руб., средства из местного бюджета – 687тыс. руб.). </w:t>
      </w:r>
    </w:p>
    <w:p w:rsidR="007871F9" w:rsidRDefault="007871F9" w:rsidP="007871F9">
      <w:pPr>
        <w:pStyle w:val="a3"/>
      </w:pPr>
      <w:r>
        <w:t xml:space="preserve">На всех школьных автобусах установлена спутниковая система контроля ГЛОНАСС. </w:t>
      </w:r>
    </w:p>
    <w:p w:rsidR="007871F9" w:rsidRDefault="007871F9" w:rsidP="007871F9">
      <w:pPr>
        <w:pStyle w:val="a3"/>
      </w:pPr>
      <w:r>
        <w:t xml:space="preserve">В рамках финансирования </w:t>
      </w:r>
      <w:r>
        <w:rPr>
          <w:b/>
          <w:bCs/>
        </w:rPr>
        <w:t>программ «Развитие системы образования Тульской области», «Доступная среда», «Народный бюджет-2019»</w:t>
      </w:r>
      <w:r>
        <w:t xml:space="preserve"> в 2019 году на совершенствование инфраструктуры системы образования израсходовано 60,0 млн. рублей, в том числе из бюджета муниципального образования город Ефремов – 13,3 млн. рублей. </w:t>
      </w:r>
    </w:p>
    <w:p w:rsidR="007871F9" w:rsidRDefault="007871F9" w:rsidP="007871F9">
      <w:pPr>
        <w:pStyle w:val="a3"/>
      </w:pPr>
      <w:r>
        <w:t xml:space="preserve">Кроме того, на укрепление материально-технической базы образовательных учреждений из регионального бюджета в 2019 году было выделено 37,2 млн. руб. </w:t>
      </w:r>
    </w:p>
    <w:p w:rsidR="007871F9" w:rsidRDefault="007871F9" w:rsidP="007871F9">
      <w:pPr>
        <w:pStyle w:val="a3"/>
      </w:pPr>
      <w:r>
        <w:lastRenderedPageBreak/>
        <w:t xml:space="preserve">По всем программам и проектам проведены ремонтные работы на 55 объектах (43 – «Народный бюджет», 9 – «Развитие образования Тульской области», 1 – «Доступная среда», 1 – национальный проект «Образование»). </w:t>
      </w:r>
    </w:p>
    <w:p w:rsidR="007871F9" w:rsidRDefault="007871F9" w:rsidP="007871F9">
      <w:pPr>
        <w:pStyle w:val="a3"/>
      </w:pPr>
      <w:r>
        <w:t xml:space="preserve">На слайде представлено фото фасада МКУДО «ДДЮТ», отремонтированного по программе «Народный бюджет». </w:t>
      </w:r>
    </w:p>
    <w:p w:rsidR="007871F9" w:rsidRDefault="007871F9" w:rsidP="007871F9">
      <w:pPr>
        <w:pStyle w:val="a3"/>
      </w:pPr>
      <w:r>
        <w:t xml:space="preserve">На данном слайде фото пищеблока и столовой МКОУ «СШ №9» после ремонтных работ, выполненных в рамках финансирования по программе «Развитие образование Тульской области». </w:t>
      </w:r>
    </w:p>
    <w:p w:rsidR="007871F9" w:rsidRDefault="007871F9" w:rsidP="007871F9">
      <w:pPr>
        <w:pStyle w:val="a3"/>
      </w:pPr>
      <w:r>
        <w:rPr>
          <w:rStyle w:val="a4"/>
        </w:rPr>
        <w:t>В рамках плана мероприятий федерального проекта «Современная школа» национального проекта «Образование» с 1 сентября 2019 в "Шиловской школе № 16" открыт Центр образования «Точка роста», который оснащен современным оборудованием для реализации основных и дополнительных общеобразовательных программ цифрового и гуманитарного профилей, созданы рабочие зоны по предметным областям «Технология», «Информатика», «ОБЖ», оборудованы зоны коворкинга, медиазона, Шахматная гостиная. Общая стоимость проекта в МКОУ «Шиловская СШ №16» составляет 2,3 млн. рублей.</w:t>
      </w:r>
      <w:r>
        <w:t xml:space="preserve"> </w:t>
      </w:r>
    </w:p>
    <w:p w:rsidR="007871F9" w:rsidRDefault="007871F9" w:rsidP="007871F9">
      <w:pPr>
        <w:pStyle w:val="a3"/>
      </w:pPr>
      <w:r>
        <w:t xml:space="preserve">В рамках национального проекта «Демография» идет капитальное строительство детского сада «Центра образования №4» по ул. Комсомольская, д. 87 на 160 мест. Цена контракта составляет   138,5 млн. руб., планируемый срок сдачи объекта – декабрь 2020 года. </w:t>
      </w:r>
    </w:p>
    <w:p w:rsidR="007871F9" w:rsidRDefault="007871F9" w:rsidP="007871F9">
      <w:pPr>
        <w:pStyle w:val="a3"/>
      </w:pPr>
      <w:r>
        <w:t xml:space="preserve">В 2019 году средняя заработная плата педагогических работников школ составила 32,1 тыс. руб., средняя заработная плата педагогических работников детских садов – 30,2 тыс. руб., средняя заработная плата педагогических работников учреждений дополнительного образования – 32,1 тыс. руб. Показатели заработной платы соответствуют плановым показателям, обозначенным в Указе Президента РФ. </w:t>
      </w:r>
    </w:p>
    <w:p w:rsidR="007871F9" w:rsidRDefault="007871F9" w:rsidP="007871F9">
      <w:pPr>
        <w:pStyle w:val="a3"/>
      </w:pPr>
      <w:r>
        <w:rPr>
          <w:b/>
          <w:bCs/>
          <w:color w:val="FF0000"/>
          <w:u w:val="single"/>
          <w:shd w:val="clear" w:color="auto" w:fill="FFFF00"/>
        </w:rPr>
        <w:t>Балтабаев С.Г.:</w:t>
      </w:r>
      <w:r>
        <w:rPr>
          <w:color w:val="FF0000"/>
          <w:u w:val="single"/>
          <w:shd w:val="clear" w:color="auto" w:fill="FFFF00"/>
        </w:rPr>
        <w:t xml:space="preserve"> Об организации досуга жителей Вас познакомит Полякова Ольга Михайловна, начальник управления по культуре, молодежной политике, физической культуре и спорту.</w:t>
      </w:r>
      <w:r>
        <w:t xml:space="preserve"> </w:t>
      </w:r>
    </w:p>
    <w:p w:rsidR="007871F9" w:rsidRDefault="007871F9" w:rsidP="007871F9">
      <w:pPr>
        <w:pStyle w:val="a3"/>
        <w:jc w:val="center"/>
      </w:pPr>
      <w:r>
        <w:rPr>
          <w:b/>
          <w:bCs/>
          <w:u w:val="single"/>
        </w:rPr>
        <w:t>[Выступление Поляковой О.М.]</w:t>
      </w:r>
      <w:r>
        <w:t xml:space="preserve"> </w:t>
      </w:r>
    </w:p>
    <w:p w:rsidR="007871F9" w:rsidRDefault="007871F9" w:rsidP="007871F9">
      <w:pPr>
        <w:pStyle w:val="a3"/>
      </w:pPr>
      <w:r>
        <w:t xml:space="preserve">Не менее важной составляющей социального блока является сфера </w:t>
      </w:r>
      <w:r>
        <w:rPr>
          <w:b/>
          <w:bCs/>
        </w:rPr>
        <w:t xml:space="preserve">культуры, молодежной политики и популяризации спорта. </w:t>
      </w:r>
      <w:r>
        <w:t xml:space="preserve">Здоровый образ жизни увлекает детей и молодежь, показывая, что здоровый мир интересен и многообразен. </w:t>
      </w:r>
    </w:p>
    <w:p w:rsidR="007871F9" w:rsidRDefault="007871F9" w:rsidP="007871F9">
      <w:pPr>
        <w:pStyle w:val="a3"/>
      </w:pPr>
      <w:r>
        <w:t xml:space="preserve">Знаменательным событием прошедшего года стало подписание 30 июля 2019 года Губернатором Тульской области Алексеем Геннадьевичем Дюминым Указа «О присвоении городу Ефремову Тульской области почётного звания Тульской области «Город воинской доблести» за ратную доблесть и героизм, проявленные ефремовцами в годы Великой Отечественной войны. </w:t>
      </w:r>
    </w:p>
    <w:p w:rsidR="007871F9" w:rsidRDefault="007871F9" w:rsidP="007871F9">
      <w:pPr>
        <w:pStyle w:val="a3"/>
      </w:pPr>
      <w:r>
        <w:t xml:space="preserve">Всего за истекший период проведено 3677 мероприятий, в которых приняло участие 152,4 тыс. человек. </w:t>
      </w:r>
    </w:p>
    <w:p w:rsidR="007871F9" w:rsidRDefault="007871F9" w:rsidP="007871F9">
      <w:pPr>
        <w:pStyle w:val="a3"/>
      </w:pPr>
      <w:r>
        <w:t xml:space="preserve">В сфере культурно-досугового типа работают 24 учреждения, в которых функционируют 133 клубных формирования по таким направлениям, как танцевальное, вокальное, </w:t>
      </w:r>
      <w:r>
        <w:lastRenderedPageBreak/>
        <w:t xml:space="preserve">театральное, декоративно-прикладное, спортивное. В них занимаются 1348 человек, из которых 962 – дети в возрасте до 14 лет. </w:t>
      </w:r>
    </w:p>
    <w:p w:rsidR="007871F9" w:rsidRDefault="007871F9" w:rsidP="007871F9">
      <w:pPr>
        <w:pStyle w:val="a3"/>
      </w:pPr>
      <w:r>
        <w:t xml:space="preserve">В 2019 году вокальному ансамблю «Иван да Марья» Пожилинского СДК присвоено звание «Народный». </w:t>
      </w:r>
    </w:p>
    <w:p w:rsidR="007871F9" w:rsidRDefault="007871F9" w:rsidP="007871F9">
      <w:pPr>
        <w:pStyle w:val="a3"/>
      </w:pPr>
      <w:r>
        <w:t xml:space="preserve">На организацию досуга населения направлена работа и 2 кинозалов, расположенных в Доме культуры «Химик». В 2019 году было проведено 4 844 киносеанса, которые посетило 35,5 тыс. чел.. Доход от показа кинофильмов составил 5,691 млн. руб. (2 276 440-доход Химика). </w:t>
      </w:r>
    </w:p>
    <w:p w:rsidR="007871F9" w:rsidRDefault="007871F9" w:rsidP="007871F9">
      <w:pPr>
        <w:pStyle w:val="a3"/>
      </w:pPr>
      <w:r>
        <w:t xml:space="preserve">Театральное направление в городе представлено народным театром «Сувенир». В 2019 году было поставлено 28 спектаклей, на которых присутствовало 5 732 человека. </w:t>
      </w:r>
    </w:p>
    <w:p w:rsidR="007871F9" w:rsidRDefault="007871F9" w:rsidP="007871F9">
      <w:pPr>
        <w:pStyle w:val="a3"/>
      </w:pPr>
      <w:r>
        <w:t xml:space="preserve">Вернуть культурную жизнь в села помогает работа передвижного автоклуба. За 2019 год автоклуб совершил 159 выездов. </w:t>
      </w:r>
    </w:p>
    <w:p w:rsidR="007871F9" w:rsidRDefault="007871F9" w:rsidP="007871F9">
      <w:pPr>
        <w:pStyle w:val="a3"/>
      </w:pPr>
      <w:r>
        <w:t xml:space="preserve">В 2019 году в рамках национального проекта «Культура» был произведен капитальный ремонт Кочкинского сельского Дома культуры на сумму </w:t>
      </w:r>
      <w:r>
        <w:rPr>
          <w:b/>
          <w:bCs/>
        </w:rPr>
        <w:t>9,78</w:t>
      </w:r>
      <w:r>
        <w:t xml:space="preserve"> млн. руб. и приобретено световое оборудование на сумму </w:t>
      </w:r>
      <w:r>
        <w:rPr>
          <w:b/>
          <w:bCs/>
        </w:rPr>
        <w:t>931,7</w:t>
      </w:r>
      <w:r>
        <w:t xml:space="preserve"> тыс. руб. </w:t>
      </w:r>
    </w:p>
    <w:p w:rsidR="007871F9" w:rsidRDefault="007871F9" w:rsidP="007871F9">
      <w:pPr>
        <w:pStyle w:val="a3"/>
      </w:pPr>
      <w:r>
        <w:t xml:space="preserve">В целях повышения качества и доступности обслуживания населения приобретено здание бывшего сельского Дома культуры в д. Мордовка, капитальный ремонт которого запланирован в этом году. </w:t>
      </w:r>
    </w:p>
    <w:p w:rsidR="007871F9" w:rsidRDefault="007871F9" w:rsidP="007871F9">
      <w:pPr>
        <w:pStyle w:val="a3"/>
      </w:pPr>
      <w:r>
        <w:t xml:space="preserve">Также в 2020 году в рамках проекта «Народный бюджет планируется проведение капитального ремонта кинозала на 1 этаже Дома культуры «Химик» (2,5 млн. руб.), по национальному проекту «Культура» - капитальный ремонт сельского дома культуры в д. Ярославка (10 млн.руб.) и текущий ремонт танцевального зала ДК «Химик» (2,5 млн. руб.) </w:t>
      </w:r>
    </w:p>
    <w:p w:rsidR="007871F9" w:rsidRDefault="007871F9" w:rsidP="007871F9">
      <w:pPr>
        <w:pStyle w:val="a3"/>
      </w:pPr>
      <w:r>
        <w:t>  Востребованность 20 муниципальной</w:t>
      </w:r>
      <w:r>
        <w:rPr>
          <w:b/>
          <w:bCs/>
        </w:rPr>
        <w:t xml:space="preserve"> библиотекой</w:t>
      </w:r>
      <w:r>
        <w:t xml:space="preserve"> подтверждается ежегодным приростом читателей и посетителей. В 2019 г. число пользователей составило 17 735 человек, посетителей - 153 408 человек. Книговыдача составила 398 798. </w:t>
      </w:r>
    </w:p>
    <w:p w:rsidR="007871F9" w:rsidRDefault="007871F9" w:rsidP="007871F9">
      <w:pPr>
        <w:pStyle w:val="a3"/>
      </w:pPr>
      <w:r>
        <w:t xml:space="preserve">В 2019 г. библиотека отметила свой 120 лет юбилей. </w:t>
      </w:r>
    </w:p>
    <w:p w:rsidR="007871F9" w:rsidRDefault="007871F9" w:rsidP="007871F9">
      <w:pPr>
        <w:pStyle w:val="a3"/>
      </w:pPr>
      <w:r>
        <w:t xml:space="preserve">В 2020 году Центральную библиотеку включили в Национальный проект «Культура». С целью улучшения качества обслуживания населения будет организована «Модельная библиотека». </w:t>
      </w:r>
    </w:p>
    <w:p w:rsidR="007871F9" w:rsidRDefault="007871F9" w:rsidP="007871F9">
      <w:pPr>
        <w:pStyle w:val="a3"/>
      </w:pPr>
      <w:r>
        <w:t xml:space="preserve">            Важная роль в культурно-просветительской жизни общества отведена музеям. Интерес населения к музеям увеличивается год от года, а используемые в работе новации «Ночь в музеях», «Длинные дни» позволяют привлечь больше посетителей. </w:t>
      </w:r>
    </w:p>
    <w:p w:rsidR="007871F9" w:rsidRDefault="007871F9" w:rsidP="007871F9">
      <w:pPr>
        <w:pStyle w:val="a3"/>
      </w:pPr>
      <w:r>
        <w:t xml:space="preserve">Музеями была проведена 81 выставка. Количество посетителей по сравнению с прошлым годом увеличилось и составило 14 600 человек. </w:t>
      </w:r>
    </w:p>
    <w:p w:rsidR="007871F9" w:rsidRDefault="007871F9" w:rsidP="007871F9">
      <w:pPr>
        <w:pStyle w:val="a3"/>
      </w:pPr>
      <w:r>
        <w:t xml:space="preserve">Из бюджета Тульской области в 2019 году выделена субсидия на разработку проектно-сметной документации «Дом-музей В.М.Мясищева» в размере 1,5 млн. рублей. </w:t>
      </w:r>
    </w:p>
    <w:p w:rsidR="007871F9" w:rsidRDefault="007871F9" w:rsidP="007871F9">
      <w:pPr>
        <w:pStyle w:val="a3"/>
      </w:pPr>
      <w:r>
        <w:lastRenderedPageBreak/>
        <w:t xml:space="preserve">В 2019 году по распоряжению Губернатора Тульской области выделены денежные средства из областного и местного бюджетов на реставрацию «Дома-музея И.А.Бунина» в сумме 13 млн. руб. </w:t>
      </w:r>
    </w:p>
    <w:p w:rsidR="007871F9" w:rsidRDefault="007871F9" w:rsidP="007871F9">
      <w:pPr>
        <w:pStyle w:val="a3"/>
      </w:pPr>
      <w:r>
        <w:t xml:space="preserve">В 5 учреждениях дополнительного образования проходят обучение </w:t>
      </w:r>
      <w:r>
        <w:rPr>
          <w:b/>
          <w:bCs/>
        </w:rPr>
        <w:t>1930</w:t>
      </w:r>
      <w:r>
        <w:t xml:space="preserve"> человек. Из них 2 Детских школы искусств, реализующие образовательные программы музыкальной и художественной направленности, где обучается 530 детей. </w:t>
      </w:r>
    </w:p>
    <w:p w:rsidR="007871F9" w:rsidRDefault="007871F9" w:rsidP="007871F9">
      <w:pPr>
        <w:pStyle w:val="a3"/>
      </w:pPr>
      <w:r>
        <w:t xml:space="preserve">Учащиеся принимают активное участие в конкурсах различных уровней, показывая высокие результаты. </w:t>
      </w:r>
    </w:p>
    <w:p w:rsidR="007871F9" w:rsidRDefault="007871F9" w:rsidP="007871F9">
      <w:pPr>
        <w:pStyle w:val="a3"/>
      </w:pPr>
      <w:r>
        <w:t xml:space="preserve">В 3 школах дополнительного образования спортивной направленности обучаются 1400 человек по 14 видам спорта. </w:t>
      </w:r>
    </w:p>
    <w:p w:rsidR="007871F9" w:rsidRDefault="007871F9" w:rsidP="007871F9">
      <w:pPr>
        <w:pStyle w:val="a3"/>
      </w:pPr>
      <w:r>
        <w:t>По программе «Народный бюджет» в 2019г. проведен капитальный ремонт административного здания отделения «футбол» (</w:t>
      </w:r>
      <w:r>
        <w:rPr>
          <w:b/>
          <w:bCs/>
        </w:rPr>
        <w:t>2,5</w:t>
      </w:r>
      <w:r>
        <w:t xml:space="preserve"> млн. руб.) и благоустройство территории Городской рощи и стадиона «Химик» (</w:t>
      </w:r>
      <w:r>
        <w:rPr>
          <w:b/>
          <w:bCs/>
        </w:rPr>
        <w:t>4</w:t>
      </w:r>
      <w:r>
        <w:t xml:space="preserve"> млн. руб.) </w:t>
      </w:r>
    </w:p>
    <w:p w:rsidR="007871F9" w:rsidRDefault="007871F9" w:rsidP="007871F9">
      <w:pPr>
        <w:pStyle w:val="a3"/>
      </w:pPr>
      <w:r>
        <w:t xml:space="preserve">В 2019 г. 8 человек стали призерами Летнего кубка Тульской области по лыжероллерам и кроссу, 4 из них стали членами сборной команды Тульской области по лыжным гонкам и участвовали в первенстве России. </w:t>
      </w:r>
    </w:p>
    <w:p w:rsidR="007871F9" w:rsidRDefault="007871F9" w:rsidP="007871F9">
      <w:pPr>
        <w:pStyle w:val="a3"/>
      </w:pPr>
      <w:r>
        <w:t xml:space="preserve">Кудинова Дарья стала чемпионкой Московской области по лыжным гонкам и приняла участи в первенстве России. </w:t>
      </w:r>
    </w:p>
    <w:p w:rsidR="007871F9" w:rsidRDefault="007871F9" w:rsidP="007871F9">
      <w:pPr>
        <w:pStyle w:val="a3"/>
      </w:pPr>
      <w:r>
        <w:t xml:space="preserve">Чарыева Ксения заняла 3 место в первенстве Центрального федерального округа по спортивному ориентированию. </w:t>
      </w:r>
    </w:p>
    <w:p w:rsidR="007871F9" w:rsidRDefault="007871F9" w:rsidP="007871F9">
      <w:pPr>
        <w:pStyle w:val="a3"/>
      </w:pPr>
      <w:r>
        <w:t xml:space="preserve">Команда мальчиков по баскетболу стала призером первенства Тульской области, Шпорун Андрей зачислен в сборную команду Тульской области, принял участие в первенстве России. </w:t>
      </w:r>
    </w:p>
    <w:p w:rsidR="007871F9" w:rsidRDefault="007871F9" w:rsidP="007871F9">
      <w:pPr>
        <w:pStyle w:val="a3"/>
      </w:pPr>
      <w:r>
        <w:t xml:space="preserve">В ДЮСШ № 3 в 2019 году по программе «Народный бюджет» проведен капитальный ремонт спортивного зала в отделении «Спортивная гимнастика» на сумму </w:t>
      </w:r>
      <w:r>
        <w:rPr>
          <w:b/>
          <w:bCs/>
        </w:rPr>
        <w:t>3, 663</w:t>
      </w:r>
      <w:r>
        <w:t xml:space="preserve"> млн. руб. </w:t>
      </w:r>
    </w:p>
    <w:p w:rsidR="007871F9" w:rsidRDefault="007871F9" w:rsidP="007871F9">
      <w:pPr>
        <w:pStyle w:val="a3"/>
      </w:pPr>
      <w:r>
        <w:t xml:space="preserve">Воспитанники школы занимали призовые места в соревнованиях разного уровня. Спортивные разряды были присвоены 144 воспитанникам. </w:t>
      </w:r>
    </w:p>
    <w:p w:rsidR="007871F9" w:rsidRDefault="007871F9" w:rsidP="007871F9">
      <w:pPr>
        <w:pStyle w:val="a3"/>
      </w:pPr>
      <w:r>
        <w:t xml:space="preserve">В спортивной школе «Волна» занимаются 267 человек. </w:t>
      </w:r>
    </w:p>
    <w:p w:rsidR="007871F9" w:rsidRDefault="007871F9" w:rsidP="007871F9">
      <w:pPr>
        <w:pStyle w:val="a3"/>
      </w:pPr>
      <w:r>
        <w:t xml:space="preserve">В 2019 году по программе «Народный бюджет» установлено ограждение территории школы на сумму </w:t>
      </w:r>
      <w:r>
        <w:rPr>
          <w:b/>
          <w:bCs/>
        </w:rPr>
        <w:t>560 тыс.руб</w:t>
      </w:r>
      <w:r>
        <w:t xml:space="preserve">.. В школе проводятся соревнования с приглашением спортсменов из других областей. Учреждение внесено во Всероссийский реестр объектов спорта. </w:t>
      </w:r>
    </w:p>
    <w:p w:rsidR="007871F9" w:rsidRDefault="007871F9" w:rsidP="007871F9">
      <w:pPr>
        <w:pStyle w:val="a3"/>
      </w:pPr>
      <w:r>
        <w:t xml:space="preserve">Ежегодно в муниципальном образовании город Ефремов увеличивается доля населения, систематически занимающаяся спортом. Так, 2017 году она составляла 32%, в 2018г. -34%, а в 2019г. -35% </w:t>
      </w:r>
    </w:p>
    <w:p w:rsidR="007871F9" w:rsidRDefault="007871F9" w:rsidP="007871F9">
      <w:pPr>
        <w:pStyle w:val="a3"/>
      </w:pPr>
      <w:r>
        <w:t xml:space="preserve">Было проведено более </w:t>
      </w:r>
      <w:r>
        <w:rPr>
          <w:b/>
          <w:bCs/>
        </w:rPr>
        <w:t xml:space="preserve">150 </w:t>
      </w:r>
      <w:r>
        <w:t xml:space="preserve">соревнований с выделением средств из местного бюджета в сумме 330 тыс. руб.. Спортсмены и сборные команды активно участвовали в соревнованиях различного уровня по рукопашному бою, спортивной гимнастике, </w:t>
      </w:r>
      <w:r>
        <w:lastRenderedPageBreak/>
        <w:t xml:space="preserve">футболу, баскетболу, лыжным гонкам, спортивному ориентированию и др., показывая при этом хорошие результаты. </w:t>
      </w:r>
    </w:p>
    <w:p w:rsidR="007871F9" w:rsidRDefault="007871F9" w:rsidP="007871F9">
      <w:pPr>
        <w:pStyle w:val="a3"/>
      </w:pPr>
      <w:r>
        <w:t xml:space="preserve">             С целью развития массового спорта, укрепления здоровья и привлечения населения к систематическим занятиям спортом организовано проведение спартакиады трудовых коллективов на приз главы администрации, в которой приняли участие 11 команд от предприятий и учреждений по 8 видам спорта. </w:t>
      </w:r>
    </w:p>
    <w:p w:rsidR="007871F9" w:rsidRDefault="007871F9" w:rsidP="007871F9">
      <w:pPr>
        <w:pStyle w:val="a3"/>
      </w:pPr>
      <w:r>
        <w:t xml:space="preserve">                                    </w:t>
      </w:r>
    </w:p>
    <w:p w:rsidR="007871F9" w:rsidRDefault="007871F9" w:rsidP="007871F9">
      <w:pPr>
        <w:pStyle w:val="a3"/>
      </w:pPr>
      <w:r>
        <w:t xml:space="preserve">             В 2019 году 1802 человека выполнили нормы ГТО, в т.ч. 226-золотой знак, 124-серебрянный, 55 – бронзовый. </w:t>
      </w:r>
    </w:p>
    <w:p w:rsidR="007871F9" w:rsidRDefault="007871F9" w:rsidP="007871F9">
      <w:pPr>
        <w:pStyle w:val="a3"/>
      </w:pPr>
      <w:r>
        <w:t xml:space="preserve">          Очень отрадно, что муниципального образование город Ефремов в 2019г. получило грант в размере 600 тыс. руб. за достижение наилучших показателей по физической культуре и спорту. </w:t>
      </w:r>
    </w:p>
    <w:p w:rsidR="007871F9" w:rsidRDefault="007871F9" w:rsidP="007871F9">
      <w:pPr>
        <w:pStyle w:val="a3"/>
      </w:pPr>
      <w:r>
        <w:rPr>
          <w:b/>
          <w:bCs/>
        </w:rPr>
        <w:t>В МКУ МПЦ «Октябрьский»</w:t>
      </w:r>
      <w:r>
        <w:t xml:space="preserve"> функционируют 11 молодежных объединений: вокальное, танцевальное, театральное, спортивное, патриотическое, духовно-нравственное, декоративно-прикладное, добровольческое, семейное. Всего воспитанников 414 человек. На базе МКУ ПМЦ «Октябрьский» функционирует Зональный центр и Юнармия, основными направлениями в деятельности которых является патриотическое воспитание молодого поколения. </w:t>
      </w:r>
    </w:p>
    <w:p w:rsidR="007871F9" w:rsidRDefault="007871F9" w:rsidP="007871F9">
      <w:pPr>
        <w:pStyle w:val="a3"/>
      </w:pPr>
      <w:r>
        <w:t xml:space="preserve">На укрепление здоровья несовершеннолетних направлена ежегодная оздоровительная кампания, на которую было выделено 11,92 млн. (8,5 млн. руб. из областного бюджета; 2,269 млн. руб. из муниципального бюджета, 1,144 млн. руб. родительских средств) с охватом 3956 детей (75,7%). </w:t>
      </w:r>
    </w:p>
    <w:p w:rsidR="007871F9" w:rsidRDefault="007871F9" w:rsidP="007871F9">
      <w:pPr>
        <w:pStyle w:val="a3"/>
      </w:pPr>
      <w:r>
        <w:t xml:space="preserve">На оздоровление детей в этом году запланировано 9,6 млн. руб. (6,9 млн. руб. из областного бюджета; 2,7 млн. руб. из муниципального бюджета). </w:t>
      </w:r>
    </w:p>
    <w:p w:rsidR="007871F9" w:rsidRDefault="007871F9" w:rsidP="007871F9">
      <w:pPr>
        <w:pStyle w:val="a3"/>
        <w:jc w:val="center"/>
      </w:pPr>
      <w:r>
        <w:rPr>
          <w:b/>
          <w:bCs/>
        </w:rPr>
        <w:t>[Продолжает Балтабаев С.Г.]</w:t>
      </w:r>
      <w:r>
        <w:t xml:space="preserve"> </w:t>
      </w:r>
    </w:p>
    <w:p w:rsidR="007871F9" w:rsidRDefault="007871F9" w:rsidP="007871F9">
      <w:pPr>
        <w:pStyle w:val="a3"/>
      </w:pPr>
      <w:r>
        <w:t xml:space="preserve">Даже в рамках такого доклада невозможно отразить все аспекты деятельности администрации. </w:t>
      </w:r>
    </w:p>
    <w:p w:rsidR="007871F9" w:rsidRDefault="007871F9" w:rsidP="007871F9">
      <w:pPr>
        <w:pStyle w:val="a3"/>
      </w:pPr>
      <w:r>
        <w:t xml:space="preserve">Подводя итоги 2019 года, хочется отметить, что с каждым годом наш городской округ становится более комфортным для проживания. </w:t>
      </w:r>
    </w:p>
    <w:p w:rsidR="007871F9" w:rsidRDefault="007871F9" w:rsidP="007871F9">
      <w:pPr>
        <w:pStyle w:val="a3"/>
      </w:pPr>
      <w:r>
        <w:t xml:space="preserve">Выражаю слова благодарности Губернатору Тульской области, депутатам всех уровней, руководителям предприятий и учреждений, жителям городского округа за конструктивные замечания, предложения. </w:t>
      </w:r>
    </w:p>
    <w:p w:rsidR="007871F9" w:rsidRDefault="007871F9" w:rsidP="007871F9">
      <w:pPr>
        <w:pStyle w:val="a3"/>
      </w:pPr>
      <w:r>
        <w:t xml:space="preserve">Совместными усилиями нам удалось многого добиться. Мы будем продолжать работу по развитию муниципального образования, реализуя общественные инициативы, развивая инфраструктуру, привлекая инвестиции, повышая уровень комфортности проживания граждан. </w:t>
      </w:r>
    </w:p>
    <w:p w:rsidR="003C591C" w:rsidRDefault="003C591C">
      <w:bookmarkStart w:id="0" w:name="_GoBack"/>
      <w:bookmarkEnd w:id="0"/>
    </w:p>
    <w:sectPr w:rsidR="003C5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91"/>
    <w:rsid w:val="003C591C"/>
    <w:rsid w:val="007871F9"/>
    <w:rsid w:val="00D7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9B42C-9649-41AC-A765-E5FAF16B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4621</Words>
  <Characters>26340</Characters>
  <Application>Microsoft Office Word</Application>
  <DocSecurity>0</DocSecurity>
  <Lines>219</Lines>
  <Paragraphs>61</Paragraphs>
  <ScaleCrop>false</ScaleCrop>
  <Company>SPecialiST RePack</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TERENIN</dc:creator>
  <cp:keywords/>
  <dc:description/>
  <cp:lastModifiedBy>TERENIN</cp:lastModifiedBy>
  <cp:revision>2</cp:revision>
  <dcterms:created xsi:type="dcterms:W3CDTF">2023-03-23T09:33:00Z</dcterms:created>
  <dcterms:modified xsi:type="dcterms:W3CDTF">2023-03-23T09:33:00Z</dcterms:modified>
</cp:coreProperties>
</file>