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22" w:rsidRPr="00CE2522" w:rsidRDefault="00CE2522" w:rsidP="00CE252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CE2522">
        <w:rPr>
          <w:rFonts w:ascii="Verdana" w:eastAsia="Times New Roman" w:hAnsi="Verdana" w:cs="Times New Roman"/>
          <w:b/>
          <w:bCs/>
          <w:color w:val="052635"/>
          <w:sz w:val="30"/>
          <w:szCs w:val="30"/>
          <w:lang w:eastAsia="ru-RU"/>
        </w:rPr>
        <w:t>Постановление администрации №880 от 05.05.2015г "О критериях оценки деятельности работников администрации муниципального образования город Ефремов, не являющихся муниципальными служащими"</w:t>
      </w:r>
    </w:p>
    <w:p w:rsidR="00CE2522" w:rsidRPr="00CE2522" w:rsidRDefault="00CE2522" w:rsidP="00CE2522">
      <w:pPr>
        <w:shd w:val="clear" w:color="auto" w:fill="FFFFAD"/>
        <w:spacing w:after="0" w:line="240" w:lineRule="auto"/>
        <w:rPr>
          <w:rFonts w:ascii="Verdana" w:eastAsia="Times New Roman" w:hAnsi="Verdana" w:cs="Times New Roman"/>
          <w:color w:val="052635"/>
          <w:sz w:val="17"/>
          <w:szCs w:val="17"/>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2"/>
        <w:gridCol w:w="892"/>
      </w:tblGrid>
      <w:tr w:rsidR="00CE2522" w:rsidRPr="00CE2522" w:rsidTr="00CE2522">
        <w:trPr>
          <w:tblCellSpacing w:w="15" w:type="dxa"/>
        </w:trPr>
        <w:tc>
          <w:tcPr>
            <w:tcW w:w="0" w:type="auto"/>
            <w:gridSpan w:val="2"/>
            <w:vAlign w:val="center"/>
            <w:hideMark/>
          </w:tcPr>
          <w:p w:rsidR="00CE2522" w:rsidRPr="00CE2522" w:rsidRDefault="00CE2522" w:rsidP="00CE252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Тульская область</w:t>
            </w:r>
          </w:p>
        </w:tc>
      </w:tr>
      <w:tr w:rsidR="00CE2522" w:rsidRPr="00CE2522" w:rsidTr="00CE2522">
        <w:trPr>
          <w:tblCellSpacing w:w="15" w:type="dxa"/>
        </w:trPr>
        <w:tc>
          <w:tcPr>
            <w:tcW w:w="0" w:type="auto"/>
            <w:gridSpan w:val="2"/>
            <w:vAlign w:val="center"/>
            <w:hideMark/>
          </w:tcPr>
          <w:p w:rsidR="00CE2522" w:rsidRPr="00CE2522" w:rsidRDefault="00CE2522" w:rsidP="00CE252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Муниципальное образование город Ефремов</w:t>
            </w:r>
          </w:p>
        </w:tc>
      </w:tr>
      <w:tr w:rsidR="00CE2522" w:rsidRPr="00CE2522" w:rsidTr="00CE2522">
        <w:trPr>
          <w:tblCellSpacing w:w="15" w:type="dxa"/>
        </w:trPr>
        <w:tc>
          <w:tcPr>
            <w:tcW w:w="0" w:type="auto"/>
            <w:gridSpan w:val="2"/>
            <w:vAlign w:val="center"/>
            <w:hideMark/>
          </w:tcPr>
          <w:p w:rsidR="00CE2522" w:rsidRPr="00CE2522" w:rsidRDefault="00CE2522" w:rsidP="00CE252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Администрация</w:t>
            </w:r>
          </w:p>
        </w:tc>
      </w:tr>
      <w:tr w:rsidR="00CE2522" w:rsidRPr="00CE2522" w:rsidTr="00CE2522">
        <w:trPr>
          <w:tblCellSpacing w:w="15" w:type="dxa"/>
        </w:trPr>
        <w:tc>
          <w:tcPr>
            <w:tcW w:w="0" w:type="auto"/>
            <w:gridSpan w:val="2"/>
            <w:vAlign w:val="center"/>
            <w:hideMark/>
          </w:tcPr>
          <w:p w:rsidR="00CE2522" w:rsidRPr="00CE2522" w:rsidRDefault="00CE2522" w:rsidP="00CE252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Постановление</w:t>
            </w:r>
          </w:p>
        </w:tc>
      </w:tr>
      <w:tr w:rsidR="00CE2522" w:rsidRPr="00CE2522" w:rsidTr="00CE2522">
        <w:trPr>
          <w:tblCellSpacing w:w="15" w:type="dxa"/>
        </w:trPr>
        <w:tc>
          <w:tcPr>
            <w:tcW w:w="0" w:type="auto"/>
            <w:gridSpan w:val="2"/>
            <w:vAlign w:val="center"/>
            <w:hideMark/>
          </w:tcPr>
          <w:p w:rsidR="00CE2522" w:rsidRPr="00CE2522" w:rsidRDefault="00CE2522" w:rsidP="00CE2522">
            <w:pPr>
              <w:spacing w:after="0" w:line="240" w:lineRule="auto"/>
              <w:rPr>
                <w:rFonts w:ascii="Times New Roman" w:eastAsia="Times New Roman" w:hAnsi="Times New Roman" w:cs="Times New Roman"/>
                <w:sz w:val="17"/>
                <w:szCs w:val="17"/>
                <w:lang w:eastAsia="ru-RU"/>
              </w:rPr>
            </w:pPr>
          </w:p>
        </w:tc>
      </w:tr>
      <w:tr w:rsidR="00CE2522" w:rsidRPr="00CE2522" w:rsidTr="00CE2522">
        <w:trPr>
          <w:tblCellSpacing w:w="15" w:type="dxa"/>
        </w:trPr>
        <w:tc>
          <w:tcPr>
            <w:tcW w:w="0" w:type="auto"/>
            <w:vAlign w:val="center"/>
            <w:hideMark/>
          </w:tcPr>
          <w:p w:rsidR="00CE2522" w:rsidRPr="00CE2522" w:rsidRDefault="00CE2522" w:rsidP="00CE2522">
            <w:pPr>
              <w:spacing w:before="100" w:beforeAutospacing="1" w:after="100" w:afterAutospacing="1" w:line="240" w:lineRule="auto"/>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от 05.05. 2015 года</w:t>
            </w:r>
          </w:p>
        </w:tc>
        <w:tc>
          <w:tcPr>
            <w:tcW w:w="0" w:type="auto"/>
            <w:vAlign w:val="center"/>
            <w:hideMark/>
          </w:tcPr>
          <w:p w:rsidR="00CE2522" w:rsidRPr="00CE2522" w:rsidRDefault="00CE2522" w:rsidP="00CE252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CE2522">
              <w:rPr>
                <w:rFonts w:ascii="Times New Roman" w:eastAsia="Times New Roman" w:hAnsi="Times New Roman" w:cs="Times New Roman"/>
                <w:sz w:val="17"/>
                <w:szCs w:val="17"/>
                <w:lang w:eastAsia="ru-RU"/>
              </w:rPr>
              <w:t>№ 880</w:t>
            </w:r>
          </w:p>
        </w:tc>
      </w:tr>
      <w:tr w:rsidR="00CE2522" w:rsidRPr="00CE2522" w:rsidTr="00CE2522">
        <w:trPr>
          <w:tblCellSpacing w:w="15" w:type="dxa"/>
        </w:trPr>
        <w:tc>
          <w:tcPr>
            <w:tcW w:w="0" w:type="auto"/>
            <w:vAlign w:val="center"/>
            <w:hideMark/>
          </w:tcPr>
          <w:p w:rsidR="00CE2522" w:rsidRPr="00CE2522" w:rsidRDefault="00CE2522" w:rsidP="00CE2522">
            <w:pPr>
              <w:spacing w:after="0" w:line="240" w:lineRule="auto"/>
              <w:rPr>
                <w:rFonts w:ascii="Times New Roman" w:eastAsia="Times New Roman" w:hAnsi="Times New Roman" w:cs="Times New Roman"/>
                <w:sz w:val="17"/>
                <w:szCs w:val="17"/>
                <w:lang w:eastAsia="ru-RU"/>
              </w:rPr>
            </w:pPr>
          </w:p>
        </w:tc>
        <w:tc>
          <w:tcPr>
            <w:tcW w:w="0" w:type="auto"/>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r>
    </w:tbl>
    <w:p w:rsidR="00CE2522" w:rsidRPr="00CE2522" w:rsidRDefault="00CE2522" w:rsidP="00CE2522">
      <w:pPr>
        <w:shd w:val="clear" w:color="auto" w:fill="FFFFFF"/>
        <w:spacing w:after="0" w:line="240" w:lineRule="auto"/>
        <w:rPr>
          <w:rFonts w:ascii="Verdana" w:eastAsia="Times New Roman" w:hAnsi="Verdana" w:cs="Times New Roman"/>
          <w:color w:val="052635"/>
          <w:sz w:val="17"/>
          <w:szCs w:val="17"/>
          <w:lang w:eastAsia="ru-RU"/>
        </w:rPr>
      </w:pPr>
    </w:p>
    <w:p w:rsidR="00CE2522" w:rsidRPr="00CE2522" w:rsidRDefault="00CE2522" w:rsidP="00CE2522">
      <w:pPr>
        <w:shd w:val="clear" w:color="auto" w:fill="FFFFFF"/>
        <w:spacing w:after="0"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О критериях оценки деятельности работников администрации муниципального образования город Ефремов, не являющихся муниципальными служащими</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В соответствии с Трудовым кодексом Российской Федерации, Федеральным законом от 06.10.2003 N 131-ФЗ «Об общих принципах организации местного самоуправления в Российской Федерации», в соответствии с постановлением администрации муниципального образования город Ефремов от 31.12.2014 года №2 «Об условиях оплаты труда работников администрации муниципального образования город Ефремов», с Уставом муниципального образования город Ефремов администрация муниципального образования город Ефремов ПОСТАНОВЛЯЕТ:</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 Утвердить критерии оценки деятельности работников администрации муниципального образования город Ефремов, не являющихся муниципальными служащими (Приложение).</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 Руководителям структурных (отраслевых) подразделений администрации муниципального образования город Ефремов, являющихся самостоятельными юридическими лицами, принять локальные нормативные акты, утверждающие критерии оценки деятельности работников структурных (отраслевых) подразделений администрации муниципального образования город Ефремов, не являющихся муниципальными служащими.</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Глава администрации</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муниципального образования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город Ефремов                                                   С.Г. Балтабаев</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Приложение к постановлению</w:t>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администрации муниципального образования</w:t>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lastRenderedPageBreak/>
        <w:t>город Ефремов</w:t>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от 058.05.2015г. № 880</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Критерии оценки деятельности работников администрации муниципального образования город Ефремов, не являющихся муниципальными служащими</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Раздел 1. Общие положения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 Настоящие постановление разработано с целью совершенствования условий оплаты труда работников администрации муниципального образования город Ефремов, не являющихся муниципальными служащими (далее – работников), и устанавливает критерии оценки их деятельности (далее – критерии оценки) и порядок их применения.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 Оценка деятельности работников производится с целью повышение мотивации и эффективности труда, а также рационального использования бюджетных средств и оптимизации расходов администрации муниципального образования город Ефремов (далее - администрации).</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Раздел 2. Критерии оценки деятельности работников</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 В состав заработной платы работников входит ежемесячная премия по результатам работы.</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 Ежемесячная премия по результатам работы относится к выплатам стимулирующего характера и производится в целях усиления материальной заинтересованности работников, повышения качества выполнения поставленных задач, повышения уровня ответственности, своевременности и добросовестности в исполнении должностных обязанностей.</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 Размер ежемесячной премии по результатам работы работника устанавливается в процентном отношении к должностному окладу и фиксируется в штатных ведомостях и трудовых договорах.</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Повышенный размер ежемесячной премии по результатам работы устанавливается индивидуально, на основании оценки деятельности работника согласно критериев оценки, определяющих размер повышения ежемесячной премии по результатам работы (Приложение №1) и определяется путем суммирования показателей соответствующего весового значения.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Оценка деятельности работника осуществляется руководителем структурного подразделения администрации, в непосредственном подчинении которого он находится. На основании проведенной оценки лицо, ответственное за проведение оценки, направляет служебную записку с перечнем работников и выполненных критериев оценки, составленную согласно утвержденной форме (Приложение №2) на рассмотрение Комиссии по установлению выплат стимулирующего характера (далее – Комиссия).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Решение о размере ежемесячной премии по результатам работы работника принимает глава администрации с учетом решения Комиссии. Решение главы администрации оформляется распоряжением администрации. В случае невыполнения работником критериев оценки, ему уменьшается размер выплачиваемой ежемесячной премии по результатам работы на величину соответствующего показателя.</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4.Установление ежемесячной премии по результатам работы работника осуществляется в пределах фонда оплаты труда администрации.</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Контроль за соблюдением порядка выплаты ежемесячной премии по результатам работы работников осуществляется отделом муниципальной службы и кадровой работы администрации.</w:t>
      </w:r>
    </w:p>
    <w:p w:rsidR="00CE2522" w:rsidRPr="00CE2522" w:rsidRDefault="00CE2522" w:rsidP="00CE2522">
      <w:pPr>
        <w:spacing w:after="0" w:line="240" w:lineRule="auto"/>
        <w:rPr>
          <w:rFonts w:ascii="Times New Roman" w:eastAsia="Times New Roman" w:hAnsi="Times New Roman" w:cs="Times New Roman"/>
          <w:sz w:val="24"/>
          <w:szCs w:val="24"/>
          <w:lang w:eastAsia="ru-RU"/>
        </w:rPr>
      </w:pPr>
      <w:r w:rsidRPr="00CE2522">
        <w:rPr>
          <w:rFonts w:ascii="Verdana" w:eastAsia="Times New Roman" w:hAnsi="Verdana" w:cs="Times New Roman"/>
          <w:color w:val="052635"/>
          <w:sz w:val="17"/>
          <w:szCs w:val="17"/>
          <w:lang w:eastAsia="ru-RU"/>
        </w:rPr>
        <w:br w:type="textWrapping" w:clear="all"/>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Приложение №1:</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Критерии оценки, определяющие размер повышения ежемесячной премии по результатам работы работника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8"/>
        <w:gridCol w:w="1059"/>
        <w:gridCol w:w="1013"/>
        <w:gridCol w:w="5156"/>
        <w:gridCol w:w="1123"/>
      </w:tblGrid>
      <w:tr w:rsidR="00CE2522" w:rsidRPr="00CE2522" w:rsidTr="00CE2522">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lastRenderedPageBreak/>
              <w:t>Размер ежемесячной премия по результатам работы -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Критерии оценки, определяющие размер повышения ежемесячной премии по результатам работы работника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Весовое значение, %</w:t>
            </w:r>
          </w:p>
        </w:tc>
      </w:tr>
      <w:tr w:rsidR="00CE2522" w:rsidRPr="00CE2522" w:rsidTr="00CE25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минимум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максимум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интервал</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5</w:t>
            </w:r>
          </w:p>
        </w:tc>
      </w:tr>
      <w:tr w:rsidR="00CE2522" w:rsidRPr="00CE2522" w:rsidTr="00CE252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70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Участие в выполнении муниципальных программ, плановых мероприятий, своевременное исполнение распоряжений, решений, указаний руководства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10</w:t>
            </w: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Высокий организационный уровень предлагаемых и принимаемых решений, безошибочность, точность и аккуратность при подготовке и оформлении документов, строгое соответствие подготовленных документов инструкции по делопроизводству, исполнение сроков при выполнении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10</w:t>
            </w: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Высокий технический, правовой, экономический уровень предлагаемых и принимаемых решений и достигнутых результатов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10</w:t>
            </w: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Продвижение новаторства (внедрение усовершенствований и новых методов работы), творчество, инициативность и целеустремленность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10</w:t>
            </w: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Активное использование компьютерной техники при выполнении должностных обязанностей, работа с электронными и информационными ресурсами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5</w:t>
            </w:r>
          </w:p>
        </w:tc>
      </w:tr>
      <w:tr w:rsidR="00CE2522" w:rsidRPr="00CE2522" w:rsidTr="00CE25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45</w:t>
            </w:r>
          </w:p>
        </w:tc>
      </w:tr>
    </w:tbl>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_________________________________________________________</w:t>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Приложение №2:</w:t>
      </w:r>
    </w:p>
    <w:p w:rsidR="00CE2522" w:rsidRPr="00CE2522" w:rsidRDefault="00CE2522" w:rsidP="00CE252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Председателю комиссии по установлению выплат стимулирующего характера _____________________</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Должностное лицо, ответственное</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за предоставление информации _____________________________</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ФИО</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b/>
          <w:bCs/>
          <w:color w:val="052635"/>
          <w:sz w:val="17"/>
          <w:szCs w:val="17"/>
          <w:lang w:eastAsia="ru-RU"/>
        </w:rPr>
        <w:t>Служебная записка.</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Направляем результаты оценки деятельности _______________ для установления размера 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
        <w:gridCol w:w="677"/>
        <w:gridCol w:w="2187"/>
        <w:gridCol w:w="3856"/>
        <w:gridCol w:w="2009"/>
      </w:tblGrid>
      <w:tr w:rsidR="00CE2522" w:rsidRPr="00CE2522" w:rsidTr="00CE25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Замещаемая должность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Критерии оценки деятельности работника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Весовое значение, %</w:t>
            </w:r>
          </w:p>
        </w:tc>
      </w:tr>
      <w:tr w:rsidR="00CE2522" w:rsidRPr="00CE2522" w:rsidTr="00CE252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5</w:t>
            </w:r>
          </w:p>
        </w:tc>
      </w:tr>
      <w:tr w:rsidR="00CE2522" w:rsidRPr="00CE2522" w:rsidTr="00CE252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r w:rsidR="00CE2522" w:rsidRPr="00CE2522" w:rsidTr="00CE2522">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2522" w:rsidRPr="00CE2522" w:rsidRDefault="00CE2522" w:rsidP="00CE2522">
            <w:pPr>
              <w:spacing w:after="0" w:line="240" w:lineRule="auto"/>
              <w:rPr>
                <w:rFonts w:ascii="Verdana" w:eastAsia="Times New Roman" w:hAnsi="Verdana" w:cs="Times New Roman"/>
                <w:color w:val="052635"/>
                <w:sz w:val="17"/>
                <w:szCs w:val="17"/>
                <w:lang w:eastAsia="ru-RU"/>
              </w:rPr>
            </w:pPr>
          </w:p>
        </w:tc>
      </w:tr>
    </w:tbl>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lastRenderedPageBreak/>
        <w:t>______________________________________ _________________ ___________________</w:t>
      </w:r>
    </w:p>
    <w:p w:rsidR="00CE2522" w:rsidRPr="00CE2522" w:rsidRDefault="00CE2522" w:rsidP="00CE252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Должность ответственного исполнителя подпись расшифровка подписи</w:t>
      </w:r>
    </w:p>
    <w:p w:rsidR="00CE2522" w:rsidRPr="00CE2522" w:rsidRDefault="00CE2522" w:rsidP="00CE252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CE2522">
        <w:rPr>
          <w:rFonts w:ascii="Verdana" w:eastAsia="Times New Roman" w:hAnsi="Verdana" w:cs="Times New Roman"/>
          <w:color w:val="052635"/>
          <w:sz w:val="17"/>
          <w:szCs w:val="17"/>
          <w:lang w:eastAsia="ru-RU"/>
        </w:rPr>
        <w:t>____________________________________________________________</w:t>
      </w:r>
    </w:p>
    <w:p w:rsidR="00DD13FE" w:rsidRDefault="00DD13FE">
      <w:bookmarkStart w:id="0" w:name="_GoBack"/>
      <w:bookmarkEnd w:id="0"/>
    </w:p>
    <w:sectPr w:rsidR="00DD1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7"/>
    <w:rsid w:val="00636437"/>
    <w:rsid w:val="00CE2522"/>
    <w:rsid w:val="00DD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FC194-1DA8-49A3-8374-D4478B94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E2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25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25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90682">
      <w:bodyDiv w:val="1"/>
      <w:marLeft w:val="0"/>
      <w:marRight w:val="0"/>
      <w:marTop w:val="0"/>
      <w:marBottom w:val="0"/>
      <w:divBdr>
        <w:top w:val="none" w:sz="0" w:space="0" w:color="auto"/>
        <w:left w:val="none" w:sz="0" w:space="0" w:color="auto"/>
        <w:bottom w:val="none" w:sz="0" w:space="0" w:color="auto"/>
        <w:right w:val="none" w:sz="0" w:space="0" w:color="auto"/>
      </w:divBdr>
      <w:divsChild>
        <w:div w:id="1041977619">
          <w:marLeft w:val="0"/>
          <w:marRight w:val="0"/>
          <w:marTop w:val="0"/>
          <w:marBottom w:val="0"/>
          <w:divBdr>
            <w:top w:val="none" w:sz="0" w:space="0" w:color="auto"/>
            <w:left w:val="none" w:sz="0" w:space="0" w:color="auto"/>
            <w:bottom w:val="none" w:sz="0" w:space="0" w:color="auto"/>
            <w:right w:val="none" w:sz="0" w:space="0" w:color="auto"/>
          </w:divBdr>
          <w:divsChild>
            <w:div w:id="1147362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710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2016-08-18T13:11:00Z</dcterms:created>
  <dcterms:modified xsi:type="dcterms:W3CDTF">2016-08-18T13:11:00Z</dcterms:modified>
</cp:coreProperties>
</file>