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F59" w:rsidRDefault="007E0C10" w:rsidP="00AA5214">
      <w:pPr>
        <w:widowControl w:val="0"/>
        <w:autoSpaceDE w:val="0"/>
        <w:autoSpaceDN w:val="0"/>
        <w:adjustRightInd w:val="0"/>
        <w:ind w:firstLine="709"/>
        <w:jc w:val="center"/>
        <w:rPr>
          <w:rFonts w:ascii="Arial" w:eastAsia="Calibri" w:hAnsi="Arial" w:cs="Arial"/>
          <w:b/>
          <w:bCs/>
          <w:sz w:val="32"/>
          <w:szCs w:val="32"/>
          <w:lang w:eastAsia="en-US"/>
        </w:rPr>
      </w:pPr>
      <w:bookmarkStart w:id="0" w:name="_GoBack"/>
      <w:r>
        <w:rPr>
          <w:rFonts w:ascii="Arial" w:eastAsia="Calibri" w:hAnsi="Arial" w:cs="Arial"/>
          <w:b/>
          <w:bCs/>
          <w:sz w:val="32"/>
          <w:szCs w:val="32"/>
          <w:lang w:eastAsia="en-US"/>
        </w:rPr>
        <w:t>АДМИНИСТРАЦИЯ</w:t>
      </w:r>
    </w:p>
    <w:p w:rsidR="007E0C10" w:rsidRDefault="007E0C10" w:rsidP="00AA5214">
      <w:pPr>
        <w:widowControl w:val="0"/>
        <w:autoSpaceDE w:val="0"/>
        <w:autoSpaceDN w:val="0"/>
        <w:adjustRightInd w:val="0"/>
        <w:ind w:firstLine="709"/>
        <w:jc w:val="center"/>
        <w:rPr>
          <w:rFonts w:ascii="Arial" w:eastAsia="Calibri" w:hAnsi="Arial" w:cs="Arial"/>
          <w:b/>
          <w:bCs/>
          <w:sz w:val="32"/>
          <w:szCs w:val="32"/>
          <w:lang w:eastAsia="en-US"/>
        </w:rPr>
      </w:pPr>
      <w:r>
        <w:rPr>
          <w:rFonts w:ascii="Arial" w:eastAsia="Calibri" w:hAnsi="Arial" w:cs="Arial"/>
          <w:b/>
          <w:bCs/>
          <w:sz w:val="32"/>
          <w:szCs w:val="32"/>
          <w:lang w:eastAsia="en-US"/>
        </w:rPr>
        <w:t>МУНИЦИПАЛЬНОГО ОБРАЗОВАНИЯ</w:t>
      </w:r>
    </w:p>
    <w:p w:rsidR="007E0C10" w:rsidRDefault="007E0C10" w:rsidP="00AA5214">
      <w:pPr>
        <w:widowControl w:val="0"/>
        <w:autoSpaceDE w:val="0"/>
        <w:autoSpaceDN w:val="0"/>
        <w:adjustRightInd w:val="0"/>
        <w:ind w:firstLine="709"/>
        <w:jc w:val="center"/>
        <w:rPr>
          <w:rFonts w:ascii="Arial" w:eastAsia="Calibri" w:hAnsi="Arial" w:cs="Arial"/>
          <w:b/>
          <w:bCs/>
          <w:sz w:val="32"/>
          <w:szCs w:val="32"/>
          <w:lang w:eastAsia="en-US"/>
        </w:rPr>
      </w:pPr>
      <w:r>
        <w:rPr>
          <w:rFonts w:ascii="Arial" w:eastAsia="Calibri" w:hAnsi="Arial" w:cs="Arial"/>
          <w:b/>
          <w:bCs/>
          <w:sz w:val="32"/>
          <w:szCs w:val="32"/>
          <w:lang w:eastAsia="en-US"/>
        </w:rPr>
        <w:t>ЕФРЕМОВСКИЙ МУНИЦИПАЛЬНЫЙ ОКРУГ</w:t>
      </w:r>
    </w:p>
    <w:p w:rsidR="007E0C10" w:rsidRDefault="007E0C10" w:rsidP="00AA5214">
      <w:pPr>
        <w:widowControl w:val="0"/>
        <w:autoSpaceDE w:val="0"/>
        <w:autoSpaceDN w:val="0"/>
        <w:adjustRightInd w:val="0"/>
        <w:ind w:firstLine="709"/>
        <w:jc w:val="center"/>
        <w:rPr>
          <w:rFonts w:ascii="Arial" w:eastAsia="Calibri" w:hAnsi="Arial" w:cs="Arial"/>
          <w:b/>
          <w:bCs/>
          <w:sz w:val="32"/>
          <w:szCs w:val="32"/>
          <w:lang w:eastAsia="en-US"/>
        </w:rPr>
      </w:pPr>
      <w:r>
        <w:rPr>
          <w:rFonts w:ascii="Arial" w:eastAsia="Calibri" w:hAnsi="Arial" w:cs="Arial"/>
          <w:b/>
          <w:bCs/>
          <w:sz w:val="32"/>
          <w:szCs w:val="32"/>
          <w:lang w:eastAsia="en-US"/>
        </w:rPr>
        <w:t>ТУЛЬСКОЙ ОБЛАСТИ</w:t>
      </w:r>
    </w:p>
    <w:p w:rsidR="007E0C10" w:rsidRDefault="007E0C10" w:rsidP="00AA5214">
      <w:pPr>
        <w:widowControl w:val="0"/>
        <w:autoSpaceDE w:val="0"/>
        <w:autoSpaceDN w:val="0"/>
        <w:adjustRightInd w:val="0"/>
        <w:ind w:firstLine="709"/>
        <w:jc w:val="center"/>
        <w:rPr>
          <w:rFonts w:ascii="Arial" w:eastAsia="Calibri" w:hAnsi="Arial" w:cs="Arial"/>
          <w:b/>
          <w:bCs/>
          <w:sz w:val="32"/>
          <w:szCs w:val="32"/>
          <w:lang w:eastAsia="en-US"/>
        </w:rPr>
      </w:pPr>
    </w:p>
    <w:p w:rsidR="007E0C10" w:rsidRDefault="007E0C10" w:rsidP="00AA5214">
      <w:pPr>
        <w:widowControl w:val="0"/>
        <w:autoSpaceDE w:val="0"/>
        <w:autoSpaceDN w:val="0"/>
        <w:adjustRightInd w:val="0"/>
        <w:ind w:firstLine="709"/>
        <w:jc w:val="center"/>
        <w:rPr>
          <w:rFonts w:ascii="Arial" w:eastAsia="Calibri" w:hAnsi="Arial" w:cs="Arial"/>
          <w:b/>
          <w:bCs/>
          <w:sz w:val="32"/>
          <w:szCs w:val="32"/>
          <w:lang w:eastAsia="en-US"/>
        </w:rPr>
      </w:pPr>
      <w:r>
        <w:rPr>
          <w:rFonts w:ascii="Arial" w:eastAsia="Calibri" w:hAnsi="Arial" w:cs="Arial"/>
          <w:b/>
          <w:bCs/>
          <w:sz w:val="32"/>
          <w:szCs w:val="32"/>
          <w:lang w:eastAsia="en-US"/>
        </w:rPr>
        <w:t>ПОСТАНОВЛЕНИЕ</w:t>
      </w:r>
    </w:p>
    <w:bookmarkEnd w:id="0"/>
    <w:p w:rsidR="007E0C10" w:rsidRDefault="007E0C10" w:rsidP="00AA5214">
      <w:pPr>
        <w:widowControl w:val="0"/>
        <w:autoSpaceDE w:val="0"/>
        <w:autoSpaceDN w:val="0"/>
        <w:adjustRightInd w:val="0"/>
        <w:ind w:firstLine="709"/>
        <w:jc w:val="center"/>
        <w:rPr>
          <w:rFonts w:ascii="Arial" w:eastAsia="Calibri" w:hAnsi="Arial" w:cs="Arial"/>
          <w:b/>
          <w:bCs/>
          <w:sz w:val="32"/>
          <w:szCs w:val="32"/>
          <w:lang w:eastAsia="en-US"/>
        </w:rPr>
      </w:pPr>
    </w:p>
    <w:p w:rsidR="007E0C10" w:rsidRPr="007E0C10" w:rsidRDefault="007E0C10" w:rsidP="00AA5214">
      <w:pPr>
        <w:widowControl w:val="0"/>
        <w:autoSpaceDE w:val="0"/>
        <w:autoSpaceDN w:val="0"/>
        <w:adjustRightInd w:val="0"/>
        <w:ind w:firstLine="709"/>
        <w:jc w:val="center"/>
        <w:rPr>
          <w:rFonts w:ascii="Arial" w:eastAsia="Calibri" w:hAnsi="Arial" w:cs="Arial"/>
          <w:b/>
          <w:bCs/>
          <w:sz w:val="32"/>
          <w:szCs w:val="32"/>
          <w:lang w:eastAsia="en-US"/>
        </w:rPr>
      </w:pPr>
      <w:r>
        <w:rPr>
          <w:rFonts w:ascii="Arial" w:eastAsia="Calibri" w:hAnsi="Arial" w:cs="Arial"/>
          <w:b/>
          <w:bCs/>
          <w:sz w:val="32"/>
          <w:szCs w:val="32"/>
          <w:lang w:eastAsia="en-US"/>
        </w:rPr>
        <w:t>от 30.04.2026 № 576</w:t>
      </w:r>
    </w:p>
    <w:p w:rsidR="00C96F59" w:rsidRPr="007E0C10" w:rsidRDefault="00C96F59" w:rsidP="00AA5214">
      <w:pPr>
        <w:widowControl w:val="0"/>
        <w:autoSpaceDE w:val="0"/>
        <w:autoSpaceDN w:val="0"/>
        <w:adjustRightInd w:val="0"/>
        <w:ind w:firstLine="709"/>
        <w:jc w:val="center"/>
        <w:rPr>
          <w:rFonts w:ascii="Arial" w:eastAsia="Calibri" w:hAnsi="Arial" w:cs="Arial"/>
          <w:b/>
          <w:bCs/>
          <w:sz w:val="24"/>
          <w:szCs w:val="24"/>
          <w:lang w:eastAsia="en-US"/>
        </w:rPr>
      </w:pPr>
    </w:p>
    <w:p w:rsidR="00C96F59" w:rsidRPr="007E0C10" w:rsidRDefault="00C96F59" w:rsidP="00AA5214">
      <w:pPr>
        <w:widowControl w:val="0"/>
        <w:autoSpaceDE w:val="0"/>
        <w:autoSpaceDN w:val="0"/>
        <w:adjustRightInd w:val="0"/>
        <w:ind w:firstLine="709"/>
        <w:jc w:val="center"/>
        <w:rPr>
          <w:rFonts w:ascii="Arial" w:eastAsia="Calibri" w:hAnsi="Arial" w:cs="Arial"/>
          <w:b/>
          <w:bCs/>
          <w:sz w:val="24"/>
          <w:szCs w:val="24"/>
          <w:lang w:eastAsia="en-US"/>
        </w:rPr>
      </w:pPr>
    </w:p>
    <w:p w:rsidR="00AA5214" w:rsidRPr="007E0C10" w:rsidRDefault="007E0C10" w:rsidP="00AA5214">
      <w:pPr>
        <w:widowControl w:val="0"/>
        <w:autoSpaceDE w:val="0"/>
        <w:autoSpaceDN w:val="0"/>
        <w:adjustRightInd w:val="0"/>
        <w:ind w:firstLine="709"/>
        <w:jc w:val="center"/>
        <w:rPr>
          <w:rFonts w:ascii="Arial" w:eastAsia="Calibri" w:hAnsi="Arial" w:cs="Arial"/>
          <w:b/>
          <w:bCs/>
          <w:sz w:val="32"/>
          <w:szCs w:val="32"/>
          <w:lang w:eastAsia="en-US"/>
        </w:rPr>
      </w:pPr>
      <w:r w:rsidRPr="007E0C10">
        <w:rPr>
          <w:rFonts w:ascii="Arial" w:eastAsia="Calibri" w:hAnsi="Arial" w:cs="Arial"/>
          <w:b/>
          <w:bCs/>
          <w:sz w:val="32"/>
          <w:szCs w:val="32"/>
          <w:lang w:eastAsia="en-US"/>
        </w:rPr>
        <w:t>ОБ УТВЕРЖДЕНИИ ПРАВИЛ ОПРЕДЕЛЕНИЯ ТРЕБОВАНИЙ К ЗАКУПАЕМЫМ ОРГАНАМИ МЕСТНОГО САМОУПРАВЛЕНИЯ МУНИЦИПАЛЬНОГО ОБРАЗОВАНИЯ ЕФРЕМОВСКИЙ МУНИЦИПАЛЬНЫЙ ОКРУГ ТУЛЬСКОЙ ОБЛАСТИ, ТЕРРИТОРИАЛЬНЫМИ ОРГАНАМИ И ПОДВЕДОМСТВЕННЫМИ ИМ КАЗЕННЫМИ УЧРЕЖДЕНИЯМИ, БЮДЖЕТНЫМИ УЧРЕЖДЕНИЯМИ И МУНИЦИПАЛЬНЫМИ УНИТАРНЫМИ ПРЕДПРИЯТИЯМИ ОТДЕЛЬНЫМ ВИДАМ ТОВАРОВ, РАБОТ, УСЛУГ (В ТОМ ЧИСЛЕ ПРЕДЕЛЬНЫЕ ЦЕНЫ ТОВАРОВ, РАБОТ, УСЛУГ) ДЛЯ ОБЕСПЕЧЕНИЯ МУНИЦИПАЛЬНЫХ НУЖД МУНИЦИПАЛЬНОГО ОБРАЗОВАНИЯ ЕФРЕМОВСКИЙ МУНИЦИПАЛЬНЫЙ ОКРУГ ТУЛЬСКОЙ ОБЛАСТИ</w:t>
      </w:r>
    </w:p>
    <w:p w:rsidR="00AA5214" w:rsidRPr="007E0C10" w:rsidRDefault="00AA5214" w:rsidP="00AA5214">
      <w:pPr>
        <w:widowControl w:val="0"/>
        <w:autoSpaceDE w:val="0"/>
        <w:autoSpaceDN w:val="0"/>
        <w:adjustRightInd w:val="0"/>
        <w:ind w:firstLine="709"/>
        <w:jc w:val="center"/>
        <w:rPr>
          <w:rFonts w:ascii="Arial" w:eastAsia="Calibri" w:hAnsi="Arial" w:cs="Arial"/>
          <w:bCs/>
          <w:i/>
          <w:sz w:val="24"/>
          <w:szCs w:val="24"/>
          <w:lang w:eastAsia="en-US"/>
        </w:rPr>
      </w:pPr>
    </w:p>
    <w:p w:rsidR="00AA5214" w:rsidRPr="007E0C10" w:rsidRDefault="00AA5214" w:rsidP="00AA5214">
      <w:pPr>
        <w:widowControl w:val="0"/>
        <w:autoSpaceDE w:val="0"/>
        <w:autoSpaceDN w:val="0"/>
        <w:adjustRightInd w:val="0"/>
        <w:spacing w:line="360" w:lineRule="exact"/>
        <w:ind w:firstLine="709"/>
        <w:jc w:val="both"/>
        <w:rPr>
          <w:rFonts w:ascii="Arial" w:eastAsia="Calibri" w:hAnsi="Arial" w:cs="Arial"/>
          <w:sz w:val="24"/>
          <w:szCs w:val="24"/>
          <w:lang w:eastAsia="en-US"/>
        </w:rPr>
      </w:pPr>
    </w:p>
    <w:p w:rsidR="00AA5214" w:rsidRPr="007E0C10" w:rsidRDefault="00AA5214" w:rsidP="00AA5214">
      <w:pPr>
        <w:widowControl w:val="0"/>
        <w:autoSpaceDE w:val="0"/>
        <w:autoSpaceDN w:val="0"/>
        <w:adjustRightInd w:val="0"/>
        <w:ind w:firstLine="709"/>
        <w:jc w:val="both"/>
        <w:rPr>
          <w:rFonts w:ascii="Arial" w:eastAsia="Calibri" w:hAnsi="Arial" w:cs="Arial"/>
          <w:sz w:val="24"/>
          <w:szCs w:val="24"/>
          <w:lang w:eastAsia="en-US"/>
        </w:rPr>
      </w:pPr>
      <w:r w:rsidRPr="007E0C10">
        <w:rPr>
          <w:rFonts w:ascii="Arial" w:eastAsia="Calibri" w:hAnsi="Arial" w:cs="Arial"/>
          <w:sz w:val="24"/>
          <w:szCs w:val="24"/>
          <w:lang w:eastAsia="en-US"/>
        </w:rPr>
        <w:t xml:space="preserve">В соответствии с пунктом 2 части 4 статьи 19 Федерального закона от 05 апреля 2013 года № 44-ФЗ «О контрактной системе в сфере закупок товаров, работ и услуг для обеспечения государственных и муниципальных нужд», постановлением Правительства Российской Федерации от 2 сентября 2015 года № 926 «Об утверждении Общих правил определения требований к закупаемым заказчиками отдельным видам товаров, работ, услуг (в том числе предельных цен товаров, работ, услуг)», постановлением администрации  муниципального образования город Ефремов </w:t>
      </w:r>
      <w:r w:rsidRPr="007E0C10">
        <w:rPr>
          <w:rFonts w:ascii="Arial" w:eastAsia="Calibri" w:hAnsi="Arial" w:cs="Arial"/>
          <w:bCs/>
          <w:sz w:val="24"/>
          <w:szCs w:val="24"/>
          <w:lang w:eastAsia="en-US"/>
        </w:rPr>
        <w:t>от 20.11.2024 №2117 «Об утверждении требований к порядку разработки и принятия правовых актов о нормировании в сфере закупок, содержанию указанных актов и обеспечению их исполнения для муниципальных нужд муниципального образования Ефремовский муниципальный округ Тульской области</w:t>
      </w:r>
      <w:r w:rsidRPr="007E0C10">
        <w:rPr>
          <w:rFonts w:ascii="Arial" w:eastAsia="Calibri" w:hAnsi="Arial" w:cs="Arial"/>
          <w:sz w:val="24"/>
          <w:szCs w:val="24"/>
          <w:lang w:eastAsia="en-US"/>
        </w:rPr>
        <w:t>», на основании Устава муниципального образования город Ефремов администрация муниципального образования город Ефремов ПОСТАНОВЛЯЕТ:</w:t>
      </w:r>
    </w:p>
    <w:p w:rsidR="00C96F59" w:rsidRPr="007E0C10" w:rsidRDefault="00AA5214" w:rsidP="00D62D0D">
      <w:pPr>
        <w:widowControl w:val="0"/>
        <w:numPr>
          <w:ilvl w:val="0"/>
          <w:numId w:val="4"/>
        </w:numPr>
        <w:autoSpaceDE w:val="0"/>
        <w:autoSpaceDN w:val="0"/>
        <w:adjustRightInd w:val="0"/>
        <w:spacing w:before="240" w:after="200" w:line="360" w:lineRule="exact"/>
        <w:ind w:left="0" w:firstLine="568"/>
        <w:contextualSpacing/>
        <w:jc w:val="both"/>
        <w:rPr>
          <w:rFonts w:ascii="Arial" w:eastAsia="Calibri" w:hAnsi="Arial" w:cs="Arial"/>
          <w:sz w:val="24"/>
          <w:szCs w:val="24"/>
          <w:lang w:eastAsia="en-US"/>
        </w:rPr>
      </w:pPr>
      <w:r w:rsidRPr="007E0C10">
        <w:rPr>
          <w:rFonts w:ascii="Arial" w:eastAsia="Calibri" w:hAnsi="Arial" w:cs="Arial"/>
          <w:sz w:val="24"/>
          <w:szCs w:val="24"/>
          <w:lang w:eastAsia="en-US"/>
        </w:rPr>
        <w:t xml:space="preserve">Утвердить Правила определения требований к закупаемым </w:t>
      </w:r>
      <w:r w:rsidR="0094027E" w:rsidRPr="007E0C10">
        <w:rPr>
          <w:rFonts w:ascii="Arial" w:eastAsia="Calibri" w:hAnsi="Arial" w:cs="Arial"/>
          <w:sz w:val="24"/>
          <w:szCs w:val="24"/>
          <w:lang w:eastAsia="en-US"/>
        </w:rPr>
        <w:t>органа</w:t>
      </w:r>
      <w:r w:rsidR="00B464E5" w:rsidRPr="007E0C10">
        <w:rPr>
          <w:rFonts w:ascii="Arial" w:eastAsia="Calibri" w:hAnsi="Arial" w:cs="Arial"/>
          <w:sz w:val="24"/>
          <w:szCs w:val="24"/>
          <w:lang w:eastAsia="en-US"/>
        </w:rPr>
        <w:t>м</w:t>
      </w:r>
      <w:r w:rsidR="00102343" w:rsidRPr="007E0C10">
        <w:rPr>
          <w:rFonts w:ascii="Arial" w:eastAsia="Calibri" w:hAnsi="Arial" w:cs="Arial"/>
          <w:sz w:val="24"/>
          <w:szCs w:val="24"/>
          <w:lang w:eastAsia="en-US"/>
        </w:rPr>
        <w:t>и</w:t>
      </w:r>
      <w:r w:rsidR="00B464E5" w:rsidRPr="007E0C10">
        <w:rPr>
          <w:rFonts w:ascii="Arial" w:eastAsia="Calibri" w:hAnsi="Arial" w:cs="Arial"/>
          <w:sz w:val="24"/>
          <w:szCs w:val="24"/>
          <w:lang w:eastAsia="en-US"/>
        </w:rPr>
        <w:t xml:space="preserve"> местного самоуправления муниципального образования </w:t>
      </w:r>
    </w:p>
    <w:p w:rsidR="00C96F59" w:rsidRPr="007E0C10" w:rsidRDefault="00C96F59" w:rsidP="00C96F59">
      <w:pPr>
        <w:widowControl w:val="0"/>
        <w:autoSpaceDE w:val="0"/>
        <w:autoSpaceDN w:val="0"/>
        <w:adjustRightInd w:val="0"/>
        <w:spacing w:before="240" w:after="200" w:line="360" w:lineRule="exact"/>
        <w:ind w:left="568"/>
        <w:contextualSpacing/>
        <w:jc w:val="both"/>
        <w:rPr>
          <w:rFonts w:ascii="Arial" w:eastAsia="Calibri" w:hAnsi="Arial" w:cs="Arial"/>
          <w:sz w:val="24"/>
          <w:szCs w:val="24"/>
          <w:lang w:eastAsia="en-US"/>
        </w:rPr>
      </w:pPr>
    </w:p>
    <w:p w:rsidR="00C96F59" w:rsidRPr="007E0C10" w:rsidRDefault="00C96F59" w:rsidP="00C96F59">
      <w:pPr>
        <w:widowControl w:val="0"/>
        <w:autoSpaceDE w:val="0"/>
        <w:autoSpaceDN w:val="0"/>
        <w:adjustRightInd w:val="0"/>
        <w:spacing w:before="240" w:after="200" w:line="360" w:lineRule="exact"/>
        <w:ind w:left="568"/>
        <w:contextualSpacing/>
        <w:jc w:val="both"/>
        <w:rPr>
          <w:rFonts w:ascii="Arial" w:eastAsia="Calibri" w:hAnsi="Arial" w:cs="Arial"/>
          <w:sz w:val="24"/>
          <w:szCs w:val="24"/>
          <w:lang w:eastAsia="en-US"/>
        </w:rPr>
      </w:pPr>
    </w:p>
    <w:p w:rsidR="00C96F59" w:rsidRPr="007E0C10" w:rsidRDefault="00C96F59" w:rsidP="00C96F59">
      <w:pPr>
        <w:widowControl w:val="0"/>
        <w:autoSpaceDE w:val="0"/>
        <w:autoSpaceDN w:val="0"/>
        <w:adjustRightInd w:val="0"/>
        <w:spacing w:before="240" w:after="200" w:line="360" w:lineRule="exact"/>
        <w:ind w:left="568"/>
        <w:contextualSpacing/>
        <w:jc w:val="both"/>
        <w:rPr>
          <w:rFonts w:ascii="Arial" w:eastAsia="Calibri" w:hAnsi="Arial" w:cs="Arial"/>
          <w:sz w:val="24"/>
          <w:szCs w:val="24"/>
          <w:lang w:eastAsia="en-US"/>
        </w:rPr>
      </w:pPr>
    </w:p>
    <w:p w:rsidR="00B464E5" w:rsidRPr="007E0C10" w:rsidRDefault="00B464E5" w:rsidP="00BB1455">
      <w:pPr>
        <w:widowControl w:val="0"/>
        <w:autoSpaceDE w:val="0"/>
        <w:autoSpaceDN w:val="0"/>
        <w:adjustRightInd w:val="0"/>
        <w:spacing w:before="240" w:after="200" w:line="360" w:lineRule="exact"/>
        <w:contextualSpacing/>
        <w:jc w:val="both"/>
        <w:rPr>
          <w:rFonts w:ascii="Arial" w:eastAsia="Calibri" w:hAnsi="Arial" w:cs="Arial"/>
          <w:sz w:val="24"/>
          <w:szCs w:val="24"/>
          <w:lang w:eastAsia="en-US"/>
        </w:rPr>
      </w:pPr>
      <w:r w:rsidRPr="007E0C10">
        <w:rPr>
          <w:rFonts w:ascii="Arial" w:eastAsia="Calibri" w:hAnsi="Arial" w:cs="Arial"/>
          <w:sz w:val="24"/>
          <w:szCs w:val="24"/>
          <w:lang w:eastAsia="en-US"/>
        </w:rPr>
        <w:lastRenderedPageBreak/>
        <w:t>Ефремовский муниципальный округ Тульской области, территориальными органами и подведомственными им казенными учреждениями, бюджетными учреждениями и муниципальными унитарными предприятиями отдельным видам товаров, работ, услуг (в том числе предельные цены товаров, работ, услуг) для обеспечения муниципальных нужд муниципального образования Ефремовский муниципальный округ Тульской области</w:t>
      </w:r>
      <w:r w:rsidR="00D07C6D" w:rsidRPr="007E0C10">
        <w:rPr>
          <w:rFonts w:ascii="Arial" w:eastAsia="Calibri" w:hAnsi="Arial" w:cs="Arial"/>
          <w:sz w:val="24"/>
          <w:szCs w:val="24"/>
          <w:lang w:eastAsia="en-US"/>
        </w:rPr>
        <w:t xml:space="preserve"> (Приложение)</w:t>
      </w:r>
      <w:r w:rsidR="007E5DA8" w:rsidRPr="007E0C10">
        <w:rPr>
          <w:rFonts w:ascii="Arial" w:eastAsia="Calibri" w:hAnsi="Arial" w:cs="Arial"/>
          <w:sz w:val="24"/>
          <w:szCs w:val="24"/>
          <w:lang w:eastAsia="en-US"/>
        </w:rPr>
        <w:t>.</w:t>
      </w:r>
    </w:p>
    <w:p w:rsidR="00D62D0D" w:rsidRPr="007E0C10" w:rsidRDefault="00255C01" w:rsidP="00D62D0D">
      <w:pPr>
        <w:widowControl w:val="0"/>
        <w:numPr>
          <w:ilvl w:val="0"/>
          <w:numId w:val="4"/>
        </w:numPr>
        <w:autoSpaceDE w:val="0"/>
        <w:autoSpaceDN w:val="0"/>
        <w:adjustRightInd w:val="0"/>
        <w:spacing w:before="240" w:after="200" w:line="360" w:lineRule="exact"/>
        <w:ind w:left="0" w:firstLine="567"/>
        <w:contextualSpacing/>
        <w:jc w:val="both"/>
        <w:rPr>
          <w:rFonts w:ascii="Arial" w:eastAsia="Calibri" w:hAnsi="Arial" w:cs="Arial"/>
          <w:sz w:val="24"/>
          <w:szCs w:val="24"/>
          <w:lang w:eastAsia="en-US"/>
        </w:rPr>
      </w:pPr>
      <w:r w:rsidRPr="007E0C10">
        <w:rPr>
          <w:rFonts w:ascii="Arial" w:eastAsia="Calibri" w:hAnsi="Arial" w:cs="Arial"/>
          <w:sz w:val="24"/>
          <w:szCs w:val="24"/>
          <w:lang w:eastAsia="en-US"/>
        </w:rPr>
        <w:t>Установить, что в целях применения настоящего Постановления к органам местного самоуправления в том числе относятся орган исполнительной власти муниципального образования Ефремовский муниципальный округ Тульской области и структурные подразделения, являющиеся главными распорядителями бюджетных средств.</w:t>
      </w:r>
    </w:p>
    <w:p w:rsidR="00D62D0D" w:rsidRPr="007E0C10" w:rsidRDefault="00AA5214" w:rsidP="00F84B5A">
      <w:pPr>
        <w:widowControl w:val="0"/>
        <w:numPr>
          <w:ilvl w:val="0"/>
          <w:numId w:val="4"/>
        </w:numPr>
        <w:autoSpaceDE w:val="0"/>
        <w:autoSpaceDN w:val="0"/>
        <w:adjustRightInd w:val="0"/>
        <w:spacing w:before="240" w:after="200" w:line="360" w:lineRule="exact"/>
        <w:ind w:left="0" w:firstLine="568"/>
        <w:contextualSpacing/>
        <w:jc w:val="both"/>
        <w:rPr>
          <w:rFonts w:ascii="Arial" w:eastAsia="Calibri" w:hAnsi="Arial" w:cs="Arial"/>
          <w:sz w:val="24"/>
          <w:szCs w:val="24"/>
          <w:lang w:eastAsia="en-US"/>
        </w:rPr>
      </w:pPr>
      <w:r w:rsidRPr="007E0C10">
        <w:rPr>
          <w:rFonts w:ascii="Arial" w:eastAsia="Calibri" w:hAnsi="Arial" w:cs="Arial"/>
          <w:sz w:val="24"/>
          <w:szCs w:val="24"/>
          <w:lang w:eastAsia="en-US"/>
        </w:rPr>
        <w:t xml:space="preserve">Установить, что по решению руководителей </w:t>
      </w:r>
      <w:r w:rsidR="0094027E" w:rsidRPr="007E0C10">
        <w:rPr>
          <w:rFonts w:ascii="Arial" w:eastAsia="Calibri" w:hAnsi="Arial" w:cs="Arial"/>
          <w:sz w:val="24"/>
          <w:szCs w:val="24"/>
          <w:lang w:eastAsia="en-US"/>
        </w:rPr>
        <w:t>органов</w:t>
      </w:r>
      <w:r w:rsidR="00C92AAA" w:rsidRPr="007E0C10">
        <w:rPr>
          <w:rFonts w:ascii="Arial" w:eastAsia="Calibri" w:hAnsi="Arial" w:cs="Arial"/>
          <w:sz w:val="24"/>
          <w:szCs w:val="24"/>
          <w:lang w:eastAsia="en-US"/>
        </w:rPr>
        <w:t xml:space="preserve"> местного самоуправления</w:t>
      </w:r>
      <w:r w:rsidRPr="007E0C10">
        <w:rPr>
          <w:rFonts w:ascii="Arial" w:eastAsia="Calibri" w:hAnsi="Arial" w:cs="Arial"/>
          <w:sz w:val="24"/>
          <w:szCs w:val="24"/>
          <w:lang w:eastAsia="en-US"/>
        </w:rPr>
        <w:t xml:space="preserve"> муниципального образования Ефремовский муниципальный округ Тульской области, установленные в обязательном перечне отдельных видов товаров, работ, услуг, в отношении которых определяются требования к их потребительским свойствам (в том числе качеству) и иным характеристикам (в том числе предельные цены товаров, работ, услуг), предусмотренном </w:t>
      </w:r>
      <w:hyperlink w:anchor="P92" w:tooltip="ОБЯЗАТЕЛЬНЫЙ ПЕРЕЧЕНЬ">
        <w:r w:rsidRPr="007E0C10">
          <w:rPr>
            <w:rFonts w:ascii="Arial" w:eastAsia="Calibri" w:hAnsi="Arial" w:cs="Arial"/>
            <w:sz w:val="24"/>
            <w:szCs w:val="24"/>
            <w:lang w:eastAsia="en-US"/>
          </w:rPr>
          <w:t>приложением N 1</w:t>
        </w:r>
      </w:hyperlink>
      <w:r w:rsidRPr="007E0C10">
        <w:rPr>
          <w:rFonts w:ascii="Arial" w:eastAsia="Calibri" w:hAnsi="Arial" w:cs="Arial"/>
          <w:sz w:val="24"/>
          <w:szCs w:val="24"/>
          <w:lang w:eastAsia="en-US"/>
        </w:rPr>
        <w:t xml:space="preserve"> к Правилам, размеры предельных цен товаров, за исключением автомобилей легковых, средств автотранспортных для перевозки 10 или более человек, автомобилей грузовых, и услуг при составлении ведомственного перечня могут быть определены путем умножения на индекс потребительских цен на товары и услуги по данным Федеральной службы государственной статистики за период действия указанных предельных цен, а размеры предельных цен автомобилей легковых, средств автотранспортных для перевозки 10 или более человек, автомобилей грузовых - не более чем на индекс потребительских цен на легковой автомобиль (отечественный, новый) по данным Федеральной службы государственной статистики за период действия указанных предельных цен.</w:t>
      </w:r>
    </w:p>
    <w:p w:rsidR="00D62D0D" w:rsidRPr="007E0C10" w:rsidRDefault="00255C01" w:rsidP="00F84B5A">
      <w:pPr>
        <w:widowControl w:val="0"/>
        <w:numPr>
          <w:ilvl w:val="0"/>
          <w:numId w:val="4"/>
        </w:numPr>
        <w:autoSpaceDE w:val="0"/>
        <w:autoSpaceDN w:val="0"/>
        <w:adjustRightInd w:val="0"/>
        <w:spacing w:before="240" w:after="200" w:line="360" w:lineRule="exact"/>
        <w:ind w:left="0" w:firstLine="568"/>
        <w:contextualSpacing/>
        <w:jc w:val="both"/>
        <w:rPr>
          <w:rFonts w:ascii="Arial" w:eastAsia="Calibri" w:hAnsi="Arial" w:cs="Arial"/>
          <w:sz w:val="24"/>
          <w:szCs w:val="24"/>
          <w:lang w:eastAsia="en-US"/>
        </w:rPr>
      </w:pPr>
      <w:r w:rsidRPr="007E0C10">
        <w:rPr>
          <w:rFonts w:ascii="Arial" w:eastAsia="Calibri" w:hAnsi="Arial" w:cs="Arial"/>
          <w:sz w:val="24"/>
          <w:szCs w:val="24"/>
          <w:lang w:eastAsia="en-US"/>
        </w:rPr>
        <w:t>Органам местного самоуправления муниципального образования Ефремовский муниципальный округ Тульской области, являющимся главными распорядителями бюджетных средств (с учетом положения пункта 2 настоящего Постановления), утвердить в срок до 15 мая 2026 года требования к отдельным видам товаров, работ, услуг (в том числе предельные цены товаров, работ, услуг):</w:t>
      </w:r>
      <w:r w:rsidR="00D62D0D" w:rsidRPr="007E0C10">
        <w:rPr>
          <w:rFonts w:ascii="Arial" w:eastAsia="Calibri" w:hAnsi="Arial" w:cs="Arial"/>
          <w:sz w:val="24"/>
          <w:szCs w:val="24"/>
          <w:lang w:eastAsia="en-US"/>
        </w:rPr>
        <w:t xml:space="preserve"> </w:t>
      </w:r>
    </w:p>
    <w:p w:rsidR="00D62D0D" w:rsidRPr="007E0C10" w:rsidRDefault="00367773" w:rsidP="00D62D0D">
      <w:pPr>
        <w:widowControl w:val="0"/>
        <w:autoSpaceDE w:val="0"/>
        <w:autoSpaceDN w:val="0"/>
        <w:adjustRightInd w:val="0"/>
        <w:spacing w:before="240" w:after="200" w:line="360" w:lineRule="exact"/>
        <w:contextualSpacing/>
        <w:jc w:val="both"/>
        <w:rPr>
          <w:rFonts w:ascii="Arial" w:eastAsia="Calibri" w:hAnsi="Arial" w:cs="Arial"/>
          <w:sz w:val="24"/>
          <w:szCs w:val="24"/>
          <w:lang w:eastAsia="en-US"/>
        </w:rPr>
      </w:pPr>
      <w:r w:rsidRPr="007E0C10">
        <w:rPr>
          <w:rFonts w:ascii="Arial" w:eastAsia="Calibri" w:hAnsi="Arial" w:cs="Arial"/>
          <w:sz w:val="24"/>
          <w:szCs w:val="24"/>
          <w:lang w:eastAsia="en-US"/>
        </w:rPr>
        <w:t>1) закупаемых ими, территориальными органами и подведомственными казенными учреждениями, бюджетными учреждениями;</w:t>
      </w:r>
    </w:p>
    <w:p w:rsidR="00D62D0D" w:rsidRPr="007E0C10" w:rsidRDefault="00367773" w:rsidP="00D62D0D">
      <w:pPr>
        <w:widowControl w:val="0"/>
        <w:autoSpaceDE w:val="0"/>
        <w:autoSpaceDN w:val="0"/>
        <w:adjustRightInd w:val="0"/>
        <w:spacing w:before="240" w:after="200" w:line="360" w:lineRule="exact"/>
        <w:contextualSpacing/>
        <w:jc w:val="both"/>
        <w:rPr>
          <w:rFonts w:ascii="Arial" w:eastAsia="Calibri" w:hAnsi="Arial" w:cs="Arial"/>
          <w:sz w:val="24"/>
          <w:szCs w:val="24"/>
          <w:lang w:eastAsia="en-US"/>
        </w:rPr>
      </w:pPr>
      <w:r w:rsidRPr="007E0C10">
        <w:rPr>
          <w:rFonts w:ascii="Arial" w:eastAsia="Calibri" w:hAnsi="Arial" w:cs="Arial"/>
          <w:sz w:val="24"/>
          <w:szCs w:val="24"/>
          <w:lang w:eastAsia="en-US"/>
        </w:rPr>
        <w:t xml:space="preserve">2) закупаемых подведомственными им муниципальными унитарными предприятиями </w:t>
      </w:r>
      <w:r w:rsidR="00F36523" w:rsidRPr="007E0C10">
        <w:rPr>
          <w:rFonts w:ascii="Arial" w:eastAsia="Calibri" w:hAnsi="Arial" w:cs="Arial"/>
          <w:sz w:val="24"/>
          <w:szCs w:val="24"/>
          <w:lang w:eastAsia="en-US"/>
        </w:rPr>
        <w:t xml:space="preserve">муниципального образования Ефремовский муниципальный округ Тульской области </w:t>
      </w:r>
      <w:r w:rsidRPr="007E0C10">
        <w:rPr>
          <w:rFonts w:ascii="Arial" w:eastAsia="Calibri" w:hAnsi="Arial" w:cs="Arial"/>
          <w:sz w:val="24"/>
          <w:szCs w:val="24"/>
          <w:lang w:eastAsia="en-US"/>
        </w:rPr>
        <w:t xml:space="preserve">в соответствии с частью 2.1 статьи 15 Федерального </w:t>
      </w:r>
      <w:r w:rsidRPr="007E0C10">
        <w:rPr>
          <w:rFonts w:ascii="Arial" w:eastAsia="Calibri" w:hAnsi="Arial" w:cs="Arial"/>
          <w:sz w:val="24"/>
          <w:szCs w:val="24"/>
          <w:lang w:eastAsia="en-US"/>
        </w:rPr>
        <w:lastRenderedPageBreak/>
        <w:t>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D62D0D" w:rsidRPr="007E0C10" w:rsidRDefault="00367773" w:rsidP="00D62D0D">
      <w:pPr>
        <w:widowControl w:val="0"/>
        <w:autoSpaceDE w:val="0"/>
        <w:autoSpaceDN w:val="0"/>
        <w:adjustRightInd w:val="0"/>
        <w:spacing w:before="240" w:after="200" w:line="360" w:lineRule="exact"/>
        <w:contextualSpacing/>
        <w:jc w:val="both"/>
        <w:rPr>
          <w:rFonts w:ascii="Arial" w:eastAsia="Calibri" w:hAnsi="Arial" w:cs="Arial"/>
          <w:sz w:val="24"/>
          <w:szCs w:val="24"/>
          <w:lang w:eastAsia="en-US"/>
        </w:rPr>
      </w:pPr>
      <w:r w:rsidRPr="007E0C10">
        <w:rPr>
          <w:rFonts w:ascii="Arial" w:eastAsia="Calibri" w:hAnsi="Arial" w:cs="Arial"/>
          <w:sz w:val="24"/>
          <w:szCs w:val="24"/>
          <w:lang w:eastAsia="en-US"/>
        </w:rPr>
        <w:t xml:space="preserve">3) закупаемых подведомственными им автономными учреждениями муниципального образования Ефремовский муниципальный округ Тульской в части товаров, работ, услуг, финансовое обеспечение закупок которых осуществляется за счет предоставленных из бюджета </w:t>
      </w:r>
      <w:r w:rsidR="00D62D0D" w:rsidRPr="007E0C10">
        <w:rPr>
          <w:rFonts w:ascii="Arial" w:eastAsia="Calibri" w:hAnsi="Arial" w:cs="Arial"/>
          <w:sz w:val="24"/>
          <w:szCs w:val="24"/>
          <w:lang w:eastAsia="en-US"/>
        </w:rPr>
        <w:t xml:space="preserve">муниципального образования Ефремовский муниципальный округ Тульской области </w:t>
      </w:r>
      <w:r w:rsidRPr="007E0C10">
        <w:rPr>
          <w:rFonts w:ascii="Arial" w:eastAsia="Calibri" w:hAnsi="Arial" w:cs="Arial"/>
          <w:sz w:val="24"/>
          <w:szCs w:val="24"/>
          <w:lang w:eastAsia="en-US"/>
        </w:rPr>
        <w:t>субсидий на осуществление капитальных вложений в случаях осуществления закупок в соответствии с частью 4 статьи 15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6D1555" w:rsidRPr="007E0C10" w:rsidRDefault="00D62D0D" w:rsidP="006D1555">
      <w:pPr>
        <w:widowControl w:val="0"/>
        <w:autoSpaceDE w:val="0"/>
        <w:autoSpaceDN w:val="0"/>
        <w:adjustRightInd w:val="0"/>
        <w:spacing w:before="240" w:after="200" w:line="360" w:lineRule="exact"/>
        <w:ind w:firstLine="568"/>
        <w:contextualSpacing/>
        <w:jc w:val="both"/>
        <w:rPr>
          <w:rFonts w:ascii="Arial" w:eastAsia="Calibri" w:hAnsi="Arial" w:cs="Arial"/>
          <w:sz w:val="24"/>
          <w:szCs w:val="24"/>
          <w:lang w:eastAsia="en-US"/>
        </w:rPr>
      </w:pPr>
      <w:r w:rsidRPr="007E0C10">
        <w:rPr>
          <w:rFonts w:ascii="Arial" w:eastAsia="Calibri" w:hAnsi="Arial" w:cs="Arial"/>
          <w:sz w:val="24"/>
          <w:szCs w:val="24"/>
          <w:lang w:eastAsia="en-US"/>
        </w:rPr>
        <w:t xml:space="preserve">5. Определить, что требования к отдельным видам товаров, работ, услуг (в том числе предельные цены товаров, работ, услуг) на обеспечение деятельности администрации муниципального образования Ефремовский муниципальный округ Тульской области и подведомственных ему казенных и бюджетных учреждений утверждаются распоряжением главы администрации муниципального образования Ефремовский муниципальный округ Тульской области. </w:t>
      </w:r>
    </w:p>
    <w:p w:rsidR="006D1555" w:rsidRPr="007E0C10" w:rsidRDefault="006D1555" w:rsidP="006D1555">
      <w:pPr>
        <w:widowControl w:val="0"/>
        <w:shd w:val="clear" w:color="auto" w:fill="FFFFFF"/>
        <w:autoSpaceDE w:val="0"/>
        <w:autoSpaceDN w:val="0"/>
        <w:adjustRightInd w:val="0"/>
        <w:spacing w:before="100" w:beforeAutospacing="1" w:after="100" w:afterAutospacing="1" w:line="276" w:lineRule="auto"/>
        <w:ind w:firstLine="567"/>
        <w:contextualSpacing/>
        <w:jc w:val="both"/>
        <w:rPr>
          <w:rFonts w:ascii="Arial" w:eastAsia="Calibri" w:hAnsi="Arial" w:cs="Arial"/>
          <w:sz w:val="24"/>
          <w:szCs w:val="24"/>
          <w:lang w:eastAsia="en-US"/>
        </w:rPr>
      </w:pPr>
      <w:r w:rsidRPr="007E0C10">
        <w:rPr>
          <w:rFonts w:ascii="Arial" w:eastAsia="Calibri" w:hAnsi="Arial" w:cs="Arial"/>
          <w:sz w:val="24"/>
          <w:szCs w:val="24"/>
          <w:lang w:eastAsia="en-US"/>
        </w:rPr>
        <w:t xml:space="preserve">6. </w:t>
      </w:r>
      <w:r w:rsidR="00AA5214" w:rsidRPr="007E0C10">
        <w:rPr>
          <w:rFonts w:ascii="Arial" w:eastAsia="Calibri" w:hAnsi="Arial" w:cs="Arial"/>
          <w:sz w:val="24"/>
          <w:szCs w:val="24"/>
          <w:lang w:eastAsia="en-US"/>
        </w:rPr>
        <w:t>Комитету по делопроизводству и контролю администрации муниципального образования город Ефремов (</w:t>
      </w:r>
      <w:proofErr w:type="spellStart"/>
      <w:r w:rsidR="00AA5214" w:rsidRPr="007E0C10">
        <w:rPr>
          <w:rFonts w:ascii="Arial" w:eastAsia="Calibri" w:hAnsi="Arial" w:cs="Arial"/>
          <w:sz w:val="24"/>
          <w:szCs w:val="24"/>
          <w:lang w:eastAsia="en-US"/>
        </w:rPr>
        <w:t>Неликаева</w:t>
      </w:r>
      <w:proofErr w:type="spellEnd"/>
      <w:r w:rsidR="00AA5214" w:rsidRPr="007E0C10">
        <w:rPr>
          <w:rFonts w:ascii="Arial" w:eastAsia="Calibri" w:hAnsi="Arial" w:cs="Arial"/>
          <w:sz w:val="24"/>
          <w:szCs w:val="24"/>
          <w:lang w:eastAsia="en-US"/>
        </w:rPr>
        <w:t xml:space="preserve"> М.Г.)  обнародовать настоящее постановление путём его размещения на официальном сайте муниципального образования город Ефремов в информационно-коммуникационной сети «Интернет» и в местах для обнародования муниципальных нормативных правовых актов муниципального образования город Ефремов. </w:t>
      </w:r>
    </w:p>
    <w:p w:rsidR="00D62D0D" w:rsidRPr="007E0C10" w:rsidRDefault="006D1555" w:rsidP="006D1555">
      <w:pPr>
        <w:widowControl w:val="0"/>
        <w:shd w:val="clear" w:color="auto" w:fill="FFFFFF"/>
        <w:autoSpaceDE w:val="0"/>
        <w:autoSpaceDN w:val="0"/>
        <w:adjustRightInd w:val="0"/>
        <w:spacing w:before="100" w:beforeAutospacing="1" w:after="100" w:afterAutospacing="1" w:line="276" w:lineRule="auto"/>
        <w:ind w:firstLine="567"/>
        <w:contextualSpacing/>
        <w:jc w:val="both"/>
        <w:rPr>
          <w:rFonts w:ascii="Arial" w:eastAsia="Calibri" w:hAnsi="Arial" w:cs="Arial"/>
          <w:sz w:val="24"/>
          <w:szCs w:val="24"/>
          <w:lang w:eastAsia="en-US"/>
        </w:rPr>
      </w:pPr>
      <w:r w:rsidRPr="007E0C10">
        <w:rPr>
          <w:rFonts w:ascii="Arial" w:eastAsia="Calibri" w:hAnsi="Arial" w:cs="Arial"/>
          <w:sz w:val="24"/>
          <w:szCs w:val="24"/>
          <w:lang w:eastAsia="en-US"/>
        </w:rPr>
        <w:t xml:space="preserve">7. </w:t>
      </w:r>
      <w:r w:rsidR="00AA5214" w:rsidRPr="007E0C10">
        <w:rPr>
          <w:rFonts w:ascii="Arial" w:eastAsia="Calibri" w:hAnsi="Arial" w:cs="Arial"/>
          <w:sz w:val="24"/>
          <w:szCs w:val="24"/>
          <w:lang w:eastAsia="en-US"/>
        </w:rPr>
        <w:t xml:space="preserve">Отделу по обеспечению контрактной    системы закупок </w:t>
      </w:r>
      <w:r w:rsidR="00D62D0D" w:rsidRPr="007E0C10">
        <w:rPr>
          <w:rFonts w:ascii="Arial" w:eastAsia="Calibri" w:hAnsi="Arial" w:cs="Arial"/>
          <w:sz w:val="24"/>
          <w:szCs w:val="24"/>
          <w:lang w:eastAsia="en-US"/>
        </w:rPr>
        <w:t>к</w:t>
      </w:r>
      <w:r w:rsidR="00AA5214" w:rsidRPr="007E0C10">
        <w:rPr>
          <w:rFonts w:ascii="Arial" w:eastAsia="Calibri" w:hAnsi="Arial" w:cs="Arial"/>
          <w:sz w:val="24"/>
          <w:szCs w:val="24"/>
          <w:lang w:eastAsia="en-US"/>
        </w:rPr>
        <w:t>онтрактная служба) администрации муниципального образования                   город Ефремов (Дороганова И.П.) в течение 7 рабочих дней со дня официального обнародования настоящего постановления разместить Правила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(zakupki.gov.ru).</w:t>
      </w:r>
    </w:p>
    <w:p w:rsidR="006D1555" w:rsidRPr="007E0C10" w:rsidRDefault="00F512F1" w:rsidP="006D1555">
      <w:pPr>
        <w:widowControl w:val="0"/>
        <w:shd w:val="clear" w:color="auto" w:fill="FFFFFF"/>
        <w:autoSpaceDE w:val="0"/>
        <w:autoSpaceDN w:val="0"/>
        <w:adjustRightInd w:val="0"/>
        <w:spacing w:before="100" w:beforeAutospacing="1" w:after="100" w:afterAutospacing="1" w:line="276" w:lineRule="auto"/>
        <w:ind w:firstLine="567"/>
        <w:contextualSpacing/>
        <w:jc w:val="both"/>
        <w:rPr>
          <w:rFonts w:ascii="Arial" w:eastAsia="Calibri" w:hAnsi="Arial" w:cs="Arial"/>
          <w:sz w:val="24"/>
          <w:szCs w:val="24"/>
          <w:lang w:eastAsia="en-US"/>
        </w:rPr>
      </w:pPr>
      <w:r w:rsidRPr="007E0C10">
        <w:rPr>
          <w:rFonts w:ascii="Arial" w:eastAsia="Calibri" w:hAnsi="Arial" w:cs="Arial"/>
          <w:sz w:val="24"/>
          <w:szCs w:val="24"/>
          <w:lang w:eastAsia="en-US"/>
        </w:rPr>
        <w:t>8</w:t>
      </w:r>
      <w:r w:rsidR="006D1555" w:rsidRPr="007E0C10">
        <w:rPr>
          <w:rFonts w:ascii="Arial" w:eastAsia="Calibri" w:hAnsi="Arial" w:cs="Arial"/>
          <w:sz w:val="24"/>
          <w:szCs w:val="24"/>
          <w:lang w:eastAsia="en-US"/>
        </w:rPr>
        <w:t>. Постановление администрации муниципального образования город Ефремов от 28.12.2015г. №2296 «Об утверждении Правил определения требований к закупаемым администрацией муниципального образования город Ефремов, отраслевыми (функциональными) органами администрации, имеющими статус юридических лиц (включая соответственно территориальные органы и подведомственные им   казённые и бюджетные учреждения) отдельным видам товаров, работ, услуг (в том числе предельные цены товаров, работ, услуг) для обеспечения муниципальных нужд муниципального образования город Ефремов» считать утратившим силу.</w:t>
      </w:r>
    </w:p>
    <w:p w:rsidR="00AA5214" w:rsidRPr="007E0C10" w:rsidRDefault="00F512F1" w:rsidP="006D1555">
      <w:pPr>
        <w:widowControl w:val="0"/>
        <w:autoSpaceDE w:val="0"/>
        <w:autoSpaceDN w:val="0"/>
        <w:adjustRightInd w:val="0"/>
        <w:spacing w:after="200" w:line="360" w:lineRule="exact"/>
        <w:ind w:left="568"/>
        <w:contextualSpacing/>
        <w:jc w:val="both"/>
        <w:rPr>
          <w:rFonts w:ascii="Arial" w:eastAsia="Calibri" w:hAnsi="Arial" w:cs="Arial"/>
          <w:sz w:val="24"/>
          <w:szCs w:val="24"/>
          <w:lang w:eastAsia="en-US"/>
        </w:rPr>
      </w:pPr>
      <w:r w:rsidRPr="007E0C10">
        <w:rPr>
          <w:rFonts w:ascii="Arial" w:eastAsia="Calibri" w:hAnsi="Arial" w:cs="Arial"/>
          <w:sz w:val="24"/>
          <w:szCs w:val="24"/>
          <w:lang w:eastAsia="en-US"/>
        </w:rPr>
        <w:t>9</w:t>
      </w:r>
      <w:r w:rsidR="006D1555" w:rsidRPr="007E0C10">
        <w:rPr>
          <w:rFonts w:ascii="Arial" w:eastAsia="Calibri" w:hAnsi="Arial" w:cs="Arial"/>
          <w:sz w:val="24"/>
          <w:szCs w:val="24"/>
          <w:lang w:eastAsia="en-US"/>
        </w:rPr>
        <w:t xml:space="preserve">. </w:t>
      </w:r>
      <w:r w:rsidR="00AA5214" w:rsidRPr="007E0C10">
        <w:rPr>
          <w:rFonts w:ascii="Arial" w:eastAsia="Calibri" w:hAnsi="Arial" w:cs="Arial"/>
          <w:sz w:val="24"/>
          <w:szCs w:val="24"/>
          <w:lang w:eastAsia="en-US"/>
        </w:rPr>
        <w:t>Постановление вступает в силу с 15 мая 2026 года.</w:t>
      </w:r>
    </w:p>
    <w:p w:rsidR="00AA5214" w:rsidRPr="007E0C10" w:rsidRDefault="00AA5214" w:rsidP="00D62D0D">
      <w:pPr>
        <w:widowControl w:val="0"/>
        <w:autoSpaceDE w:val="0"/>
        <w:autoSpaceDN w:val="0"/>
        <w:adjustRightInd w:val="0"/>
        <w:spacing w:line="360" w:lineRule="exact"/>
        <w:ind w:firstLine="709"/>
        <w:contextualSpacing/>
        <w:jc w:val="both"/>
        <w:rPr>
          <w:rFonts w:ascii="Arial" w:eastAsia="Calibri" w:hAnsi="Arial" w:cs="Arial"/>
          <w:sz w:val="24"/>
          <w:szCs w:val="24"/>
          <w:lang w:eastAsia="en-US"/>
        </w:rPr>
      </w:pPr>
    </w:p>
    <w:p w:rsidR="00AA5214" w:rsidRPr="007E0C10" w:rsidRDefault="00AA5214" w:rsidP="00AA5214">
      <w:pPr>
        <w:widowControl w:val="0"/>
        <w:autoSpaceDE w:val="0"/>
        <w:autoSpaceDN w:val="0"/>
        <w:adjustRightInd w:val="0"/>
        <w:spacing w:line="360" w:lineRule="exact"/>
        <w:ind w:firstLine="709"/>
        <w:jc w:val="both"/>
        <w:rPr>
          <w:rFonts w:ascii="Arial" w:eastAsia="Calibri" w:hAnsi="Arial" w:cs="Arial"/>
          <w:sz w:val="24"/>
          <w:szCs w:val="24"/>
          <w:lang w:eastAsia="en-US"/>
        </w:rPr>
      </w:pPr>
    </w:p>
    <w:p w:rsidR="00AA5214" w:rsidRPr="007E0C10" w:rsidRDefault="00AA5214" w:rsidP="00AA5214">
      <w:pPr>
        <w:widowControl w:val="0"/>
        <w:autoSpaceDE w:val="0"/>
        <w:autoSpaceDN w:val="0"/>
        <w:adjustRightInd w:val="0"/>
        <w:spacing w:line="360" w:lineRule="exact"/>
        <w:ind w:firstLine="709"/>
        <w:jc w:val="both"/>
        <w:rPr>
          <w:rFonts w:ascii="Arial" w:eastAsia="Calibri" w:hAnsi="Arial" w:cs="Arial"/>
          <w:sz w:val="24"/>
          <w:szCs w:val="24"/>
          <w:lang w:eastAsia="en-US"/>
        </w:rPr>
      </w:pPr>
    </w:p>
    <w:p w:rsidR="00AA5214" w:rsidRPr="007E0C10" w:rsidRDefault="00AA5214" w:rsidP="00AA5214">
      <w:pPr>
        <w:widowControl w:val="0"/>
        <w:autoSpaceDE w:val="0"/>
        <w:autoSpaceDN w:val="0"/>
        <w:adjustRightInd w:val="0"/>
        <w:spacing w:line="360" w:lineRule="exact"/>
        <w:ind w:firstLine="709"/>
        <w:jc w:val="both"/>
        <w:rPr>
          <w:rFonts w:ascii="Arial" w:eastAsia="Calibri" w:hAnsi="Arial" w:cs="Arial"/>
          <w:sz w:val="24"/>
          <w:szCs w:val="24"/>
          <w:lang w:eastAsia="en-US"/>
        </w:rPr>
      </w:pPr>
    </w:p>
    <w:p w:rsidR="00715599" w:rsidRPr="007E0C10" w:rsidRDefault="00715599" w:rsidP="007E0C10">
      <w:pPr>
        <w:autoSpaceDE w:val="0"/>
        <w:autoSpaceDN w:val="0"/>
        <w:adjustRightInd w:val="0"/>
        <w:spacing w:after="200" w:line="276" w:lineRule="auto"/>
        <w:contextualSpacing/>
        <w:jc w:val="right"/>
        <w:rPr>
          <w:rFonts w:ascii="Arial" w:eastAsia="Calibri" w:hAnsi="Arial" w:cs="Arial"/>
          <w:bCs/>
          <w:sz w:val="24"/>
          <w:szCs w:val="24"/>
          <w:lang w:eastAsia="en-US"/>
        </w:rPr>
      </w:pPr>
      <w:r w:rsidRPr="007E0C10">
        <w:rPr>
          <w:rFonts w:ascii="Arial" w:eastAsia="Calibri" w:hAnsi="Arial" w:cs="Arial"/>
          <w:sz w:val="24"/>
          <w:szCs w:val="24"/>
          <w:lang w:eastAsia="en-US"/>
        </w:rPr>
        <w:t xml:space="preserve">        </w:t>
      </w:r>
      <w:r w:rsidRPr="007E0C10">
        <w:rPr>
          <w:rFonts w:ascii="Arial" w:eastAsia="Calibri" w:hAnsi="Arial" w:cs="Arial"/>
          <w:bCs/>
          <w:sz w:val="24"/>
          <w:szCs w:val="24"/>
          <w:lang w:eastAsia="en-US"/>
        </w:rPr>
        <w:t>Глава администрации</w:t>
      </w:r>
    </w:p>
    <w:p w:rsidR="00715599" w:rsidRPr="007E0C10" w:rsidRDefault="00715599" w:rsidP="007E0C10">
      <w:pPr>
        <w:tabs>
          <w:tab w:val="left" w:pos="255"/>
          <w:tab w:val="center" w:pos="4677"/>
        </w:tabs>
        <w:autoSpaceDE w:val="0"/>
        <w:autoSpaceDN w:val="0"/>
        <w:adjustRightInd w:val="0"/>
        <w:spacing w:after="200" w:line="276" w:lineRule="auto"/>
        <w:contextualSpacing/>
        <w:jc w:val="right"/>
        <w:rPr>
          <w:rFonts w:ascii="Arial" w:eastAsia="Calibri" w:hAnsi="Arial" w:cs="Arial"/>
          <w:bCs/>
          <w:sz w:val="24"/>
          <w:szCs w:val="24"/>
          <w:lang w:eastAsia="en-US"/>
        </w:rPr>
      </w:pPr>
      <w:r w:rsidRPr="007E0C10">
        <w:rPr>
          <w:rFonts w:ascii="Arial" w:eastAsia="Calibri" w:hAnsi="Arial" w:cs="Arial"/>
          <w:bCs/>
          <w:sz w:val="24"/>
          <w:szCs w:val="24"/>
          <w:lang w:eastAsia="en-US"/>
        </w:rPr>
        <w:t>муниципального образования</w:t>
      </w:r>
    </w:p>
    <w:p w:rsidR="00715599" w:rsidRPr="007E0C10" w:rsidRDefault="00715599" w:rsidP="007E0C10">
      <w:pPr>
        <w:tabs>
          <w:tab w:val="left" w:pos="255"/>
          <w:tab w:val="center" w:pos="4677"/>
        </w:tabs>
        <w:autoSpaceDE w:val="0"/>
        <w:autoSpaceDN w:val="0"/>
        <w:adjustRightInd w:val="0"/>
        <w:spacing w:after="200" w:line="276" w:lineRule="auto"/>
        <w:contextualSpacing/>
        <w:jc w:val="right"/>
        <w:rPr>
          <w:rFonts w:ascii="Arial" w:eastAsia="Calibri" w:hAnsi="Arial" w:cs="Arial"/>
          <w:sz w:val="24"/>
          <w:szCs w:val="24"/>
          <w:lang w:eastAsia="en-US"/>
        </w:rPr>
      </w:pPr>
      <w:r w:rsidRPr="007E0C10">
        <w:rPr>
          <w:rFonts w:ascii="Arial" w:eastAsia="Calibri" w:hAnsi="Arial" w:cs="Arial"/>
          <w:sz w:val="24"/>
          <w:szCs w:val="24"/>
          <w:lang w:eastAsia="en-US"/>
        </w:rPr>
        <w:t>Ефремовский муниципальный</w:t>
      </w:r>
    </w:p>
    <w:p w:rsidR="007E0C10" w:rsidRDefault="00715599" w:rsidP="007E0C10">
      <w:pPr>
        <w:tabs>
          <w:tab w:val="left" w:pos="255"/>
          <w:tab w:val="center" w:pos="4677"/>
        </w:tabs>
        <w:autoSpaceDE w:val="0"/>
        <w:autoSpaceDN w:val="0"/>
        <w:adjustRightInd w:val="0"/>
        <w:spacing w:after="200" w:line="276" w:lineRule="auto"/>
        <w:contextualSpacing/>
        <w:jc w:val="right"/>
        <w:rPr>
          <w:rFonts w:ascii="Arial" w:eastAsia="Calibri" w:hAnsi="Arial" w:cs="Arial"/>
          <w:bCs/>
          <w:sz w:val="24"/>
          <w:szCs w:val="24"/>
          <w:lang w:eastAsia="en-US"/>
        </w:rPr>
      </w:pPr>
      <w:r w:rsidRPr="007E0C10">
        <w:rPr>
          <w:rFonts w:ascii="Arial" w:eastAsia="Calibri" w:hAnsi="Arial" w:cs="Arial"/>
          <w:sz w:val="24"/>
          <w:szCs w:val="24"/>
          <w:lang w:eastAsia="en-US"/>
        </w:rPr>
        <w:t xml:space="preserve">      округ Тульской области</w:t>
      </w:r>
    </w:p>
    <w:p w:rsidR="00715599" w:rsidRPr="007E0C10" w:rsidRDefault="00715599" w:rsidP="007E0C10">
      <w:pPr>
        <w:tabs>
          <w:tab w:val="left" w:pos="255"/>
          <w:tab w:val="center" w:pos="4677"/>
        </w:tabs>
        <w:autoSpaceDE w:val="0"/>
        <w:autoSpaceDN w:val="0"/>
        <w:adjustRightInd w:val="0"/>
        <w:spacing w:after="200" w:line="276" w:lineRule="auto"/>
        <w:contextualSpacing/>
        <w:jc w:val="right"/>
        <w:rPr>
          <w:rFonts w:ascii="Arial" w:eastAsia="Calibri" w:hAnsi="Arial" w:cs="Arial"/>
          <w:sz w:val="24"/>
          <w:szCs w:val="24"/>
          <w:lang w:eastAsia="en-US"/>
        </w:rPr>
      </w:pPr>
      <w:r w:rsidRPr="007E0C10">
        <w:rPr>
          <w:rFonts w:ascii="Arial" w:eastAsia="Calibri" w:hAnsi="Arial" w:cs="Arial"/>
          <w:bCs/>
          <w:sz w:val="24"/>
          <w:szCs w:val="24"/>
          <w:lang w:eastAsia="en-US"/>
        </w:rPr>
        <w:t>С.Н. Давыдова</w:t>
      </w:r>
    </w:p>
    <w:p w:rsidR="00715599" w:rsidRPr="007E0C10" w:rsidRDefault="00715599" w:rsidP="00715599">
      <w:pPr>
        <w:spacing w:after="200" w:line="276" w:lineRule="auto"/>
        <w:rPr>
          <w:rFonts w:ascii="Arial" w:eastAsia="Calibri" w:hAnsi="Arial" w:cs="Arial"/>
          <w:sz w:val="24"/>
          <w:szCs w:val="24"/>
          <w:lang w:eastAsia="en-US"/>
        </w:rPr>
      </w:pPr>
    </w:p>
    <w:p w:rsidR="00AA5214" w:rsidRPr="007E0C10" w:rsidRDefault="00AA5214" w:rsidP="00AA5214">
      <w:pPr>
        <w:widowControl w:val="0"/>
        <w:autoSpaceDE w:val="0"/>
        <w:autoSpaceDN w:val="0"/>
        <w:adjustRightInd w:val="0"/>
        <w:spacing w:line="360" w:lineRule="exact"/>
        <w:ind w:firstLine="709"/>
        <w:contextualSpacing/>
        <w:jc w:val="right"/>
        <w:outlineLvl w:val="0"/>
        <w:rPr>
          <w:rFonts w:ascii="Arial" w:eastAsia="Calibri" w:hAnsi="Arial" w:cs="Arial"/>
          <w:sz w:val="24"/>
          <w:szCs w:val="24"/>
          <w:lang w:eastAsia="en-US"/>
        </w:rPr>
      </w:pPr>
    </w:p>
    <w:p w:rsidR="00C96F59" w:rsidRPr="007E0C10" w:rsidRDefault="00C96F59" w:rsidP="00AA5214">
      <w:pPr>
        <w:widowControl w:val="0"/>
        <w:autoSpaceDE w:val="0"/>
        <w:autoSpaceDN w:val="0"/>
        <w:adjustRightInd w:val="0"/>
        <w:spacing w:line="360" w:lineRule="exact"/>
        <w:ind w:firstLine="709"/>
        <w:contextualSpacing/>
        <w:jc w:val="right"/>
        <w:outlineLvl w:val="0"/>
        <w:rPr>
          <w:rFonts w:ascii="Arial" w:eastAsia="Calibri" w:hAnsi="Arial" w:cs="Arial"/>
          <w:sz w:val="24"/>
          <w:szCs w:val="24"/>
          <w:lang w:eastAsia="en-US"/>
        </w:rPr>
      </w:pPr>
    </w:p>
    <w:p w:rsidR="00C96F59" w:rsidRPr="007E0C10" w:rsidRDefault="00C96F59" w:rsidP="00AA5214">
      <w:pPr>
        <w:widowControl w:val="0"/>
        <w:autoSpaceDE w:val="0"/>
        <w:autoSpaceDN w:val="0"/>
        <w:adjustRightInd w:val="0"/>
        <w:spacing w:line="360" w:lineRule="exact"/>
        <w:ind w:firstLine="709"/>
        <w:contextualSpacing/>
        <w:jc w:val="right"/>
        <w:outlineLvl w:val="0"/>
        <w:rPr>
          <w:rFonts w:ascii="Arial" w:eastAsia="Calibri" w:hAnsi="Arial" w:cs="Arial"/>
          <w:sz w:val="24"/>
          <w:szCs w:val="24"/>
          <w:lang w:eastAsia="en-US"/>
        </w:rPr>
      </w:pPr>
    </w:p>
    <w:p w:rsidR="00AA5214" w:rsidRPr="007E0C10" w:rsidRDefault="007E5DA8" w:rsidP="00AA5214">
      <w:pPr>
        <w:widowControl w:val="0"/>
        <w:autoSpaceDE w:val="0"/>
        <w:autoSpaceDN w:val="0"/>
        <w:adjustRightInd w:val="0"/>
        <w:ind w:firstLine="709"/>
        <w:contextualSpacing/>
        <w:jc w:val="right"/>
        <w:outlineLvl w:val="0"/>
        <w:rPr>
          <w:rFonts w:ascii="Arial" w:eastAsia="Calibri" w:hAnsi="Arial" w:cs="Arial"/>
          <w:sz w:val="24"/>
          <w:szCs w:val="24"/>
          <w:lang w:eastAsia="en-US"/>
        </w:rPr>
      </w:pPr>
      <w:r w:rsidRPr="007E0C10">
        <w:rPr>
          <w:rFonts w:ascii="Arial" w:eastAsia="Calibri" w:hAnsi="Arial" w:cs="Arial"/>
          <w:sz w:val="24"/>
          <w:szCs w:val="24"/>
          <w:lang w:eastAsia="en-US"/>
        </w:rPr>
        <w:t xml:space="preserve">Приложение </w:t>
      </w:r>
    </w:p>
    <w:p w:rsidR="00AA5214" w:rsidRPr="007E0C10" w:rsidRDefault="00AA5214" w:rsidP="00AA5214">
      <w:pPr>
        <w:ind w:firstLine="709"/>
        <w:contextualSpacing/>
        <w:jc w:val="right"/>
        <w:rPr>
          <w:rFonts w:ascii="Arial" w:eastAsia="Calibri" w:hAnsi="Arial" w:cs="Arial"/>
          <w:sz w:val="24"/>
          <w:szCs w:val="24"/>
          <w:lang w:eastAsia="en-US"/>
        </w:rPr>
      </w:pPr>
      <w:r w:rsidRPr="007E0C10">
        <w:rPr>
          <w:rFonts w:ascii="Arial" w:eastAsia="Calibri" w:hAnsi="Arial" w:cs="Arial"/>
          <w:sz w:val="24"/>
          <w:szCs w:val="24"/>
          <w:lang w:eastAsia="en-US"/>
        </w:rPr>
        <w:t xml:space="preserve">к постановлению администрации </w:t>
      </w:r>
    </w:p>
    <w:p w:rsidR="007E0C10" w:rsidRPr="007E0C10" w:rsidRDefault="00AA5214" w:rsidP="00AA5214">
      <w:pPr>
        <w:ind w:firstLine="709"/>
        <w:contextualSpacing/>
        <w:jc w:val="right"/>
        <w:rPr>
          <w:rFonts w:ascii="Arial" w:eastAsia="Calibri" w:hAnsi="Arial" w:cs="Arial"/>
          <w:sz w:val="24"/>
          <w:szCs w:val="24"/>
          <w:lang w:eastAsia="en-US"/>
        </w:rPr>
      </w:pPr>
      <w:r w:rsidRPr="007E0C10">
        <w:rPr>
          <w:rFonts w:ascii="Arial" w:eastAsia="Calibri" w:hAnsi="Arial" w:cs="Arial"/>
          <w:sz w:val="24"/>
          <w:szCs w:val="24"/>
          <w:lang w:eastAsia="en-US"/>
        </w:rPr>
        <w:t>муниципального</w:t>
      </w:r>
      <w:r w:rsidR="007E0C10" w:rsidRPr="007E0C10">
        <w:rPr>
          <w:rFonts w:ascii="Arial" w:eastAsia="Calibri" w:hAnsi="Arial" w:cs="Arial"/>
          <w:sz w:val="24"/>
          <w:szCs w:val="24"/>
          <w:lang w:eastAsia="en-US"/>
        </w:rPr>
        <w:t xml:space="preserve"> </w:t>
      </w:r>
      <w:r w:rsidRPr="007E0C10">
        <w:rPr>
          <w:rFonts w:ascii="Arial" w:eastAsia="Calibri" w:hAnsi="Arial" w:cs="Arial"/>
          <w:sz w:val="24"/>
          <w:szCs w:val="24"/>
          <w:lang w:eastAsia="en-US"/>
        </w:rPr>
        <w:t>образования</w:t>
      </w:r>
    </w:p>
    <w:p w:rsidR="007E0C10" w:rsidRPr="007E0C10" w:rsidRDefault="00AA5214" w:rsidP="00AA5214">
      <w:pPr>
        <w:ind w:firstLine="709"/>
        <w:contextualSpacing/>
        <w:jc w:val="right"/>
        <w:rPr>
          <w:rFonts w:ascii="Arial" w:eastAsia="Calibri" w:hAnsi="Arial" w:cs="Arial"/>
          <w:sz w:val="24"/>
          <w:szCs w:val="24"/>
          <w:lang w:eastAsia="en-US"/>
        </w:rPr>
      </w:pPr>
      <w:r w:rsidRPr="007E0C10">
        <w:rPr>
          <w:rFonts w:ascii="Arial" w:eastAsia="Calibri" w:hAnsi="Arial" w:cs="Arial"/>
          <w:sz w:val="24"/>
          <w:szCs w:val="24"/>
          <w:lang w:eastAsia="en-US"/>
        </w:rPr>
        <w:t>Ефремовский муниципальный</w:t>
      </w:r>
    </w:p>
    <w:p w:rsidR="00AA5214" w:rsidRPr="007E0C10" w:rsidRDefault="00AA5214" w:rsidP="00AA5214">
      <w:pPr>
        <w:ind w:firstLine="709"/>
        <w:contextualSpacing/>
        <w:jc w:val="right"/>
        <w:rPr>
          <w:rFonts w:ascii="Arial" w:eastAsia="Calibri" w:hAnsi="Arial" w:cs="Arial"/>
          <w:sz w:val="24"/>
          <w:szCs w:val="24"/>
          <w:lang w:eastAsia="en-US"/>
        </w:rPr>
      </w:pPr>
      <w:r w:rsidRPr="007E0C10">
        <w:rPr>
          <w:rFonts w:ascii="Arial" w:eastAsia="Calibri" w:hAnsi="Arial" w:cs="Arial"/>
          <w:sz w:val="24"/>
          <w:szCs w:val="24"/>
          <w:lang w:eastAsia="en-US"/>
        </w:rPr>
        <w:t>округ Тульской области</w:t>
      </w:r>
    </w:p>
    <w:p w:rsidR="00AA5214" w:rsidRPr="007E0C10" w:rsidRDefault="00AA5214" w:rsidP="00AA5214">
      <w:pPr>
        <w:widowControl w:val="0"/>
        <w:autoSpaceDE w:val="0"/>
        <w:autoSpaceDN w:val="0"/>
        <w:adjustRightInd w:val="0"/>
        <w:ind w:firstLine="709"/>
        <w:jc w:val="both"/>
        <w:rPr>
          <w:rFonts w:ascii="Arial" w:eastAsia="Calibri" w:hAnsi="Arial" w:cs="Arial"/>
          <w:sz w:val="24"/>
          <w:szCs w:val="24"/>
          <w:lang w:eastAsia="en-US"/>
        </w:rPr>
      </w:pPr>
      <w:r w:rsidRPr="007E0C10">
        <w:rPr>
          <w:rFonts w:ascii="Arial" w:eastAsia="Calibri" w:hAnsi="Arial" w:cs="Arial"/>
          <w:sz w:val="24"/>
          <w:szCs w:val="24"/>
          <w:lang w:eastAsia="en-US"/>
        </w:rPr>
        <w:t xml:space="preserve">                                                                                    </w:t>
      </w:r>
      <w:r w:rsidR="007E0C10" w:rsidRPr="007E0C10">
        <w:rPr>
          <w:rFonts w:ascii="Arial" w:eastAsia="Calibri" w:hAnsi="Arial" w:cs="Arial"/>
          <w:sz w:val="24"/>
          <w:szCs w:val="24"/>
          <w:lang w:eastAsia="en-US"/>
        </w:rPr>
        <w:t xml:space="preserve">      от</w:t>
      </w:r>
      <w:r w:rsidR="007E0C10">
        <w:rPr>
          <w:rFonts w:ascii="Arial" w:eastAsia="Calibri" w:hAnsi="Arial" w:cs="Arial"/>
          <w:sz w:val="24"/>
          <w:szCs w:val="24"/>
          <w:lang w:eastAsia="en-US"/>
        </w:rPr>
        <w:t xml:space="preserve"> 30.04.2026 № 576</w:t>
      </w:r>
    </w:p>
    <w:p w:rsidR="00AA5214" w:rsidRPr="007E0C10" w:rsidRDefault="00AA5214" w:rsidP="00AA5214">
      <w:pPr>
        <w:widowControl w:val="0"/>
        <w:autoSpaceDE w:val="0"/>
        <w:autoSpaceDN w:val="0"/>
        <w:adjustRightInd w:val="0"/>
        <w:ind w:firstLine="709"/>
        <w:jc w:val="center"/>
        <w:rPr>
          <w:rFonts w:ascii="Arial" w:eastAsia="Calibri" w:hAnsi="Arial" w:cs="Arial"/>
          <w:b/>
          <w:bCs/>
          <w:sz w:val="24"/>
          <w:szCs w:val="24"/>
          <w:lang w:eastAsia="en-US"/>
        </w:rPr>
      </w:pPr>
    </w:p>
    <w:p w:rsidR="00AA5214" w:rsidRPr="007E0C10" w:rsidRDefault="00AA5214" w:rsidP="00AA5214">
      <w:pPr>
        <w:widowControl w:val="0"/>
        <w:autoSpaceDE w:val="0"/>
        <w:autoSpaceDN w:val="0"/>
        <w:adjustRightInd w:val="0"/>
        <w:ind w:firstLine="709"/>
        <w:jc w:val="center"/>
        <w:rPr>
          <w:rFonts w:ascii="Arial" w:eastAsia="Calibri" w:hAnsi="Arial" w:cs="Arial"/>
          <w:b/>
          <w:bCs/>
          <w:sz w:val="24"/>
          <w:szCs w:val="24"/>
          <w:lang w:eastAsia="en-US"/>
        </w:rPr>
      </w:pPr>
    </w:p>
    <w:p w:rsidR="00AA5214" w:rsidRPr="007E0C10" w:rsidRDefault="007E0C10" w:rsidP="00AA5214">
      <w:pPr>
        <w:widowControl w:val="0"/>
        <w:autoSpaceDE w:val="0"/>
        <w:autoSpaceDN w:val="0"/>
        <w:adjustRightInd w:val="0"/>
        <w:ind w:firstLine="709"/>
        <w:jc w:val="center"/>
        <w:rPr>
          <w:rFonts w:ascii="Arial" w:eastAsia="Calibri" w:hAnsi="Arial" w:cs="Arial"/>
          <w:b/>
          <w:bCs/>
          <w:sz w:val="32"/>
          <w:szCs w:val="32"/>
          <w:lang w:eastAsia="en-US"/>
        </w:rPr>
      </w:pPr>
      <w:r w:rsidRPr="007E0C10">
        <w:rPr>
          <w:rFonts w:ascii="Arial" w:eastAsia="Calibri" w:hAnsi="Arial" w:cs="Arial"/>
          <w:b/>
          <w:bCs/>
          <w:sz w:val="32"/>
          <w:szCs w:val="32"/>
          <w:lang w:eastAsia="en-US"/>
        </w:rPr>
        <w:t>П Р А В И Л А</w:t>
      </w:r>
    </w:p>
    <w:p w:rsidR="00AA5214" w:rsidRPr="007E0C10" w:rsidRDefault="007E0C10" w:rsidP="00AA5214">
      <w:pPr>
        <w:widowControl w:val="0"/>
        <w:autoSpaceDE w:val="0"/>
        <w:autoSpaceDN w:val="0"/>
        <w:adjustRightInd w:val="0"/>
        <w:ind w:firstLine="709"/>
        <w:jc w:val="center"/>
        <w:rPr>
          <w:rFonts w:ascii="Arial" w:eastAsia="Calibri" w:hAnsi="Arial" w:cs="Arial"/>
          <w:b/>
          <w:bCs/>
          <w:sz w:val="32"/>
          <w:szCs w:val="32"/>
          <w:lang w:eastAsia="en-US"/>
        </w:rPr>
      </w:pPr>
      <w:r w:rsidRPr="007E0C10">
        <w:rPr>
          <w:rFonts w:ascii="Arial" w:eastAsia="Calibri" w:hAnsi="Arial" w:cs="Arial"/>
          <w:b/>
          <w:bCs/>
          <w:sz w:val="32"/>
          <w:szCs w:val="32"/>
          <w:lang w:eastAsia="en-US"/>
        </w:rPr>
        <w:t>ОПРЕДЕЛЕНИЯ ТРЕБОВАНИЙ К ЗАКУПАЕМЫМ ОРГАНАМИ МЕСТНОГО САМОУПРАВЛЕНИЯ МУНИЦИПАЛЬНОГО ОБРАЗОВАНИЯ ЕФРЕМОВСКИЙ МУНИЦИПАЛЬНЫЙ ОКРУГ ТУЛЬСКОЙ ОБЛАСТИ,</w:t>
      </w:r>
      <w:r w:rsidRPr="007E0C10">
        <w:rPr>
          <w:rFonts w:ascii="Arial" w:eastAsia="Calibri" w:hAnsi="Arial" w:cs="Arial"/>
          <w:b/>
          <w:sz w:val="32"/>
          <w:szCs w:val="32"/>
          <w:lang w:eastAsia="en-US"/>
        </w:rPr>
        <w:t xml:space="preserve"> ТЕРРИТОРИАЛЬНЫМИ ОРГАНАМИ И </w:t>
      </w:r>
      <w:r w:rsidRPr="007E0C10">
        <w:rPr>
          <w:rFonts w:ascii="Arial" w:eastAsia="Calibri" w:hAnsi="Arial" w:cs="Arial"/>
          <w:b/>
          <w:bCs/>
          <w:sz w:val="32"/>
          <w:szCs w:val="32"/>
          <w:lang w:eastAsia="en-US"/>
        </w:rPr>
        <w:t>ПОДВЕДОМСТВЕННЫМИ ИМ КАЗЕННЫМИ УЧРЕЖДЕНИЯМИ, БЮДЖЕТНЫМИ УЧРЕЖДЕНИЯМИ И МУНИЦИПАЛЬНЫМИ УНИТАРНЫМИ ПРЕДПРИЯТИЯМИ ОТДЕЛЬНЫМ ВИДАМ ТОВАРОВ, РАБОТ, УСЛУГ (В ТОМ ЧИСЛЕ ПРЕДЕЛЬНЫЕ ЦЕНЫ ТОВАРОВ, РАБОТ, УСЛУГ) ДЛЯ ОБЕСПЕЧЕНИЯ МУНИЦИПАЛЬНЫХ НУЖД МУНИЦИПАЛЬНОГО ОБРАЗОВАНИЯ ЕФРЕМОВСКИЙ МУНИЦИПАЛЬНЫЙ ОКРУГ ТУЛЬСКОЙ ОБЛАСТИ</w:t>
      </w:r>
    </w:p>
    <w:p w:rsidR="00AA5214" w:rsidRPr="007E0C10" w:rsidRDefault="00AA5214" w:rsidP="00AA5214">
      <w:pPr>
        <w:widowControl w:val="0"/>
        <w:autoSpaceDE w:val="0"/>
        <w:autoSpaceDN w:val="0"/>
        <w:adjustRightInd w:val="0"/>
        <w:ind w:firstLine="709"/>
        <w:jc w:val="both"/>
        <w:rPr>
          <w:rFonts w:ascii="Arial" w:eastAsia="Calibri" w:hAnsi="Arial" w:cs="Arial"/>
          <w:sz w:val="24"/>
          <w:szCs w:val="24"/>
          <w:lang w:eastAsia="en-US"/>
        </w:rPr>
      </w:pPr>
    </w:p>
    <w:p w:rsidR="00AA5214" w:rsidRPr="007E0C10" w:rsidRDefault="00AA5214" w:rsidP="00AA5214">
      <w:pPr>
        <w:widowControl w:val="0"/>
        <w:autoSpaceDE w:val="0"/>
        <w:autoSpaceDN w:val="0"/>
        <w:adjustRightInd w:val="0"/>
        <w:ind w:firstLine="709"/>
        <w:jc w:val="both"/>
        <w:rPr>
          <w:rFonts w:ascii="Arial" w:eastAsia="Calibri" w:hAnsi="Arial" w:cs="Arial"/>
          <w:sz w:val="24"/>
          <w:szCs w:val="24"/>
          <w:lang w:eastAsia="en-US"/>
        </w:rPr>
      </w:pPr>
    </w:p>
    <w:p w:rsidR="00AA5214" w:rsidRPr="007E0C10" w:rsidRDefault="00AA5214" w:rsidP="00AA5214">
      <w:pPr>
        <w:widowControl w:val="0"/>
        <w:numPr>
          <w:ilvl w:val="0"/>
          <w:numId w:val="2"/>
        </w:numPr>
        <w:autoSpaceDE w:val="0"/>
        <w:autoSpaceDN w:val="0"/>
        <w:adjustRightInd w:val="0"/>
        <w:spacing w:after="200" w:line="276" w:lineRule="auto"/>
        <w:ind w:firstLine="709"/>
        <w:jc w:val="both"/>
        <w:rPr>
          <w:rFonts w:ascii="Arial" w:eastAsia="Calibri" w:hAnsi="Arial" w:cs="Arial"/>
          <w:sz w:val="24"/>
          <w:szCs w:val="24"/>
          <w:lang w:eastAsia="en-US"/>
        </w:rPr>
      </w:pPr>
      <w:r w:rsidRPr="007E0C10">
        <w:rPr>
          <w:rFonts w:ascii="Arial" w:eastAsia="Calibri" w:hAnsi="Arial" w:cs="Arial"/>
          <w:sz w:val="24"/>
          <w:szCs w:val="24"/>
          <w:lang w:eastAsia="en-US"/>
        </w:rPr>
        <w:t>Настоящие Правила устанавливают:</w:t>
      </w:r>
    </w:p>
    <w:p w:rsidR="00AA5214" w:rsidRPr="007E0C10" w:rsidRDefault="000D1859" w:rsidP="00AA5214">
      <w:pPr>
        <w:widowControl w:val="0"/>
        <w:autoSpaceDE w:val="0"/>
        <w:autoSpaceDN w:val="0"/>
        <w:adjustRightInd w:val="0"/>
        <w:ind w:firstLine="709"/>
        <w:jc w:val="both"/>
        <w:rPr>
          <w:rFonts w:ascii="Arial" w:eastAsia="Calibri" w:hAnsi="Arial" w:cs="Arial"/>
          <w:sz w:val="24"/>
          <w:szCs w:val="24"/>
          <w:lang w:eastAsia="en-US"/>
        </w:rPr>
      </w:pPr>
      <w:r w:rsidRPr="007E0C10">
        <w:rPr>
          <w:rFonts w:ascii="Arial" w:eastAsia="Calibri" w:hAnsi="Arial" w:cs="Arial"/>
          <w:sz w:val="24"/>
          <w:szCs w:val="24"/>
          <w:lang w:eastAsia="en-US"/>
        </w:rPr>
        <w:t>п</w:t>
      </w:r>
      <w:r w:rsidR="00AA5214" w:rsidRPr="007E0C10">
        <w:rPr>
          <w:rFonts w:ascii="Arial" w:eastAsia="Calibri" w:hAnsi="Arial" w:cs="Arial"/>
          <w:sz w:val="24"/>
          <w:szCs w:val="24"/>
          <w:lang w:eastAsia="en-US"/>
        </w:rPr>
        <w:t xml:space="preserve">орядок определения требований к закупаемым </w:t>
      </w:r>
      <w:r w:rsidR="008978D3" w:rsidRPr="007E0C10">
        <w:rPr>
          <w:rFonts w:ascii="Arial" w:eastAsia="Calibri" w:hAnsi="Arial" w:cs="Arial"/>
          <w:sz w:val="24"/>
          <w:szCs w:val="24"/>
          <w:lang w:eastAsia="en-US"/>
        </w:rPr>
        <w:t xml:space="preserve">органами местного самоуправления </w:t>
      </w:r>
      <w:r w:rsidR="00AA5214" w:rsidRPr="007E0C10">
        <w:rPr>
          <w:rFonts w:ascii="Arial" w:eastAsia="Calibri" w:hAnsi="Arial" w:cs="Arial"/>
          <w:sz w:val="24"/>
          <w:szCs w:val="24"/>
          <w:lang w:eastAsia="en-US"/>
        </w:rPr>
        <w:t xml:space="preserve">муниципального образования Ефремовский муниципальный округ Тульской области, </w:t>
      </w:r>
      <w:r w:rsidR="00B770C7" w:rsidRPr="007E0C10">
        <w:rPr>
          <w:rFonts w:ascii="Arial" w:eastAsia="Calibri" w:hAnsi="Arial" w:cs="Arial"/>
          <w:sz w:val="24"/>
          <w:szCs w:val="24"/>
          <w:lang w:eastAsia="en-US"/>
        </w:rPr>
        <w:t>территориальными органами подведомственными им казенными учреждениями, бюджетными учреждениями и муниципальными унитарными предприятиями отдельным видам товаров, работ, услуг (в том числе предельные цены товаров, работ, услуг) для обеспечения муниципальных нужд муниципального образования Ефремовский муниципальный округ Тульской области</w:t>
      </w:r>
      <w:r w:rsidRPr="007E0C10">
        <w:rPr>
          <w:rFonts w:ascii="Arial" w:eastAsia="Calibri" w:hAnsi="Arial" w:cs="Arial"/>
          <w:sz w:val="24"/>
          <w:szCs w:val="24"/>
          <w:lang w:eastAsia="en-US"/>
        </w:rPr>
        <w:t xml:space="preserve">. </w:t>
      </w:r>
      <w:r w:rsidR="00AA5214" w:rsidRPr="007E0C10">
        <w:rPr>
          <w:rFonts w:ascii="Arial" w:eastAsia="Calibri" w:hAnsi="Arial" w:cs="Arial"/>
          <w:sz w:val="24"/>
          <w:szCs w:val="24"/>
          <w:lang w:eastAsia="en-US"/>
        </w:rPr>
        <w:t xml:space="preserve">Под видом товаров, работ, услуг в целях настоящих Правил понимаются виды товаров, работ, услуг, включенные в группировки Общероссийского </w:t>
      </w:r>
      <w:hyperlink r:id="rId5" w:tooltip="&quot;ОК 034-2014 (КПЕС 2008). Общероссийский классификатор продукции по видам экономической деятельности&quot; (утв. Приказом Росстандарта от 31.01.2014 N 14-ст) (ред. от 23.01.2026) {КонсультантПлюс}">
        <w:r w:rsidR="00AA5214" w:rsidRPr="007E0C10">
          <w:rPr>
            <w:rFonts w:ascii="Arial" w:eastAsia="Calibri" w:hAnsi="Arial" w:cs="Arial"/>
            <w:color w:val="0000FF"/>
            <w:sz w:val="24"/>
            <w:szCs w:val="24"/>
            <w:u w:val="single"/>
            <w:lang w:eastAsia="en-US"/>
          </w:rPr>
          <w:t>классификатора</w:t>
        </w:r>
      </w:hyperlink>
      <w:r w:rsidR="00AA5214" w:rsidRPr="007E0C10">
        <w:rPr>
          <w:rFonts w:ascii="Arial" w:eastAsia="Calibri" w:hAnsi="Arial" w:cs="Arial"/>
          <w:sz w:val="24"/>
          <w:szCs w:val="24"/>
          <w:lang w:eastAsia="en-US"/>
        </w:rPr>
        <w:t xml:space="preserve"> продукции по видам экономической деятельности с 5 - 9-разрядными кодами;</w:t>
      </w:r>
    </w:p>
    <w:p w:rsidR="00AA5214" w:rsidRPr="007E0C10" w:rsidRDefault="00AA5214" w:rsidP="00AA5214">
      <w:pPr>
        <w:widowControl w:val="0"/>
        <w:autoSpaceDE w:val="0"/>
        <w:autoSpaceDN w:val="0"/>
        <w:adjustRightInd w:val="0"/>
        <w:ind w:firstLine="709"/>
        <w:jc w:val="both"/>
        <w:rPr>
          <w:rFonts w:ascii="Arial" w:eastAsia="Calibri" w:hAnsi="Arial" w:cs="Arial"/>
          <w:sz w:val="24"/>
          <w:szCs w:val="24"/>
          <w:lang w:eastAsia="en-US"/>
        </w:rPr>
      </w:pPr>
      <w:r w:rsidRPr="007E0C10">
        <w:rPr>
          <w:rFonts w:ascii="Arial" w:eastAsia="Calibri" w:hAnsi="Arial" w:cs="Arial"/>
          <w:sz w:val="24"/>
          <w:szCs w:val="24"/>
          <w:lang w:eastAsia="en-US"/>
        </w:rPr>
        <w:t xml:space="preserve">обязательный перечень отдельных видов товаров, работ, услуг, их потребительские свойства и иные характеристики, а </w:t>
      </w:r>
      <w:proofErr w:type="gramStart"/>
      <w:r w:rsidRPr="007E0C10">
        <w:rPr>
          <w:rFonts w:ascii="Arial" w:eastAsia="Calibri" w:hAnsi="Arial" w:cs="Arial"/>
          <w:sz w:val="24"/>
          <w:szCs w:val="24"/>
          <w:lang w:eastAsia="en-US"/>
        </w:rPr>
        <w:t>так же</w:t>
      </w:r>
      <w:proofErr w:type="gramEnd"/>
      <w:r w:rsidRPr="007E0C10">
        <w:rPr>
          <w:rFonts w:ascii="Arial" w:eastAsia="Calibri" w:hAnsi="Arial" w:cs="Arial"/>
          <w:sz w:val="24"/>
          <w:szCs w:val="24"/>
          <w:lang w:eastAsia="en-US"/>
        </w:rPr>
        <w:t xml:space="preserve"> значения таких свойств и характеристик (в том числе предельные цены товаров, работ, услуг) (приложение № 1 к настоящим Правилам);</w:t>
      </w:r>
    </w:p>
    <w:p w:rsidR="00AA5214" w:rsidRPr="007E0C10" w:rsidRDefault="00AA5214" w:rsidP="00AA5214">
      <w:pPr>
        <w:widowControl w:val="0"/>
        <w:autoSpaceDE w:val="0"/>
        <w:autoSpaceDN w:val="0"/>
        <w:adjustRightInd w:val="0"/>
        <w:ind w:firstLine="709"/>
        <w:jc w:val="both"/>
        <w:rPr>
          <w:rFonts w:ascii="Arial" w:eastAsia="Calibri" w:hAnsi="Arial" w:cs="Arial"/>
          <w:sz w:val="24"/>
          <w:szCs w:val="24"/>
          <w:lang w:eastAsia="en-US"/>
        </w:rPr>
      </w:pPr>
      <w:r w:rsidRPr="007E0C10">
        <w:rPr>
          <w:rFonts w:ascii="Arial" w:eastAsia="Calibri" w:hAnsi="Arial" w:cs="Arial"/>
          <w:sz w:val="24"/>
          <w:szCs w:val="24"/>
          <w:lang w:eastAsia="en-US"/>
        </w:rPr>
        <w:t>порядок формирования и ведения перечня отдельных видов товаров, работ, услуг, в отношении которых устанавливаются потребительские свойства (в том числе характеристики качества) и иные характеристики, имеющие влияние на цену отдельных видов товаров, работ, услуг (далее - ведомственный перечень), а также форму ведомственного перечня (</w:t>
      </w:r>
      <w:hyperlink w:anchor="P988" w:tooltip="ВЕДОМСТВЕННЫЙ ПЕРЕЧЕНЬ">
        <w:r w:rsidRPr="007E0C10">
          <w:rPr>
            <w:rFonts w:ascii="Arial" w:eastAsia="Calibri" w:hAnsi="Arial" w:cs="Arial"/>
            <w:color w:val="0000FF"/>
            <w:sz w:val="24"/>
            <w:szCs w:val="24"/>
            <w:u w:val="single"/>
            <w:lang w:eastAsia="en-US"/>
          </w:rPr>
          <w:t>приложение N 2</w:t>
        </w:r>
      </w:hyperlink>
      <w:r w:rsidRPr="007E0C10">
        <w:rPr>
          <w:rFonts w:ascii="Arial" w:eastAsia="Calibri" w:hAnsi="Arial" w:cs="Arial"/>
          <w:sz w:val="24"/>
          <w:szCs w:val="24"/>
          <w:lang w:eastAsia="en-US"/>
        </w:rPr>
        <w:t xml:space="preserve"> к настоящим Правилам).</w:t>
      </w:r>
    </w:p>
    <w:p w:rsidR="00AA5214" w:rsidRPr="007E0C10" w:rsidRDefault="00AA5214" w:rsidP="00DE484F">
      <w:pPr>
        <w:widowControl w:val="0"/>
        <w:numPr>
          <w:ilvl w:val="0"/>
          <w:numId w:val="2"/>
        </w:numPr>
        <w:autoSpaceDE w:val="0"/>
        <w:autoSpaceDN w:val="0"/>
        <w:adjustRightInd w:val="0"/>
        <w:spacing w:after="200" w:line="276" w:lineRule="auto"/>
        <w:ind w:left="0" w:firstLine="1429"/>
        <w:jc w:val="both"/>
        <w:rPr>
          <w:rFonts w:ascii="Arial" w:eastAsia="Calibri" w:hAnsi="Arial" w:cs="Arial"/>
          <w:sz w:val="24"/>
          <w:szCs w:val="24"/>
          <w:lang w:eastAsia="en-US"/>
        </w:rPr>
      </w:pPr>
      <w:r w:rsidRPr="007E0C10">
        <w:rPr>
          <w:rFonts w:ascii="Arial" w:eastAsia="Calibri" w:hAnsi="Arial" w:cs="Arial"/>
          <w:sz w:val="24"/>
          <w:szCs w:val="24"/>
          <w:lang w:eastAsia="en-US"/>
        </w:rPr>
        <w:t xml:space="preserve">Муниципальные субъекты нормирования в соответствии с настоящими Правилами утверждают требования к закупаемым ими, их территориальными органами и подведомственными им казенными учреждениями, бюджетными учреждениями и муниципальными унитарными предприятиями отдельным видам товаров, работ, услуг (в том числе предельные цены товаров, работ, услуг) в форме ведомственного перечня согласно приложению № 2 к настоящим Правилам. </w:t>
      </w:r>
    </w:p>
    <w:p w:rsidR="00AA5214" w:rsidRPr="007E0C10" w:rsidRDefault="00AA5214" w:rsidP="00AA5214">
      <w:pPr>
        <w:widowControl w:val="0"/>
        <w:autoSpaceDE w:val="0"/>
        <w:autoSpaceDN w:val="0"/>
        <w:adjustRightInd w:val="0"/>
        <w:ind w:firstLine="709"/>
        <w:jc w:val="both"/>
        <w:rPr>
          <w:rFonts w:ascii="Arial" w:eastAsia="Calibri" w:hAnsi="Arial" w:cs="Arial"/>
          <w:sz w:val="24"/>
          <w:szCs w:val="24"/>
          <w:lang w:eastAsia="en-US"/>
        </w:rPr>
      </w:pPr>
      <w:r w:rsidRPr="007E0C10">
        <w:rPr>
          <w:rFonts w:ascii="Arial" w:eastAsia="Calibri" w:hAnsi="Arial" w:cs="Arial"/>
          <w:sz w:val="24"/>
          <w:szCs w:val="24"/>
          <w:lang w:eastAsia="en-US"/>
        </w:rPr>
        <w:t xml:space="preserve">В отношении отдельных видов товаров, работ, услуг, включенных в обязательный перечень, в ведомственном перечне должны быть определены их потребительские свойства (в том числе качество) и иные характеристики (в том числе предельные цены указанных товаров, работ, услуг), если указанные свойства и характеристики не определены в обязательном перечне. </w:t>
      </w:r>
    </w:p>
    <w:p w:rsidR="00AA5214" w:rsidRPr="007E0C10" w:rsidRDefault="00AA5214" w:rsidP="00DE484F">
      <w:pPr>
        <w:widowControl w:val="0"/>
        <w:numPr>
          <w:ilvl w:val="0"/>
          <w:numId w:val="2"/>
        </w:numPr>
        <w:autoSpaceDE w:val="0"/>
        <w:autoSpaceDN w:val="0"/>
        <w:adjustRightInd w:val="0"/>
        <w:spacing w:after="200" w:line="276" w:lineRule="auto"/>
        <w:ind w:left="0" w:firstLine="709"/>
        <w:jc w:val="both"/>
        <w:rPr>
          <w:rFonts w:ascii="Arial" w:eastAsia="Calibri" w:hAnsi="Arial" w:cs="Arial"/>
          <w:sz w:val="24"/>
          <w:szCs w:val="24"/>
          <w:lang w:eastAsia="en-US"/>
        </w:rPr>
      </w:pPr>
      <w:r w:rsidRPr="007E0C10">
        <w:rPr>
          <w:rFonts w:ascii="Arial" w:eastAsia="Calibri" w:hAnsi="Arial" w:cs="Arial"/>
          <w:sz w:val="24"/>
          <w:szCs w:val="24"/>
        </w:rPr>
        <w:t>Отдельные виды товаров, работ, услуг, не включенные в обязательный перечень, подлежат включению в ведомственный перечень при условии, если средняя арифметическая сумма значений следующих критериев превышает</w:t>
      </w:r>
      <w:r w:rsidRPr="007E0C10">
        <w:rPr>
          <w:rFonts w:ascii="Arial" w:hAnsi="Arial" w:cs="Arial"/>
          <w:sz w:val="24"/>
          <w:szCs w:val="24"/>
        </w:rPr>
        <w:t xml:space="preserve"> </w:t>
      </w:r>
      <w:r w:rsidRPr="007E0C10">
        <w:rPr>
          <w:rFonts w:ascii="Arial" w:eastAsia="Calibri" w:hAnsi="Arial" w:cs="Arial"/>
          <w:sz w:val="24"/>
          <w:szCs w:val="24"/>
        </w:rPr>
        <w:t>двадцать процентов:</w:t>
      </w:r>
    </w:p>
    <w:p w:rsidR="00AA5214" w:rsidRPr="007E0C10" w:rsidRDefault="00AA5214" w:rsidP="00AA5214">
      <w:pPr>
        <w:autoSpaceDE w:val="0"/>
        <w:autoSpaceDN w:val="0"/>
        <w:adjustRightInd w:val="0"/>
        <w:ind w:firstLine="709"/>
        <w:jc w:val="both"/>
        <w:rPr>
          <w:rFonts w:ascii="Arial" w:eastAsia="Calibri" w:hAnsi="Arial" w:cs="Arial"/>
          <w:sz w:val="24"/>
          <w:szCs w:val="24"/>
          <w:lang w:eastAsia="en-US"/>
        </w:rPr>
      </w:pPr>
      <w:r w:rsidRPr="007E0C10">
        <w:rPr>
          <w:rFonts w:ascii="Arial" w:eastAsia="Calibri" w:hAnsi="Arial" w:cs="Arial"/>
          <w:sz w:val="24"/>
          <w:szCs w:val="24"/>
          <w:lang w:eastAsia="en-US"/>
        </w:rPr>
        <w:t>1) доля оплаты по отдельному виду товаров, работ, услуг для обеспечения нужд муниципального субъекта нормирования, его территориальных органов и подведомственных ему казенных учреждений, бюджетных учреждений и муниципальных унитарных предприятий за отчетный финансовый год (в соответствии с графиками платежей) по контрактам, информация о которых включена в реестр контрактов, заключенных муниципальным субъектом нормирования, его территориальными органами и подведомственными ему казенными учреждениями, бюджетными учреждениями и муниципальными унитарными предприятиями, и реестр контрактов, содержащих сведения, составляющие государственную тайну, в общем объеме оплаты по контрактам, включенным в указанные реестры (по графикам платежей), заключенным соответствующими муниципальными субъектами нормирования, их территориальными органами и подведомственными им казенными учреждениями, бюджетными учреждениями и унитарными предприятиями;</w:t>
      </w:r>
    </w:p>
    <w:p w:rsidR="00AA5214" w:rsidRPr="007E0C10" w:rsidRDefault="00AA5214" w:rsidP="00AA5214">
      <w:pPr>
        <w:autoSpaceDE w:val="0"/>
        <w:autoSpaceDN w:val="0"/>
        <w:adjustRightInd w:val="0"/>
        <w:ind w:firstLine="709"/>
        <w:jc w:val="both"/>
        <w:rPr>
          <w:rFonts w:ascii="Arial" w:eastAsia="Calibri" w:hAnsi="Arial" w:cs="Arial"/>
          <w:sz w:val="24"/>
          <w:szCs w:val="24"/>
          <w:lang w:eastAsia="en-US"/>
        </w:rPr>
      </w:pPr>
    </w:p>
    <w:p w:rsidR="00AA5214" w:rsidRPr="007E0C10" w:rsidRDefault="00AA5214" w:rsidP="00AA5214">
      <w:pPr>
        <w:widowControl w:val="0"/>
        <w:autoSpaceDE w:val="0"/>
        <w:autoSpaceDN w:val="0"/>
        <w:adjustRightInd w:val="0"/>
        <w:ind w:firstLine="709"/>
        <w:jc w:val="both"/>
        <w:rPr>
          <w:rFonts w:ascii="Arial" w:eastAsia="Calibri" w:hAnsi="Arial" w:cs="Arial"/>
          <w:sz w:val="24"/>
          <w:szCs w:val="24"/>
          <w:lang w:eastAsia="en-US"/>
        </w:rPr>
      </w:pPr>
      <w:r w:rsidRPr="007E0C10">
        <w:rPr>
          <w:rFonts w:ascii="Arial" w:eastAsia="Calibri" w:hAnsi="Arial" w:cs="Arial"/>
          <w:sz w:val="24"/>
          <w:szCs w:val="24"/>
          <w:lang w:eastAsia="en-US"/>
        </w:rPr>
        <w:t>2) доля контрактов на закупку отдельных видов товаров, работ, услуг муниципального субъекта нормирования, его территориальных органов и подведомственных ему казенных учреждений, бюджетных учреждений и муниципальных унитарных предприятий, заключенных в отчетном финансовом году, в общем количестве контрактов муниципального субъекта нормирования, его территориальных органов и подведомственных ему казенных учреждений, бюджетных учреждений и унитарных предприятий, на приобретение товаров, работ, услуг, заключенных в отчетном финансовом году.</w:t>
      </w:r>
    </w:p>
    <w:p w:rsidR="00AA5214" w:rsidRPr="007E0C10" w:rsidRDefault="00AA5214" w:rsidP="00AA5214">
      <w:pPr>
        <w:widowControl w:val="0"/>
        <w:autoSpaceDE w:val="0"/>
        <w:autoSpaceDN w:val="0"/>
        <w:adjustRightInd w:val="0"/>
        <w:ind w:firstLine="709"/>
        <w:jc w:val="both"/>
        <w:rPr>
          <w:rFonts w:ascii="Arial" w:eastAsia="Calibri" w:hAnsi="Arial" w:cs="Arial"/>
          <w:sz w:val="24"/>
          <w:szCs w:val="24"/>
          <w:lang w:eastAsia="en-US"/>
        </w:rPr>
      </w:pPr>
    </w:p>
    <w:p w:rsidR="00AA5214" w:rsidRPr="007E0C10" w:rsidRDefault="00AA5214" w:rsidP="00AA5214">
      <w:pPr>
        <w:autoSpaceDE w:val="0"/>
        <w:autoSpaceDN w:val="0"/>
        <w:adjustRightInd w:val="0"/>
        <w:ind w:firstLine="709"/>
        <w:jc w:val="both"/>
        <w:rPr>
          <w:rFonts w:ascii="Arial" w:eastAsia="Calibri" w:hAnsi="Arial" w:cs="Arial"/>
          <w:sz w:val="24"/>
          <w:szCs w:val="24"/>
          <w:lang w:eastAsia="en-US"/>
        </w:rPr>
      </w:pPr>
      <w:r w:rsidRPr="007E0C10">
        <w:rPr>
          <w:rFonts w:ascii="Arial" w:eastAsia="Calibri" w:hAnsi="Arial" w:cs="Arial"/>
          <w:sz w:val="24"/>
          <w:szCs w:val="24"/>
          <w:lang w:eastAsia="en-US"/>
        </w:rPr>
        <w:t xml:space="preserve">4. Муниципальные субъекты нормирования при включении в ведомственный перечень отдельных видов товаров, работ, услуг, не указанных в обязательном перечне, применяют установленные </w:t>
      </w:r>
      <w:hyperlink w:anchor="P60" w:tooltip="3. Отдельные виды товаров, работ, услуг, не включенные в обязательный перечень, подлежат включению в ведомственный перечень при условии, если средняя арифметическая сумма значений следующих критериев превышает двадцать процентов:">
        <w:r w:rsidRPr="007E0C10">
          <w:rPr>
            <w:rFonts w:ascii="Arial" w:eastAsia="Calibri" w:hAnsi="Arial" w:cs="Arial"/>
            <w:color w:val="0000FF"/>
            <w:sz w:val="24"/>
            <w:szCs w:val="24"/>
            <w:u w:val="single"/>
            <w:lang w:eastAsia="en-US"/>
          </w:rPr>
          <w:t>пунктом 3</w:t>
        </w:r>
      </w:hyperlink>
      <w:r w:rsidRPr="007E0C10">
        <w:rPr>
          <w:rFonts w:ascii="Arial" w:eastAsia="Calibri" w:hAnsi="Arial" w:cs="Arial"/>
          <w:sz w:val="24"/>
          <w:szCs w:val="24"/>
          <w:lang w:eastAsia="en-US"/>
        </w:rPr>
        <w:t xml:space="preserve"> настоящих Правил критерии, исходя из определения их значений в процентном отношении к объему осуществляемых муниципальными субъектами нормирования, их территориальными органами и подведомственными им казенными учреждениями, бюджетными учреждениями и муниципальными унитарными предприятиями, закупок.</w:t>
      </w:r>
    </w:p>
    <w:p w:rsidR="00AA5214" w:rsidRPr="007E0C10" w:rsidRDefault="00AA5214" w:rsidP="00AA5214">
      <w:pPr>
        <w:autoSpaceDE w:val="0"/>
        <w:autoSpaceDN w:val="0"/>
        <w:adjustRightInd w:val="0"/>
        <w:ind w:firstLine="709"/>
        <w:jc w:val="both"/>
        <w:rPr>
          <w:rFonts w:ascii="Arial" w:eastAsia="Calibri" w:hAnsi="Arial" w:cs="Arial"/>
          <w:sz w:val="24"/>
          <w:szCs w:val="24"/>
          <w:lang w:eastAsia="en-US"/>
        </w:rPr>
      </w:pPr>
      <w:r w:rsidRPr="007E0C10">
        <w:rPr>
          <w:rFonts w:ascii="Arial" w:eastAsia="Calibri" w:hAnsi="Arial" w:cs="Arial"/>
          <w:sz w:val="24"/>
          <w:szCs w:val="24"/>
          <w:lang w:eastAsia="en-US"/>
        </w:rPr>
        <w:t xml:space="preserve">5. В целях формирования ведомственного перечня муниципальные субъекты нормирования вправе определять дополнительные критерии отбора отдельных видов товаров, работ, услуг и порядок их применения, не приводящие к сокращению значения критериев, установленных </w:t>
      </w:r>
      <w:hyperlink w:anchor="P60" w:tooltip="3. Отдельные виды товаров, работ, услуг, не включенные в обязательный перечень, подлежат включению в ведомственный перечень при условии, если средняя арифметическая сумма значений следующих критериев превышает двадцать процентов:">
        <w:r w:rsidRPr="007E0C10">
          <w:rPr>
            <w:rFonts w:ascii="Arial" w:eastAsia="Calibri" w:hAnsi="Arial" w:cs="Arial"/>
            <w:color w:val="0000FF"/>
            <w:sz w:val="24"/>
            <w:szCs w:val="24"/>
            <w:u w:val="single"/>
            <w:lang w:eastAsia="en-US"/>
          </w:rPr>
          <w:t>пунктом 3</w:t>
        </w:r>
      </w:hyperlink>
      <w:r w:rsidRPr="007E0C10">
        <w:rPr>
          <w:rFonts w:ascii="Arial" w:eastAsia="Calibri" w:hAnsi="Arial" w:cs="Arial"/>
          <w:sz w:val="24"/>
          <w:szCs w:val="24"/>
          <w:lang w:eastAsia="en-US"/>
        </w:rPr>
        <w:t xml:space="preserve"> настоящих Правил.</w:t>
      </w:r>
    </w:p>
    <w:p w:rsidR="00AA5214" w:rsidRPr="007E0C10" w:rsidRDefault="00AA5214" w:rsidP="00AA5214">
      <w:pPr>
        <w:autoSpaceDE w:val="0"/>
        <w:autoSpaceDN w:val="0"/>
        <w:adjustRightInd w:val="0"/>
        <w:ind w:firstLine="709"/>
        <w:jc w:val="both"/>
        <w:rPr>
          <w:rFonts w:ascii="Arial" w:eastAsia="Calibri" w:hAnsi="Arial" w:cs="Arial"/>
          <w:sz w:val="24"/>
          <w:szCs w:val="24"/>
          <w:lang w:eastAsia="en-US"/>
        </w:rPr>
      </w:pPr>
      <w:r w:rsidRPr="007E0C10">
        <w:rPr>
          <w:rFonts w:ascii="Arial" w:eastAsia="Calibri" w:hAnsi="Arial" w:cs="Arial"/>
          <w:sz w:val="24"/>
          <w:szCs w:val="24"/>
          <w:lang w:eastAsia="en-US"/>
        </w:rPr>
        <w:t>6. Муниципальные субъекты нормирования при формировании ведомственного перечня вправе включить в него дополнительно:</w:t>
      </w:r>
    </w:p>
    <w:p w:rsidR="00AA5214" w:rsidRPr="007E0C10" w:rsidRDefault="00AA5214" w:rsidP="00AA5214">
      <w:pPr>
        <w:autoSpaceDE w:val="0"/>
        <w:autoSpaceDN w:val="0"/>
        <w:adjustRightInd w:val="0"/>
        <w:ind w:firstLine="709"/>
        <w:jc w:val="both"/>
        <w:rPr>
          <w:rFonts w:ascii="Arial" w:eastAsia="Calibri" w:hAnsi="Arial" w:cs="Arial"/>
          <w:sz w:val="24"/>
          <w:szCs w:val="24"/>
          <w:lang w:eastAsia="en-US"/>
        </w:rPr>
      </w:pPr>
      <w:r w:rsidRPr="007E0C10">
        <w:rPr>
          <w:rFonts w:ascii="Arial" w:eastAsia="Calibri" w:hAnsi="Arial" w:cs="Arial"/>
          <w:sz w:val="24"/>
          <w:szCs w:val="24"/>
          <w:lang w:eastAsia="en-US"/>
        </w:rPr>
        <w:t xml:space="preserve">1) отдельные виды товаров, работ, услуг, не указанные в обязательном перечне и не соответствующие критериям, указанным в </w:t>
      </w:r>
      <w:hyperlink w:anchor="P60" w:tooltip="3. Отдельные виды товаров, работ, услуг, не включенные в обязательный перечень, подлежат включению в ведомственный перечень при условии, если средняя арифметическая сумма значений следующих критериев превышает двадцать процентов:">
        <w:r w:rsidRPr="007E0C10">
          <w:rPr>
            <w:rFonts w:ascii="Arial" w:eastAsia="Calibri" w:hAnsi="Arial" w:cs="Arial"/>
            <w:color w:val="0000FF"/>
            <w:sz w:val="24"/>
            <w:szCs w:val="24"/>
            <w:u w:val="single"/>
            <w:lang w:eastAsia="en-US"/>
          </w:rPr>
          <w:t>пункте 3</w:t>
        </w:r>
      </w:hyperlink>
      <w:r w:rsidRPr="007E0C10">
        <w:rPr>
          <w:rFonts w:ascii="Arial" w:eastAsia="Calibri" w:hAnsi="Arial" w:cs="Arial"/>
          <w:sz w:val="24"/>
          <w:szCs w:val="24"/>
          <w:lang w:eastAsia="en-US"/>
        </w:rPr>
        <w:t xml:space="preserve"> настоящих Правил;</w:t>
      </w:r>
    </w:p>
    <w:p w:rsidR="00AA5214" w:rsidRPr="007E0C10" w:rsidRDefault="00AA5214" w:rsidP="00AA5214">
      <w:pPr>
        <w:autoSpaceDE w:val="0"/>
        <w:autoSpaceDN w:val="0"/>
        <w:adjustRightInd w:val="0"/>
        <w:ind w:firstLine="709"/>
        <w:jc w:val="both"/>
        <w:rPr>
          <w:rFonts w:ascii="Arial" w:eastAsia="Calibri" w:hAnsi="Arial" w:cs="Arial"/>
          <w:sz w:val="24"/>
          <w:szCs w:val="24"/>
          <w:lang w:eastAsia="en-US"/>
        </w:rPr>
      </w:pPr>
      <w:r w:rsidRPr="007E0C10">
        <w:rPr>
          <w:rFonts w:ascii="Arial" w:eastAsia="Calibri" w:hAnsi="Arial" w:cs="Arial"/>
          <w:sz w:val="24"/>
          <w:szCs w:val="24"/>
          <w:lang w:eastAsia="en-US"/>
        </w:rPr>
        <w:t>2) характеристики (свойства) товаров, работ, услуг, не включенные в обязательный перечень и не приводящие к необоснованным ограничениям количества участников закупки;</w:t>
      </w:r>
    </w:p>
    <w:p w:rsidR="00AA5214" w:rsidRPr="007E0C10" w:rsidRDefault="00AA5214" w:rsidP="00AA5214">
      <w:pPr>
        <w:autoSpaceDE w:val="0"/>
        <w:autoSpaceDN w:val="0"/>
        <w:adjustRightInd w:val="0"/>
        <w:ind w:firstLine="709"/>
        <w:jc w:val="both"/>
        <w:rPr>
          <w:rFonts w:ascii="Arial" w:eastAsia="Calibri" w:hAnsi="Arial" w:cs="Arial"/>
          <w:sz w:val="24"/>
          <w:szCs w:val="24"/>
          <w:lang w:eastAsia="en-US"/>
        </w:rPr>
      </w:pPr>
      <w:r w:rsidRPr="007E0C10">
        <w:rPr>
          <w:rFonts w:ascii="Arial" w:eastAsia="Calibri" w:hAnsi="Arial" w:cs="Arial"/>
          <w:sz w:val="24"/>
          <w:szCs w:val="24"/>
          <w:lang w:eastAsia="en-US"/>
        </w:rPr>
        <w:t>3) значения количественных и (или) качественных показателей характеристик (свойств) товаров, работ, услуг, которые отличаются от значений, предусмотренных обязательным перечнем, в том числе с учетом функционального назначения товара, под которым, для целей настоящих Правил, понимаются цель и условия использования (применения) товара, позволяющие товару выполнять свое основное назначение, вспомогательные функции или определяющие универсальность применения товара (выполнение соответствующих функций, работ, оказание соответствующих услуг, территориальные, климатические факторы и другое).</w:t>
      </w:r>
    </w:p>
    <w:p w:rsidR="00AA5214" w:rsidRPr="007E0C10" w:rsidRDefault="00AA5214" w:rsidP="00AA5214">
      <w:pPr>
        <w:autoSpaceDE w:val="0"/>
        <w:autoSpaceDN w:val="0"/>
        <w:adjustRightInd w:val="0"/>
        <w:ind w:firstLine="709"/>
        <w:jc w:val="both"/>
        <w:rPr>
          <w:rFonts w:ascii="Arial" w:eastAsia="Calibri" w:hAnsi="Arial" w:cs="Arial"/>
          <w:sz w:val="24"/>
          <w:szCs w:val="24"/>
          <w:lang w:eastAsia="en-US"/>
        </w:rPr>
      </w:pPr>
      <w:r w:rsidRPr="007E0C10">
        <w:rPr>
          <w:rFonts w:ascii="Arial" w:eastAsia="Calibri" w:hAnsi="Arial" w:cs="Arial"/>
          <w:sz w:val="24"/>
          <w:szCs w:val="24"/>
          <w:lang w:eastAsia="en-US"/>
        </w:rPr>
        <w:t xml:space="preserve">7. </w:t>
      </w:r>
      <w:r w:rsidR="000841CF" w:rsidRPr="007E0C10">
        <w:rPr>
          <w:rFonts w:ascii="Arial" w:eastAsia="Calibri" w:hAnsi="Arial" w:cs="Arial"/>
          <w:sz w:val="24"/>
          <w:szCs w:val="24"/>
          <w:lang w:eastAsia="en-US"/>
        </w:rPr>
        <w:t>Значения потребительских свойств и иных характеристик (в том числе предельные цены) отдельных видов товаров, работ, услуг, включенных в ведомственный перечень (далее - значения), устанавливаются с учетом следующих требований:</w:t>
      </w:r>
    </w:p>
    <w:p w:rsidR="0035697E" w:rsidRPr="007E0C10" w:rsidRDefault="0035697E" w:rsidP="0035697E">
      <w:pPr>
        <w:autoSpaceDE w:val="0"/>
        <w:autoSpaceDN w:val="0"/>
        <w:adjustRightInd w:val="0"/>
        <w:ind w:firstLine="709"/>
        <w:jc w:val="both"/>
        <w:rPr>
          <w:rFonts w:ascii="Arial" w:eastAsia="Calibri" w:hAnsi="Arial" w:cs="Arial"/>
          <w:sz w:val="24"/>
          <w:szCs w:val="24"/>
          <w:lang w:eastAsia="en-US"/>
        </w:rPr>
      </w:pPr>
      <w:r w:rsidRPr="007E0C10">
        <w:rPr>
          <w:rFonts w:ascii="Arial" w:eastAsia="Calibri" w:hAnsi="Arial" w:cs="Arial"/>
          <w:sz w:val="24"/>
          <w:szCs w:val="24"/>
          <w:lang w:eastAsia="en-US"/>
        </w:rPr>
        <w:t>Значения потребительских свойств и иных характеристик (в том числе предельные цены) отдельных видов товаров, работ, услуг, включенных в ведомственный перечень (далее - значения), устанавливаются с учетом следующих требований:</w:t>
      </w:r>
    </w:p>
    <w:p w:rsidR="0035697E" w:rsidRPr="007E0C10" w:rsidRDefault="0035697E" w:rsidP="0035697E">
      <w:pPr>
        <w:autoSpaceDE w:val="0"/>
        <w:autoSpaceDN w:val="0"/>
        <w:adjustRightInd w:val="0"/>
        <w:ind w:firstLine="709"/>
        <w:jc w:val="both"/>
        <w:rPr>
          <w:rFonts w:ascii="Arial" w:eastAsia="Calibri" w:hAnsi="Arial" w:cs="Arial"/>
          <w:sz w:val="24"/>
          <w:szCs w:val="24"/>
          <w:lang w:eastAsia="en-US"/>
        </w:rPr>
      </w:pPr>
      <w:r w:rsidRPr="007E0C10">
        <w:rPr>
          <w:rFonts w:ascii="Arial" w:eastAsia="Calibri" w:hAnsi="Arial" w:cs="Arial"/>
          <w:sz w:val="24"/>
          <w:szCs w:val="24"/>
          <w:lang w:eastAsia="en-US"/>
        </w:rPr>
        <w:t>1) в количественных и (или) качественных показателях с указанием (при необходимости) единицы измерения в соответствии с Общероссийским классификатором единиц измерения;</w:t>
      </w:r>
    </w:p>
    <w:p w:rsidR="0035697E" w:rsidRPr="007E0C10" w:rsidRDefault="0035697E" w:rsidP="0035697E">
      <w:pPr>
        <w:autoSpaceDE w:val="0"/>
        <w:autoSpaceDN w:val="0"/>
        <w:adjustRightInd w:val="0"/>
        <w:ind w:firstLine="709"/>
        <w:jc w:val="both"/>
        <w:rPr>
          <w:rFonts w:ascii="Arial" w:eastAsia="Calibri" w:hAnsi="Arial" w:cs="Arial"/>
          <w:sz w:val="24"/>
          <w:szCs w:val="24"/>
          <w:lang w:eastAsia="en-US"/>
        </w:rPr>
      </w:pPr>
      <w:r w:rsidRPr="007E0C10">
        <w:rPr>
          <w:rFonts w:ascii="Arial" w:eastAsia="Calibri" w:hAnsi="Arial" w:cs="Arial"/>
          <w:sz w:val="24"/>
          <w:szCs w:val="24"/>
          <w:lang w:eastAsia="en-US"/>
        </w:rPr>
        <w:t>2) если затраты на приобретение отдельных видов товаров, работ, услуг в соответствии с Правилами определения нормативных затрат на обеспечение функций органов местного самоуправления,</w:t>
      </w:r>
      <w:r w:rsidRPr="007E0C10">
        <w:rPr>
          <w:rFonts w:ascii="Arial" w:hAnsi="Arial" w:cs="Arial"/>
          <w:sz w:val="24"/>
          <w:szCs w:val="24"/>
        </w:rPr>
        <w:t xml:space="preserve"> </w:t>
      </w:r>
      <w:r w:rsidRPr="007E0C10">
        <w:rPr>
          <w:rFonts w:ascii="Arial" w:eastAsia="Calibri" w:hAnsi="Arial" w:cs="Arial"/>
          <w:sz w:val="24"/>
          <w:szCs w:val="24"/>
          <w:lang w:eastAsia="en-US"/>
        </w:rPr>
        <w:t>территориальными органами подведомственными им казенными учреждениями, бюджетными учреждениями и муниципальными унитарными предприятиями утвержденными Постановлением администрации муниципального образования город Ефремов от 21.11.2024 N 2152 "Об утверждении Правил определения нормативных затрат на обеспечение функций муниципального образования Ефремовский муниципальный округ Тульской области, отраслевых (функциональных) органов администрации, имеющих статус юридических лиц (включая соответственно территориальные органы и подведомственные им казенные учреждения)" (далее - требования к определению нормативных затрат), определяются с учетом категорий и (или) групп должностей работников, то значения устанавливаются с учетом категорий и (или) групп должностей работников муниципальных субъектов нормирования и их территориальных органов и подведомственных им казенных учреждений, бюджетных учреждений и муниципальных унитарных предприятий;</w:t>
      </w:r>
    </w:p>
    <w:p w:rsidR="0035697E" w:rsidRPr="007E0C10" w:rsidRDefault="0035697E" w:rsidP="0035697E">
      <w:pPr>
        <w:autoSpaceDE w:val="0"/>
        <w:autoSpaceDN w:val="0"/>
        <w:adjustRightInd w:val="0"/>
        <w:ind w:firstLine="709"/>
        <w:jc w:val="both"/>
        <w:rPr>
          <w:rFonts w:ascii="Arial" w:eastAsia="Calibri" w:hAnsi="Arial" w:cs="Arial"/>
          <w:sz w:val="24"/>
          <w:szCs w:val="24"/>
          <w:lang w:eastAsia="en-US"/>
        </w:rPr>
      </w:pPr>
      <w:r w:rsidRPr="007E0C10">
        <w:rPr>
          <w:rFonts w:ascii="Arial" w:eastAsia="Calibri" w:hAnsi="Arial" w:cs="Arial"/>
          <w:sz w:val="24"/>
          <w:szCs w:val="24"/>
          <w:lang w:eastAsia="en-US"/>
        </w:rPr>
        <w:t>3) если затраты на приобретение отдельных видов товаров, работ, услуг в соответствии с требованиями к определению нормативных затрат с учетом категорий и (или) групп должностей работников не определяются, то значения устанавливаются с учетом категорий и (или) групп должностей работников в случае принятия соответствующего решения муниципальным субъектом нормирования;</w:t>
      </w:r>
    </w:p>
    <w:p w:rsidR="0035697E" w:rsidRPr="007E0C10" w:rsidRDefault="0035697E" w:rsidP="0035697E">
      <w:pPr>
        <w:autoSpaceDE w:val="0"/>
        <w:autoSpaceDN w:val="0"/>
        <w:adjustRightInd w:val="0"/>
        <w:ind w:firstLine="709"/>
        <w:jc w:val="both"/>
        <w:rPr>
          <w:rFonts w:ascii="Arial" w:eastAsia="Calibri" w:hAnsi="Arial" w:cs="Arial"/>
          <w:sz w:val="24"/>
          <w:szCs w:val="24"/>
          <w:lang w:eastAsia="en-US"/>
        </w:rPr>
      </w:pPr>
      <w:r w:rsidRPr="007E0C10">
        <w:rPr>
          <w:rFonts w:ascii="Arial" w:eastAsia="Calibri" w:hAnsi="Arial" w:cs="Arial"/>
          <w:sz w:val="24"/>
          <w:szCs w:val="24"/>
          <w:lang w:eastAsia="en-US"/>
        </w:rPr>
        <w:t>4) включение значений "бензин" и "дизельное топливо" характеристики "вид топлива" автомобилей легковых, средств автотранспортных для перевозки 10 или более человек, автомобилей грузовых в ведомственный перечень осуществляется при условии обоснования в соответствующей графе формы, предусмотренной приложением N 1 к настоящим Правилам, невозможности использования значений "сжиженный природный газ", "компримированный природный газ", "смешанное топливо (дизельное топливо, компримированный природный газ или сжиженный природный газ)", в том числе в связи с отсутствием на территории планируемой эксплуатации закупаемых автомобилей легковых, средств автотранспортных для перевозки 10 или более человек, автомобилей грузовых действующих объектов газозаправочной инфраструктуры и (или) зарядной инфраструктуры для электрического автомобильного транспорта.</w:t>
      </w:r>
    </w:p>
    <w:p w:rsidR="00AA5214" w:rsidRPr="007E0C10" w:rsidRDefault="00AA5214" w:rsidP="00AA5214">
      <w:pPr>
        <w:autoSpaceDE w:val="0"/>
        <w:autoSpaceDN w:val="0"/>
        <w:adjustRightInd w:val="0"/>
        <w:ind w:firstLine="709"/>
        <w:jc w:val="both"/>
        <w:rPr>
          <w:rFonts w:ascii="Arial" w:eastAsia="Calibri" w:hAnsi="Arial" w:cs="Arial"/>
          <w:sz w:val="24"/>
          <w:szCs w:val="24"/>
          <w:lang w:eastAsia="en-US"/>
        </w:rPr>
      </w:pPr>
      <w:r w:rsidRPr="007E0C10">
        <w:rPr>
          <w:rFonts w:ascii="Arial" w:eastAsia="Calibri" w:hAnsi="Arial" w:cs="Arial"/>
          <w:sz w:val="24"/>
          <w:szCs w:val="24"/>
          <w:lang w:eastAsia="en-US"/>
        </w:rPr>
        <w:t>8. Предельные цены товаров, работ, услуг устанавливаются в рублях в абсолютном денежном выражении (с точностью до 2-го знака после запятой).</w:t>
      </w:r>
    </w:p>
    <w:p w:rsidR="00AA5214" w:rsidRPr="007E0C10" w:rsidRDefault="00AA5214" w:rsidP="00AA5214">
      <w:pPr>
        <w:autoSpaceDE w:val="0"/>
        <w:autoSpaceDN w:val="0"/>
        <w:adjustRightInd w:val="0"/>
        <w:ind w:firstLine="709"/>
        <w:jc w:val="both"/>
        <w:rPr>
          <w:rFonts w:ascii="Arial" w:eastAsia="Calibri" w:hAnsi="Arial" w:cs="Arial"/>
          <w:sz w:val="24"/>
          <w:szCs w:val="24"/>
          <w:lang w:eastAsia="en-US"/>
        </w:rPr>
      </w:pPr>
      <w:r w:rsidRPr="007E0C10">
        <w:rPr>
          <w:rFonts w:ascii="Arial" w:eastAsia="Calibri" w:hAnsi="Arial" w:cs="Arial"/>
          <w:sz w:val="24"/>
          <w:szCs w:val="24"/>
          <w:lang w:eastAsia="en-US"/>
        </w:rPr>
        <w:t>9. Предельные цены товаров, работ, услуг, установленные муниципальными субъектами нормирования, не могут превышать предельные цены товаров, работ, услуг, установленные указанными субъектами при утверждении нормативных затрат на обеспечение функций муниципальных субъектов нормирования.</w:t>
      </w:r>
    </w:p>
    <w:p w:rsidR="00AA5214" w:rsidRPr="007E0C10" w:rsidRDefault="00AA5214" w:rsidP="00AA5214">
      <w:pPr>
        <w:spacing w:after="200" w:line="276" w:lineRule="auto"/>
        <w:rPr>
          <w:rFonts w:ascii="Arial" w:eastAsia="Calibri" w:hAnsi="Arial" w:cs="Arial"/>
          <w:sz w:val="24"/>
          <w:szCs w:val="24"/>
          <w:lang w:eastAsia="en-US"/>
        </w:rPr>
      </w:pPr>
    </w:p>
    <w:p w:rsidR="00AA5214" w:rsidRPr="007E0C10" w:rsidRDefault="00AA5214" w:rsidP="00AA5214">
      <w:pPr>
        <w:spacing w:after="200" w:line="276" w:lineRule="auto"/>
        <w:rPr>
          <w:rFonts w:ascii="Arial" w:eastAsia="Calibri" w:hAnsi="Arial" w:cs="Arial"/>
          <w:sz w:val="24"/>
          <w:szCs w:val="24"/>
          <w:lang w:eastAsia="en-US"/>
        </w:rPr>
      </w:pPr>
    </w:p>
    <w:p w:rsidR="00AA5214" w:rsidRPr="007E0C10" w:rsidRDefault="00AA5214" w:rsidP="00AA5214">
      <w:pPr>
        <w:spacing w:after="200" w:line="276" w:lineRule="auto"/>
        <w:rPr>
          <w:rFonts w:ascii="Arial" w:eastAsia="Calibri" w:hAnsi="Arial" w:cs="Arial"/>
          <w:sz w:val="24"/>
          <w:szCs w:val="24"/>
          <w:lang w:eastAsia="en-US"/>
        </w:rPr>
      </w:pPr>
    </w:p>
    <w:p w:rsidR="00AA5214" w:rsidRPr="007E0C10" w:rsidRDefault="00AA5214" w:rsidP="00AA5214">
      <w:pPr>
        <w:spacing w:after="200" w:line="276" w:lineRule="auto"/>
        <w:rPr>
          <w:rFonts w:ascii="Arial" w:eastAsia="Calibri" w:hAnsi="Arial" w:cs="Arial"/>
          <w:sz w:val="24"/>
          <w:szCs w:val="24"/>
          <w:lang w:eastAsia="en-US"/>
        </w:rPr>
        <w:sectPr w:rsidR="00AA5214" w:rsidRPr="007E0C10" w:rsidSect="007B209B">
          <w:pgSz w:w="11906" w:h="16838"/>
          <w:pgMar w:top="1134" w:right="850" w:bottom="1134" w:left="1701" w:header="708" w:footer="708" w:gutter="0"/>
          <w:cols w:space="708"/>
          <w:docGrid w:linePitch="360"/>
        </w:sectPr>
      </w:pPr>
    </w:p>
    <w:tbl>
      <w:tblPr>
        <w:tblW w:w="19950" w:type="dxa"/>
        <w:tblInd w:w="93" w:type="dxa"/>
        <w:tblLayout w:type="fixed"/>
        <w:tblLook w:val="04A0" w:firstRow="1" w:lastRow="0" w:firstColumn="1" w:lastColumn="0" w:noHBand="0" w:noVBand="1"/>
      </w:tblPr>
      <w:tblGrid>
        <w:gridCol w:w="752"/>
        <w:gridCol w:w="1508"/>
        <w:gridCol w:w="1204"/>
        <w:gridCol w:w="1204"/>
        <w:gridCol w:w="1053"/>
        <w:gridCol w:w="1656"/>
        <w:gridCol w:w="2411"/>
        <w:gridCol w:w="2482"/>
        <w:gridCol w:w="3687"/>
        <w:gridCol w:w="999"/>
        <w:gridCol w:w="998"/>
        <w:gridCol w:w="998"/>
        <w:gridCol w:w="998"/>
      </w:tblGrid>
      <w:tr w:rsidR="00AA5214" w:rsidRPr="007E0C10" w:rsidTr="007B209B">
        <w:trPr>
          <w:trHeight w:val="3435"/>
        </w:trPr>
        <w:tc>
          <w:tcPr>
            <w:tcW w:w="708" w:type="dxa"/>
            <w:noWrap/>
            <w:vAlign w:val="bottom"/>
            <w:hideMark/>
          </w:tcPr>
          <w:p w:rsidR="00AA5214" w:rsidRPr="007E0C10" w:rsidRDefault="00AA5214" w:rsidP="00AA5214">
            <w:pPr>
              <w:spacing w:after="200" w:line="276" w:lineRule="auto"/>
              <w:rPr>
                <w:rFonts w:ascii="Arial" w:eastAsia="Calibri" w:hAnsi="Arial" w:cs="Arial"/>
                <w:sz w:val="24"/>
                <w:szCs w:val="24"/>
                <w:lang w:eastAsia="en-US"/>
              </w:rPr>
            </w:pPr>
          </w:p>
        </w:tc>
        <w:tc>
          <w:tcPr>
            <w:tcW w:w="1420" w:type="dxa"/>
            <w:noWrap/>
            <w:vAlign w:val="bottom"/>
            <w:hideMark/>
          </w:tcPr>
          <w:p w:rsidR="00AA5214" w:rsidRPr="007E0C10" w:rsidRDefault="00AA5214" w:rsidP="00AA5214">
            <w:pPr>
              <w:spacing w:after="200" w:line="276" w:lineRule="auto"/>
              <w:rPr>
                <w:rFonts w:ascii="Arial" w:eastAsia="Calibri" w:hAnsi="Arial" w:cs="Arial"/>
                <w:sz w:val="24"/>
                <w:szCs w:val="24"/>
                <w:lang w:eastAsia="en-US"/>
              </w:rPr>
            </w:pPr>
          </w:p>
        </w:tc>
        <w:tc>
          <w:tcPr>
            <w:tcW w:w="1134" w:type="dxa"/>
            <w:noWrap/>
            <w:vAlign w:val="bottom"/>
            <w:hideMark/>
          </w:tcPr>
          <w:p w:rsidR="00AA5214" w:rsidRPr="007E0C10" w:rsidRDefault="00AA5214" w:rsidP="00AA5214">
            <w:pPr>
              <w:spacing w:after="200" w:line="276" w:lineRule="auto"/>
              <w:rPr>
                <w:rFonts w:ascii="Arial" w:eastAsia="Calibri" w:hAnsi="Arial" w:cs="Arial"/>
                <w:sz w:val="24"/>
                <w:szCs w:val="24"/>
                <w:lang w:eastAsia="en-US"/>
              </w:rPr>
            </w:pPr>
          </w:p>
        </w:tc>
        <w:tc>
          <w:tcPr>
            <w:tcW w:w="1134" w:type="dxa"/>
            <w:noWrap/>
            <w:vAlign w:val="bottom"/>
            <w:hideMark/>
          </w:tcPr>
          <w:p w:rsidR="00AA5214" w:rsidRPr="007E0C10" w:rsidRDefault="00AA5214" w:rsidP="00AA5214">
            <w:pPr>
              <w:spacing w:after="200" w:line="276" w:lineRule="auto"/>
              <w:rPr>
                <w:rFonts w:ascii="Arial" w:eastAsia="Calibri" w:hAnsi="Arial" w:cs="Arial"/>
                <w:sz w:val="24"/>
                <w:szCs w:val="24"/>
                <w:lang w:eastAsia="en-US"/>
              </w:rPr>
            </w:pPr>
          </w:p>
        </w:tc>
        <w:tc>
          <w:tcPr>
            <w:tcW w:w="992" w:type="dxa"/>
            <w:noWrap/>
            <w:vAlign w:val="bottom"/>
            <w:hideMark/>
          </w:tcPr>
          <w:p w:rsidR="00AA5214" w:rsidRPr="007E0C10" w:rsidRDefault="00AA5214" w:rsidP="00AA5214">
            <w:pPr>
              <w:spacing w:after="200" w:line="276" w:lineRule="auto"/>
              <w:rPr>
                <w:rFonts w:ascii="Arial" w:eastAsia="Calibri" w:hAnsi="Arial" w:cs="Arial"/>
                <w:sz w:val="24"/>
                <w:szCs w:val="24"/>
                <w:lang w:eastAsia="en-US"/>
              </w:rPr>
            </w:pPr>
          </w:p>
        </w:tc>
        <w:tc>
          <w:tcPr>
            <w:tcW w:w="1559" w:type="dxa"/>
            <w:noWrap/>
            <w:vAlign w:val="bottom"/>
            <w:hideMark/>
          </w:tcPr>
          <w:p w:rsidR="00AA5214" w:rsidRPr="007E0C10" w:rsidRDefault="00AA5214" w:rsidP="00AA5214">
            <w:pPr>
              <w:spacing w:after="200" w:line="276" w:lineRule="auto"/>
              <w:rPr>
                <w:rFonts w:ascii="Arial" w:eastAsia="Calibri" w:hAnsi="Arial" w:cs="Arial"/>
                <w:sz w:val="24"/>
                <w:szCs w:val="24"/>
                <w:lang w:eastAsia="en-US"/>
              </w:rPr>
            </w:pPr>
          </w:p>
        </w:tc>
        <w:tc>
          <w:tcPr>
            <w:tcW w:w="2270" w:type="dxa"/>
            <w:noWrap/>
            <w:vAlign w:val="bottom"/>
            <w:hideMark/>
          </w:tcPr>
          <w:p w:rsidR="00AA5214" w:rsidRPr="007E0C10" w:rsidRDefault="00AA5214" w:rsidP="00AA5214">
            <w:pPr>
              <w:spacing w:after="200" w:line="276" w:lineRule="auto"/>
              <w:rPr>
                <w:rFonts w:ascii="Arial" w:eastAsia="Calibri" w:hAnsi="Arial" w:cs="Arial"/>
                <w:sz w:val="24"/>
                <w:szCs w:val="24"/>
                <w:lang w:eastAsia="en-US"/>
              </w:rPr>
            </w:pPr>
          </w:p>
        </w:tc>
        <w:tc>
          <w:tcPr>
            <w:tcW w:w="2337" w:type="dxa"/>
            <w:noWrap/>
            <w:vAlign w:val="bottom"/>
            <w:hideMark/>
          </w:tcPr>
          <w:p w:rsidR="00AA5214" w:rsidRPr="007E0C10" w:rsidRDefault="00AA5214" w:rsidP="00AA5214">
            <w:pPr>
              <w:spacing w:after="200" w:line="276" w:lineRule="auto"/>
              <w:rPr>
                <w:rFonts w:ascii="Arial" w:eastAsia="Calibri" w:hAnsi="Arial" w:cs="Arial"/>
                <w:sz w:val="24"/>
                <w:szCs w:val="24"/>
                <w:lang w:eastAsia="en-US"/>
              </w:rPr>
            </w:pPr>
          </w:p>
        </w:tc>
        <w:tc>
          <w:tcPr>
            <w:tcW w:w="3472" w:type="dxa"/>
            <w:vAlign w:val="center"/>
          </w:tcPr>
          <w:p w:rsidR="00AA5214" w:rsidRPr="007E0C10" w:rsidRDefault="00AA5214" w:rsidP="00AA5214">
            <w:pPr>
              <w:ind w:firstLine="709"/>
              <w:jc w:val="center"/>
              <w:rPr>
                <w:rFonts w:ascii="Arial" w:hAnsi="Arial" w:cs="Arial"/>
                <w:color w:val="000000"/>
                <w:sz w:val="24"/>
                <w:szCs w:val="24"/>
              </w:rPr>
            </w:pPr>
          </w:p>
          <w:p w:rsidR="00AA5214" w:rsidRPr="007E0C10" w:rsidRDefault="00AA5214" w:rsidP="00DB0007">
            <w:pPr>
              <w:ind w:firstLine="709"/>
              <w:jc w:val="center"/>
              <w:rPr>
                <w:rFonts w:ascii="Arial" w:hAnsi="Arial" w:cs="Arial"/>
                <w:color w:val="000000"/>
                <w:sz w:val="24"/>
                <w:szCs w:val="24"/>
              </w:rPr>
            </w:pPr>
            <w:r w:rsidRPr="007E0C10">
              <w:rPr>
                <w:rFonts w:ascii="Arial" w:hAnsi="Arial" w:cs="Arial"/>
                <w:color w:val="000000"/>
                <w:sz w:val="24"/>
                <w:szCs w:val="24"/>
              </w:rPr>
              <w:t xml:space="preserve">Приложение № 1 к Правилам </w:t>
            </w:r>
            <w:r w:rsidRPr="007E0C10">
              <w:rPr>
                <w:rFonts w:ascii="Arial" w:hAnsi="Arial" w:cs="Arial"/>
                <w:bCs/>
                <w:color w:val="000000"/>
                <w:sz w:val="24"/>
                <w:szCs w:val="24"/>
              </w:rPr>
              <w:t xml:space="preserve">определения требований к закупаемым </w:t>
            </w:r>
            <w:r w:rsidR="00DB0007" w:rsidRPr="007E0C10">
              <w:rPr>
                <w:rFonts w:ascii="Arial" w:hAnsi="Arial" w:cs="Arial"/>
                <w:bCs/>
                <w:color w:val="000000"/>
                <w:sz w:val="24"/>
                <w:szCs w:val="24"/>
              </w:rPr>
              <w:t>органами</w:t>
            </w:r>
            <w:r w:rsidR="008F7448" w:rsidRPr="007E0C10">
              <w:rPr>
                <w:rFonts w:ascii="Arial" w:hAnsi="Arial" w:cs="Arial"/>
                <w:bCs/>
                <w:color w:val="000000"/>
                <w:sz w:val="24"/>
                <w:szCs w:val="24"/>
              </w:rPr>
              <w:t xml:space="preserve"> местного самоуправления </w:t>
            </w:r>
            <w:r w:rsidRPr="007E0C10">
              <w:rPr>
                <w:rFonts w:ascii="Arial" w:hAnsi="Arial" w:cs="Arial"/>
                <w:bCs/>
                <w:color w:val="000000"/>
                <w:sz w:val="24"/>
                <w:szCs w:val="24"/>
              </w:rPr>
              <w:t>муниципального образования Ефремовский муниципальный округ Тульской области,</w:t>
            </w:r>
            <w:r w:rsidRPr="007E0C10">
              <w:rPr>
                <w:rFonts w:ascii="Arial" w:hAnsi="Arial" w:cs="Arial"/>
                <w:color w:val="000000"/>
                <w:sz w:val="24"/>
                <w:szCs w:val="24"/>
              </w:rPr>
              <w:t xml:space="preserve"> </w:t>
            </w:r>
            <w:r w:rsidRPr="007E0C10">
              <w:rPr>
                <w:rFonts w:ascii="Arial" w:hAnsi="Arial" w:cs="Arial"/>
                <w:bCs/>
                <w:color w:val="000000"/>
                <w:sz w:val="24"/>
                <w:szCs w:val="24"/>
              </w:rPr>
              <w:t>территориальными органами и подведомственными им казенными учреждениями, бюджетными учреждениями и муниципальными унитарными предприятиями отдельным видам товаров, работ, услуг (в том числе предельные цены товаров, работ, услуг) для обеспечения муниципальных нужд муниципального образования Ефремовский муниципальный округ Тульской области</w:t>
            </w:r>
          </w:p>
        </w:tc>
        <w:tc>
          <w:tcPr>
            <w:tcW w:w="941" w:type="dxa"/>
            <w:noWrap/>
            <w:vAlign w:val="bottom"/>
            <w:hideMark/>
          </w:tcPr>
          <w:p w:rsidR="00AA5214" w:rsidRPr="007E0C10" w:rsidRDefault="00AA5214" w:rsidP="00AA5214">
            <w:pPr>
              <w:spacing w:line="276" w:lineRule="auto"/>
              <w:rPr>
                <w:rFonts w:ascii="Arial" w:eastAsia="Calibri" w:hAnsi="Arial" w:cs="Arial"/>
                <w:sz w:val="24"/>
                <w:szCs w:val="24"/>
                <w:lang w:eastAsia="en-US"/>
              </w:rPr>
            </w:pPr>
          </w:p>
        </w:tc>
        <w:tc>
          <w:tcPr>
            <w:tcW w:w="940" w:type="dxa"/>
            <w:noWrap/>
            <w:vAlign w:val="bottom"/>
            <w:hideMark/>
          </w:tcPr>
          <w:p w:rsidR="00AA5214" w:rsidRPr="007E0C10" w:rsidRDefault="00AA5214" w:rsidP="00AA5214">
            <w:pPr>
              <w:spacing w:line="276" w:lineRule="auto"/>
              <w:rPr>
                <w:rFonts w:ascii="Arial" w:eastAsia="Calibri" w:hAnsi="Arial" w:cs="Arial"/>
                <w:sz w:val="24"/>
                <w:szCs w:val="24"/>
                <w:lang w:eastAsia="en-US"/>
              </w:rPr>
            </w:pPr>
          </w:p>
        </w:tc>
        <w:tc>
          <w:tcPr>
            <w:tcW w:w="940" w:type="dxa"/>
            <w:noWrap/>
            <w:vAlign w:val="bottom"/>
            <w:hideMark/>
          </w:tcPr>
          <w:p w:rsidR="00AA5214" w:rsidRPr="007E0C10" w:rsidRDefault="00AA5214" w:rsidP="00AA5214">
            <w:pPr>
              <w:spacing w:line="276" w:lineRule="auto"/>
              <w:rPr>
                <w:rFonts w:ascii="Arial" w:eastAsia="Calibri" w:hAnsi="Arial" w:cs="Arial"/>
                <w:sz w:val="24"/>
                <w:szCs w:val="24"/>
                <w:lang w:eastAsia="en-US"/>
              </w:rPr>
            </w:pPr>
          </w:p>
        </w:tc>
        <w:tc>
          <w:tcPr>
            <w:tcW w:w="940" w:type="dxa"/>
            <w:noWrap/>
            <w:vAlign w:val="bottom"/>
            <w:hideMark/>
          </w:tcPr>
          <w:p w:rsidR="00AA5214" w:rsidRPr="007E0C10" w:rsidRDefault="00AA5214" w:rsidP="00AA5214">
            <w:pPr>
              <w:spacing w:line="276" w:lineRule="auto"/>
              <w:rPr>
                <w:rFonts w:ascii="Arial" w:eastAsia="Calibri" w:hAnsi="Arial" w:cs="Arial"/>
                <w:sz w:val="24"/>
                <w:szCs w:val="24"/>
                <w:lang w:eastAsia="en-US"/>
              </w:rPr>
            </w:pPr>
          </w:p>
        </w:tc>
      </w:tr>
    </w:tbl>
    <w:p w:rsidR="00AA5214" w:rsidRPr="007E0C10" w:rsidRDefault="00AA5214">
      <w:pPr>
        <w:pStyle w:val="ConsPlusNormal"/>
        <w:jc w:val="center"/>
        <w:rPr>
          <w:rFonts w:ascii="Arial" w:hAnsi="Arial" w:cs="Arial"/>
          <w:szCs w:val="24"/>
        </w:rPr>
      </w:pPr>
    </w:p>
    <w:p w:rsidR="00AA5214" w:rsidRPr="007E0C10" w:rsidRDefault="00AA5214">
      <w:pPr>
        <w:pStyle w:val="ConsPlusNormal"/>
        <w:jc w:val="center"/>
        <w:rPr>
          <w:rFonts w:ascii="Arial" w:hAnsi="Arial" w:cs="Arial"/>
          <w:szCs w:val="24"/>
        </w:rPr>
      </w:pPr>
    </w:p>
    <w:p w:rsidR="00AA5214" w:rsidRPr="007E0C10" w:rsidRDefault="00AA5214">
      <w:pPr>
        <w:pStyle w:val="ConsPlusNormal"/>
        <w:jc w:val="center"/>
        <w:rPr>
          <w:rFonts w:ascii="Arial" w:hAnsi="Arial" w:cs="Arial"/>
          <w:szCs w:val="24"/>
        </w:rPr>
      </w:pPr>
    </w:p>
    <w:p w:rsidR="008B2F9F" w:rsidRPr="007E0C10" w:rsidRDefault="007B209B">
      <w:pPr>
        <w:pStyle w:val="ConsPlusNormal"/>
        <w:jc w:val="center"/>
        <w:rPr>
          <w:rFonts w:ascii="Arial" w:hAnsi="Arial" w:cs="Arial"/>
          <w:szCs w:val="24"/>
        </w:rPr>
      </w:pPr>
      <w:r w:rsidRPr="007E0C10">
        <w:rPr>
          <w:rFonts w:ascii="Arial" w:hAnsi="Arial" w:cs="Arial"/>
          <w:szCs w:val="24"/>
        </w:rPr>
        <w:t>ОБЯЗАТЕЛЬНЫЙ ПЕРЕЧЕНЬ</w:t>
      </w:r>
    </w:p>
    <w:p w:rsidR="008B2F9F" w:rsidRPr="007E0C10" w:rsidRDefault="007B209B">
      <w:pPr>
        <w:pStyle w:val="ConsPlusNormal"/>
        <w:jc w:val="center"/>
        <w:rPr>
          <w:rFonts w:ascii="Arial" w:hAnsi="Arial" w:cs="Arial"/>
          <w:szCs w:val="24"/>
        </w:rPr>
      </w:pPr>
      <w:r w:rsidRPr="007E0C10">
        <w:rPr>
          <w:rFonts w:ascii="Arial" w:hAnsi="Arial" w:cs="Arial"/>
          <w:szCs w:val="24"/>
        </w:rPr>
        <w:t>отдельных видов товаров, работ, услуг, в отношении которых</w:t>
      </w:r>
    </w:p>
    <w:p w:rsidR="008B2F9F" w:rsidRPr="007E0C10" w:rsidRDefault="007B209B">
      <w:pPr>
        <w:pStyle w:val="ConsPlusNormal"/>
        <w:jc w:val="center"/>
        <w:rPr>
          <w:rFonts w:ascii="Arial" w:hAnsi="Arial" w:cs="Arial"/>
          <w:szCs w:val="24"/>
        </w:rPr>
      </w:pPr>
      <w:r w:rsidRPr="007E0C10">
        <w:rPr>
          <w:rFonts w:ascii="Arial" w:hAnsi="Arial" w:cs="Arial"/>
          <w:szCs w:val="24"/>
        </w:rPr>
        <w:t>определяются требования к их потребительским свойствам</w:t>
      </w:r>
    </w:p>
    <w:p w:rsidR="008B2F9F" w:rsidRPr="007E0C10" w:rsidRDefault="007B209B">
      <w:pPr>
        <w:pStyle w:val="ConsPlusNormal"/>
        <w:jc w:val="center"/>
        <w:rPr>
          <w:rFonts w:ascii="Arial" w:hAnsi="Arial" w:cs="Arial"/>
          <w:szCs w:val="24"/>
        </w:rPr>
      </w:pPr>
      <w:r w:rsidRPr="007E0C10">
        <w:rPr>
          <w:rFonts w:ascii="Arial" w:hAnsi="Arial" w:cs="Arial"/>
          <w:szCs w:val="24"/>
        </w:rPr>
        <w:t>(в том числе качество) и иным характеристикам</w:t>
      </w:r>
    </w:p>
    <w:p w:rsidR="008B2F9F" w:rsidRPr="007E0C10" w:rsidRDefault="007B209B">
      <w:pPr>
        <w:pStyle w:val="ConsPlusNormal"/>
        <w:jc w:val="center"/>
        <w:rPr>
          <w:rFonts w:ascii="Arial" w:hAnsi="Arial" w:cs="Arial"/>
          <w:szCs w:val="24"/>
        </w:rPr>
      </w:pPr>
      <w:r w:rsidRPr="007E0C10">
        <w:rPr>
          <w:rFonts w:ascii="Arial" w:hAnsi="Arial" w:cs="Arial"/>
          <w:szCs w:val="24"/>
        </w:rPr>
        <w:t>(в том числе предельные цены товаров, работ, услуг)</w:t>
      </w:r>
    </w:p>
    <w:p w:rsidR="008B2F9F" w:rsidRPr="007E0C10" w:rsidRDefault="008B2F9F">
      <w:pPr>
        <w:pStyle w:val="ConsPlusNormal"/>
        <w:outlineLvl w:val="0"/>
        <w:rPr>
          <w:rFonts w:ascii="Arial" w:hAnsi="Arial"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59"/>
        <w:gridCol w:w="1678"/>
        <w:gridCol w:w="1704"/>
        <w:gridCol w:w="501"/>
        <w:gridCol w:w="1076"/>
        <w:gridCol w:w="1370"/>
        <w:gridCol w:w="1370"/>
        <w:gridCol w:w="1370"/>
        <w:gridCol w:w="1234"/>
        <w:gridCol w:w="1234"/>
        <w:gridCol w:w="1234"/>
        <w:gridCol w:w="1370"/>
        <w:gridCol w:w="1234"/>
      </w:tblGrid>
      <w:tr w:rsidR="008B2F9F" w:rsidRPr="007E0C10">
        <w:tc>
          <w:tcPr>
            <w:tcW w:w="1020" w:type="dxa"/>
            <w:vMerge w:val="restart"/>
          </w:tcPr>
          <w:p w:rsidR="008B2F9F" w:rsidRPr="007E0C10" w:rsidRDefault="007B209B">
            <w:pPr>
              <w:pStyle w:val="ConsPlusNormal"/>
              <w:jc w:val="center"/>
              <w:rPr>
                <w:rFonts w:ascii="Arial" w:hAnsi="Arial" w:cs="Arial"/>
                <w:szCs w:val="24"/>
              </w:rPr>
            </w:pPr>
            <w:r w:rsidRPr="007E0C10">
              <w:rPr>
                <w:rFonts w:ascii="Arial" w:hAnsi="Arial" w:cs="Arial"/>
                <w:szCs w:val="24"/>
              </w:rPr>
              <w:t xml:space="preserve">Код по </w:t>
            </w:r>
            <w:hyperlink r:id="rId6" w:tooltip="&quot;ОК 034-2014 (КПЕС 2008). Общероссийский классификатор продукции по видам экономической деятельности&quot; (утв. Приказом Росстандарта от 31.01.2014 N 14-ст) (ред. от 23.01.2026) {КонсультантПлюс}">
              <w:r w:rsidRPr="007E0C10">
                <w:rPr>
                  <w:rFonts w:ascii="Arial" w:hAnsi="Arial" w:cs="Arial"/>
                  <w:color w:val="0000FF"/>
                  <w:szCs w:val="24"/>
                </w:rPr>
                <w:t>ОКПД2</w:t>
              </w:r>
            </w:hyperlink>
          </w:p>
        </w:tc>
        <w:tc>
          <w:tcPr>
            <w:tcW w:w="2261" w:type="dxa"/>
            <w:vMerge w:val="restart"/>
          </w:tcPr>
          <w:p w:rsidR="008B2F9F" w:rsidRPr="007E0C10" w:rsidRDefault="007B209B">
            <w:pPr>
              <w:pStyle w:val="ConsPlusNormal"/>
              <w:jc w:val="center"/>
              <w:rPr>
                <w:rFonts w:ascii="Arial" w:hAnsi="Arial" w:cs="Arial"/>
                <w:szCs w:val="24"/>
              </w:rPr>
            </w:pPr>
            <w:r w:rsidRPr="007E0C10">
              <w:rPr>
                <w:rFonts w:ascii="Arial" w:hAnsi="Arial" w:cs="Arial"/>
                <w:szCs w:val="24"/>
              </w:rPr>
              <w:t>Наименование отдельного вида товара, работы, услуги</w:t>
            </w:r>
          </w:p>
        </w:tc>
        <w:tc>
          <w:tcPr>
            <w:tcW w:w="14186" w:type="dxa"/>
            <w:gridSpan w:val="11"/>
          </w:tcPr>
          <w:p w:rsidR="008B2F9F" w:rsidRPr="007E0C10" w:rsidRDefault="007B209B">
            <w:pPr>
              <w:pStyle w:val="ConsPlusNormal"/>
              <w:jc w:val="center"/>
              <w:rPr>
                <w:rFonts w:ascii="Arial" w:hAnsi="Arial" w:cs="Arial"/>
                <w:szCs w:val="24"/>
              </w:rPr>
            </w:pPr>
            <w:r w:rsidRPr="007E0C10">
              <w:rPr>
                <w:rFonts w:ascii="Arial" w:hAnsi="Arial" w:cs="Arial"/>
                <w:szCs w:val="24"/>
              </w:rPr>
              <w:t>Требования к потребительским свойствам (в том числе качество) и иным характеристикам (в том числе предельные цены) отдельных видов товаров, работ, услуг</w:t>
            </w: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vMerge w:val="restart"/>
          </w:tcPr>
          <w:p w:rsidR="008B2F9F" w:rsidRPr="007E0C10" w:rsidRDefault="007B209B">
            <w:pPr>
              <w:pStyle w:val="ConsPlusNormal"/>
              <w:jc w:val="center"/>
              <w:rPr>
                <w:rFonts w:ascii="Arial" w:hAnsi="Arial" w:cs="Arial"/>
                <w:szCs w:val="24"/>
              </w:rPr>
            </w:pPr>
            <w:r w:rsidRPr="007E0C10">
              <w:rPr>
                <w:rFonts w:ascii="Arial" w:hAnsi="Arial" w:cs="Arial"/>
                <w:szCs w:val="24"/>
              </w:rPr>
              <w:t>Наименование характеристики</w:t>
            </w:r>
          </w:p>
        </w:tc>
        <w:tc>
          <w:tcPr>
            <w:tcW w:w="1821" w:type="dxa"/>
            <w:gridSpan w:val="2"/>
          </w:tcPr>
          <w:p w:rsidR="008B2F9F" w:rsidRPr="007E0C10" w:rsidRDefault="007B209B">
            <w:pPr>
              <w:pStyle w:val="ConsPlusNormal"/>
              <w:jc w:val="center"/>
              <w:rPr>
                <w:rFonts w:ascii="Arial" w:hAnsi="Arial" w:cs="Arial"/>
                <w:szCs w:val="24"/>
              </w:rPr>
            </w:pPr>
            <w:r w:rsidRPr="007E0C10">
              <w:rPr>
                <w:rFonts w:ascii="Arial" w:hAnsi="Arial" w:cs="Arial"/>
                <w:szCs w:val="24"/>
              </w:rPr>
              <w:t>Единица измерения</w:t>
            </w:r>
          </w:p>
        </w:tc>
        <w:tc>
          <w:tcPr>
            <w:tcW w:w="10891" w:type="dxa"/>
            <w:gridSpan w:val="8"/>
          </w:tcPr>
          <w:p w:rsidR="008B2F9F" w:rsidRPr="007E0C10" w:rsidRDefault="007B209B">
            <w:pPr>
              <w:pStyle w:val="ConsPlusNormal"/>
              <w:jc w:val="center"/>
              <w:rPr>
                <w:rFonts w:ascii="Arial" w:hAnsi="Arial" w:cs="Arial"/>
                <w:szCs w:val="24"/>
              </w:rPr>
            </w:pPr>
            <w:r w:rsidRPr="007E0C10">
              <w:rPr>
                <w:rFonts w:ascii="Arial" w:hAnsi="Arial" w:cs="Arial"/>
                <w:szCs w:val="24"/>
              </w:rPr>
              <w:t>Значение характеристики</w:t>
            </w: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803" w:type="dxa"/>
          </w:tcPr>
          <w:p w:rsidR="008B2F9F" w:rsidRPr="007E0C10" w:rsidRDefault="007B209B">
            <w:pPr>
              <w:pStyle w:val="ConsPlusNormal"/>
              <w:jc w:val="center"/>
              <w:rPr>
                <w:rFonts w:ascii="Arial" w:hAnsi="Arial" w:cs="Arial"/>
                <w:szCs w:val="24"/>
              </w:rPr>
            </w:pPr>
            <w:r w:rsidRPr="007E0C10">
              <w:rPr>
                <w:rFonts w:ascii="Arial" w:hAnsi="Arial" w:cs="Arial"/>
                <w:szCs w:val="24"/>
              </w:rPr>
              <w:t xml:space="preserve">Код по </w:t>
            </w:r>
            <w:hyperlink r:id="rId7"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Pr="007E0C10">
                <w:rPr>
                  <w:rFonts w:ascii="Arial" w:hAnsi="Arial" w:cs="Arial"/>
                  <w:color w:val="0000FF"/>
                  <w:szCs w:val="24"/>
                </w:rPr>
                <w:t>ОКЕИ</w:t>
              </w:r>
            </w:hyperlink>
          </w:p>
        </w:tc>
        <w:tc>
          <w:tcPr>
            <w:tcW w:w="1018" w:type="dxa"/>
          </w:tcPr>
          <w:p w:rsidR="008B2F9F" w:rsidRPr="007E0C10" w:rsidRDefault="007B209B">
            <w:pPr>
              <w:pStyle w:val="ConsPlusNormal"/>
              <w:jc w:val="center"/>
              <w:rPr>
                <w:rFonts w:ascii="Arial" w:hAnsi="Arial" w:cs="Arial"/>
                <w:szCs w:val="24"/>
              </w:rPr>
            </w:pPr>
            <w:r w:rsidRPr="007E0C10">
              <w:rPr>
                <w:rFonts w:ascii="Arial" w:hAnsi="Arial" w:cs="Arial"/>
                <w:szCs w:val="24"/>
              </w:rPr>
              <w:t>Наименование</w:t>
            </w:r>
          </w:p>
        </w:tc>
        <w:tc>
          <w:tcPr>
            <w:tcW w:w="8057" w:type="dxa"/>
            <w:gridSpan w:val="6"/>
          </w:tcPr>
          <w:p w:rsidR="008B2F9F" w:rsidRPr="007E0C10" w:rsidRDefault="00AA5214" w:rsidP="00AA5214">
            <w:pPr>
              <w:pStyle w:val="ConsPlusNormal"/>
              <w:jc w:val="center"/>
              <w:rPr>
                <w:rFonts w:ascii="Arial" w:hAnsi="Arial" w:cs="Arial"/>
                <w:szCs w:val="24"/>
              </w:rPr>
            </w:pPr>
            <w:r w:rsidRPr="007E0C10">
              <w:rPr>
                <w:rFonts w:ascii="Arial" w:hAnsi="Arial" w:cs="Arial"/>
                <w:szCs w:val="24"/>
              </w:rPr>
              <w:t>Муниципальный с</w:t>
            </w:r>
            <w:r w:rsidR="007B209B" w:rsidRPr="007E0C10">
              <w:rPr>
                <w:rFonts w:ascii="Arial" w:hAnsi="Arial" w:cs="Arial"/>
                <w:szCs w:val="24"/>
              </w:rPr>
              <w:t xml:space="preserve">убъект нормирования </w:t>
            </w:r>
          </w:p>
        </w:tc>
        <w:tc>
          <w:tcPr>
            <w:tcW w:w="2834" w:type="dxa"/>
            <w:gridSpan w:val="2"/>
          </w:tcPr>
          <w:p w:rsidR="008B2F9F" w:rsidRPr="007E0C10" w:rsidRDefault="007B209B">
            <w:pPr>
              <w:pStyle w:val="ConsPlusNormal"/>
              <w:jc w:val="center"/>
              <w:rPr>
                <w:rFonts w:ascii="Arial" w:hAnsi="Arial" w:cs="Arial"/>
                <w:szCs w:val="24"/>
              </w:rPr>
            </w:pPr>
            <w:r w:rsidRPr="007E0C10">
              <w:rPr>
                <w:rFonts w:ascii="Arial" w:hAnsi="Arial" w:cs="Arial"/>
                <w:szCs w:val="24"/>
              </w:rPr>
              <w:t>Территориальный орган и подведомственные казенные и бюджетные учреждения</w:t>
            </w:r>
          </w:p>
        </w:tc>
      </w:tr>
      <w:tr w:rsidR="008B2F9F" w:rsidRPr="007E0C10">
        <w:tc>
          <w:tcPr>
            <w:tcW w:w="1020" w:type="dxa"/>
          </w:tcPr>
          <w:p w:rsidR="008B2F9F" w:rsidRPr="007E0C10" w:rsidRDefault="007B209B">
            <w:pPr>
              <w:pStyle w:val="ConsPlusNormal"/>
              <w:jc w:val="center"/>
              <w:rPr>
                <w:rFonts w:ascii="Arial" w:hAnsi="Arial" w:cs="Arial"/>
                <w:szCs w:val="24"/>
              </w:rPr>
            </w:pPr>
            <w:r w:rsidRPr="007E0C10">
              <w:rPr>
                <w:rFonts w:ascii="Arial" w:hAnsi="Arial" w:cs="Arial"/>
                <w:szCs w:val="24"/>
              </w:rPr>
              <w:t>1</w:t>
            </w:r>
          </w:p>
        </w:tc>
        <w:tc>
          <w:tcPr>
            <w:tcW w:w="2261" w:type="dxa"/>
          </w:tcPr>
          <w:p w:rsidR="008B2F9F" w:rsidRPr="007E0C10" w:rsidRDefault="007B209B">
            <w:pPr>
              <w:pStyle w:val="ConsPlusNormal"/>
              <w:jc w:val="center"/>
              <w:rPr>
                <w:rFonts w:ascii="Arial" w:hAnsi="Arial" w:cs="Arial"/>
                <w:szCs w:val="24"/>
              </w:rPr>
            </w:pPr>
            <w:r w:rsidRPr="007E0C10">
              <w:rPr>
                <w:rFonts w:ascii="Arial" w:hAnsi="Arial" w:cs="Arial"/>
                <w:szCs w:val="24"/>
              </w:rPr>
              <w:t>2</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3</w:t>
            </w:r>
          </w:p>
        </w:tc>
        <w:tc>
          <w:tcPr>
            <w:tcW w:w="803" w:type="dxa"/>
          </w:tcPr>
          <w:p w:rsidR="008B2F9F" w:rsidRPr="007E0C10" w:rsidRDefault="007B209B">
            <w:pPr>
              <w:pStyle w:val="ConsPlusNormal"/>
              <w:jc w:val="center"/>
              <w:rPr>
                <w:rFonts w:ascii="Arial" w:hAnsi="Arial" w:cs="Arial"/>
                <w:szCs w:val="24"/>
              </w:rPr>
            </w:pPr>
            <w:r w:rsidRPr="007E0C10">
              <w:rPr>
                <w:rFonts w:ascii="Arial" w:hAnsi="Arial" w:cs="Arial"/>
                <w:szCs w:val="24"/>
              </w:rPr>
              <w:t>4</w:t>
            </w:r>
          </w:p>
        </w:tc>
        <w:tc>
          <w:tcPr>
            <w:tcW w:w="1018" w:type="dxa"/>
          </w:tcPr>
          <w:p w:rsidR="008B2F9F" w:rsidRPr="007E0C10" w:rsidRDefault="007B209B">
            <w:pPr>
              <w:pStyle w:val="ConsPlusNormal"/>
              <w:jc w:val="center"/>
              <w:rPr>
                <w:rFonts w:ascii="Arial" w:hAnsi="Arial" w:cs="Arial"/>
                <w:szCs w:val="24"/>
              </w:rPr>
            </w:pPr>
            <w:r w:rsidRPr="007E0C10">
              <w:rPr>
                <w:rFonts w:ascii="Arial" w:hAnsi="Arial" w:cs="Arial"/>
                <w:szCs w:val="24"/>
              </w:rPr>
              <w:t>5</w:t>
            </w:r>
          </w:p>
        </w:tc>
        <w:tc>
          <w:tcPr>
            <w:tcW w:w="8057" w:type="dxa"/>
            <w:gridSpan w:val="6"/>
          </w:tcPr>
          <w:p w:rsidR="008B2F9F" w:rsidRPr="007E0C10" w:rsidRDefault="007B209B">
            <w:pPr>
              <w:pStyle w:val="ConsPlusNormal"/>
              <w:jc w:val="center"/>
              <w:rPr>
                <w:rFonts w:ascii="Arial" w:hAnsi="Arial" w:cs="Arial"/>
                <w:szCs w:val="24"/>
              </w:rPr>
            </w:pPr>
            <w:r w:rsidRPr="007E0C10">
              <w:rPr>
                <w:rFonts w:ascii="Arial" w:hAnsi="Arial" w:cs="Arial"/>
                <w:szCs w:val="24"/>
              </w:rPr>
              <w:t>6</w:t>
            </w:r>
          </w:p>
        </w:tc>
        <w:tc>
          <w:tcPr>
            <w:tcW w:w="2834" w:type="dxa"/>
            <w:gridSpan w:val="2"/>
          </w:tcPr>
          <w:p w:rsidR="008B2F9F" w:rsidRPr="007E0C10" w:rsidRDefault="007B209B">
            <w:pPr>
              <w:pStyle w:val="ConsPlusNormal"/>
              <w:jc w:val="center"/>
              <w:rPr>
                <w:rFonts w:ascii="Arial" w:hAnsi="Arial" w:cs="Arial"/>
                <w:szCs w:val="24"/>
              </w:rPr>
            </w:pPr>
            <w:r w:rsidRPr="007E0C10">
              <w:rPr>
                <w:rFonts w:ascii="Arial" w:hAnsi="Arial" w:cs="Arial"/>
                <w:szCs w:val="24"/>
              </w:rPr>
              <w:t>7</w:t>
            </w:r>
          </w:p>
        </w:tc>
      </w:tr>
      <w:tr w:rsidR="008B2F9F" w:rsidRPr="007E0C10">
        <w:tc>
          <w:tcPr>
            <w:tcW w:w="17467" w:type="dxa"/>
            <w:gridSpan w:val="13"/>
          </w:tcPr>
          <w:p w:rsidR="008B2F9F" w:rsidRPr="007E0C10" w:rsidRDefault="007B209B">
            <w:pPr>
              <w:pStyle w:val="ConsPlusNormal"/>
              <w:jc w:val="center"/>
              <w:outlineLvl w:val="0"/>
              <w:rPr>
                <w:rFonts w:ascii="Arial" w:hAnsi="Arial" w:cs="Arial"/>
                <w:szCs w:val="24"/>
              </w:rPr>
            </w:pPr>
            <w:r w:rsidRPr="007E0C10">
              <w:rPr>
                <w:rFonts w:ascii="Arial" w:hAnsi="Arial" w:cs="Arial"/>
                <w:szCs w:val="24"/>
              </w:rPr>
              <w:t>Отдельные виды товаров (работ, услуг), значения свойств (характеристик) которых устанавливаются с учетом категорий и (или) групп должностей работников</w:t>
            </w:r>
          </w:p>
        </w:tc>
      </w:tr>
      <w:tr w:rsidR="008B2F9F" w:rsidRPr="007E0C10">
        <w:tc>
          <w:tcPr>
            <w:tcW w:w="1020" w:type="dxa"/>
            <w:vMerge w:val="restart"/>
          </w:tcPr>
          <w:p w:rsidR="008B2F9F" w:rsidRPr="007E0C10" w:rsidRDefault="008B2F9F">
            <w:pPr>
              <w:pStyle w:val="ConsPlusNormal"/>
              <w:rPr>
                <w:rFonts w:ascii="Arial" w:hAnsi="Arial" w:cs="Arial"/>
                <w:szCs w:val="24"/>
              </w:rPr>
            </w:pPr>
          </w:p>
        </w:tc>
        <w:tc>
          <w:tcPr>
            <w:tcW w:w="2261" w:type="dxa"/>
            <w:vMerge w:val="restart"/>
          </w:tcPr>
          <w:p w:rsidR="008B2F9F" w:rsidRPr="007E0C10" w:rsidRDefault="008B2F9F">
            <w:pPr>
              <w:pStyle w:val="ConsPlusNormal"/>
              <w:rPr>
                <w:rFonts w:ascii="Arial" w:hAnsi="Arial" w:cs="Arial"/>
                <w:szCs w:val="24"/>
              </w:rPr>
            </w:pPr>
          </w:p>
        </w:tc>
        <w:tc>
          <w:tcPr>
            <w:tcW w:w="1474" w:type="dxa"/>
            <w:vMerge w:val="restart"/>
          </w:tcPr>
          <w:p w:rsidR="008B2F9F" w:rsidRPr="007E0C10" w:rsidRDefault="008B2F9F">
            <w:pPr>
              <w:pStyle w:val="ConsPlusNormal"/>
              <w:rPr>
                <w:rFonts w:ascii="Arial" w:hAnsi="Arial" w:cs="Arial"/>
                <w:szCs w:val="24"/>
              </w:rPr>
            </w:pPr>
          </w:p>
        </w:tc>
        <w:tc>
          <w:tcPr>
            <w:tcW w:w="803" w:type="dxa"/>
            <w:vMerge w:val="restart"/>
          </w:tcPr>
          <w:p w:rsidR="008B2F9F" w:rsidRPr="007E0C10" w:rsidRDefault="008B2F9F">
            <w:pPr>
              <w:pStyle w:val="ConsPlusNormal"/>
              <w:rPr>
                <w:rFonts w:ascii="Arial" w:hAnsi="Arial" w:cs="Arial"/>
                <w:szCs w:val="24"/>
              </w:rPr>
            </w:pPr>
          </w:p>
        </w:tc>
        <w:tc>
          <w:tcPr>
            <w:tcW w:w="1018" w:type="dxa"/>
            <w:vMerge w:val="restart"/>
          </w:tcPr>
          <w:p w:rsidR="008B2F9F" w:rsidRPr="007E0C10" w:rsidRDefault="008B2F9F">
            <w:pPr>
              <w:pStyle w:val="ConsPlusNormal"/>
              <w:rPr>
                <w:rFonts w:ascii="Arial" w:hAnsi="Arial" w:cs="Arial"/>
                <w:szCs w:val="24"/>
              </w:rPr>
            </w:pPr>
          </w:p>
        </w:tc>
        <w:tc>
          <w:tcPr>
            <w:tcW w:w="4025" w:type="dxa"/>
            <w:gridSpan w:val="3"/>
          </w:tcPr>
          <w:p w:rsidR="008B2F9F" w:rsidRPr="007E0C10" w:rsidRDefault="00F555B1">
            <w:pPr>
              <w:pStyle w:val="ConsPlusNormal"/>
              <w:jc w:val="center"/>
              <w:rPr>
                <w:rFonts w:ascii="Arial" w:hAnsi="Arial" w:cs="Arial"/>
                <w:szCs w:val="24"/>
              </w:rPr>
            </w:pPr>
            <w:r w:rsidRPr="007E0C10">
              <w:rPr>
                <w:rFonts w:ascii="Arial" w:hAnsi="Arial" w:cs="Arial"/>
                <w:szCs w:val="24"/>
              </w:rPr>
              <w:t>Должности муниципальной службы</w:t>
            </w:r>
          </w:p>
        </w:tc>
        <w:tc>
          <w:tcPr>
            <w:tcW w:w="1417" w:type="dxa"/>
            <w:vMerge w:val="restart"/>
          </w:tcPr>
          <w:p w:rsidR="008B2F9F" w:rsidRPr="007E0C10" w:rsidRDefault="00E2646A">
            <w:pPr>
              <w:pStyle w:val="ConsPlusNormal"/>
              <w:jc w:val="center"/>
              <w:rPr>
                <w:rFonts w:ascii="Arial" w:hAnsi="Arial" w:cs="Arial"/>
                <w:szCs w:val="24"/>
              </w:rPr>
            </w:pPr>
            <w:r w:rsidRPr="007E0C10">
              <w:rPr>
                <w:rFonts w:ascii="Arial" w:hAnsi="Arial" w:cs="Arial"/>
                <w:szCs w:val="24"/>
              </w:rPr>
              <w:t>Ведущие должности</w:t>
            </w:r>
          </w:p>
        </w:tc>
        <w:tc>
          <w:tcPr>
            <w:tcW w:w="1361" w:type="dxa"/>
            <w:vMerge w:val="restart"/>
          </w:tcPr>
          <w:p w:rsidR="008B2F9F" w:rsidRPr="007E0C10" w:rsidRDefault="00E2646A">
            <w:pPr>
              <w:pStyle w:val="ConsPlusNormal"/>
              <w:jc w:val="center"/>
              <w:rPr>
                <w:rFonts w:ascii="Arial" w:hAnsi="Arial" w:cs="Arial"/>
                <w:szCs w:val="24"/>
              </w:rPr>
            </w:pPr>
            <w:r w:rsidRPr="007E0C10">
              <w:rPr>
                <w:rFonts w:ascii="Arial" w:hAnsi="Arial" w:cs="Arial"/>
                <w:szCs w:val="24"/>
              </w:rPr>
              <w:t>Старшие должности</w:t>
            </w:r>
          </w:p>
        </w:tc>
        <w:tc>
          <w:tcPr>
            <w:tcW w:w="1254" w:type="dxa"/>
            <w:vMerge w:val="restart"/>
          </w:tcPr>
          <w:p w:rsidR="008B2F9F" w:rsidRPr="007E0C10" w:rsidRDefault="00E2646A">
            <w:pPr>
              <w:pStyle w:val="ConsPlusNormal"/>
              <w:jc w:val="center"/>
              <w:rPr>
                <w:rFonts w:ascii="Arial" w:hAnsi="Arial" w:cs="Arial"/>
                <w:szCs w:val="24"/>
              </w:rPr>
            </w:pPr>
            <w:r w:rsidRPr="007E0C10">
              <w:rPr>
                <w:rFonts w:ascii="Arial" w:hAnsi="Arial" w:cs="Arial"/>
                <w:szCs w:val="24"/>
              </w:rPr>
              <w:t>Младшие должности</w:t>
            </w:r>
          </w:p>
        </w:tc>
        <w:tc>
          <w:tcPr>
            <w:tcW w:w="1417" w:type="dxa"/>
            <w:vMerge w:val="restart"/>
          </w:tcPr>
          <w:p w:rsidR="008B2F9F" w:rsidRPr="007E0C10" w:rsidRDefault="007B209B">
            <w:pPr>
              <w:pStyle w:val="ConsPlusNormal"/>
              <w:jc w:val="center"/>
              <w:rPr>
                <w:rFonts w:ascii="Arial" w:hAnsi="Arial" w:cs="Arial"/>
                <w:szCs w:val="24"/>
              </w:rPr>
            </w:pPr>
            <w:r w:rsidRPr="007E0C10">
              <w:rPr>
                <w:rFonts w:ascii="Arial" w:hAnsi="Arial" w:cs="Arial"/>
                <w:szCs w:val="24"/>
              </w:rPr>
              <w:t>руководитель</w:t>
            </w:r>
          </w:p>
        </w:tc>
        <w:tc>
          <w:tcPr>
            <w:tcW w:w="1417" w:type="dxa"/>
            <w:vMerge w:val="restart"/>
          </w:tcPr>
          <w:p w:rsidR="008B2F9F" w:rsidRPr="007E0C10" w:rsidRDefault="007B209B">
            <w:pPr>
              <w:pStyle w:val="ConsPlusNormal"/>
              <w:jc w:val="center"/>
              <w:rPr>
                <w:rFonts w:ascii="Arial" w:hAnsi="Arial" w:cs="Arial"/>
                <w:szCs w:val="24"/>
              </w:rPr>
            </w:pPr>
            <w:r w:rsidRPr="007E0C10">
              <w:rPr>
                <w:rFonts w:ascii="Arial" w:hAnsi="Arial" w:cs="Arial"/>
                <w:szCs w:val="24"/>
              </w:rPr>
              <w:t>работник</w:t>
            </w: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F94213">
            <w:pPr>
              <w:pStyle w:val="ConsPlusNormal"/>
              <w:jc w:val="center"/>
              <w:rPr>
                <w:rFonts w:ascii="Arial" w:hAnsi="Arial" w:cs="Arial"/>
                <w:szCs w:val="24"/>
              </w:rPr>
            </w:pPr>
            <w:r w:rsidRPr="007E0C10">
              <w:rPr>
                <w:rFonts w:ascii="Arial" w:hAnsi="Arial" w:cs="Arial"/>
                <w:szCs w:val="24"/>
              </w:rPr>
              <w:t>Высшие должности муниципальной службы</w:t>
            </w:r>
          </w:p>
        </w:tc>
        <w:tc>
          <w:tcPr>
            <w:tcW w:w="1304" w:type="dxa"/>
          </w:tcPr>
          <w:p w:rsidR="008B2F9F" w:rsidRPr="007E0C10" w:rsidRDefault="00F94213">
            <w:pPr>
              <w:pStyle w:val="ConsPlusNormal"/>
              <w:jc w:val="center"/>
              <w:rPr>
                <w:rFonts w:ascii="Arial" w:hAnsi="Arial" w:cs="Arial"/>
                <w:szCs w:val="24"/>
              </w:rPr>
            </w:pPr>
            <w:r w:rsidRPr="007E0C10">
              <w:rPr>
                <w:rFonts w:ascii="Arial" w:hAnsi="Arial" w:cs="Arial"/>
                <w:szCs w:val="24"/>
              </w:rPr>
              <w:t>Главные должности муниципальной службы</w:t>
            </w:r>
          </w:p>
        </w:tc>
        <w:tc>
          <w:tcPr>
            <w:tcW w:w="1247" w:type="dxa"/>
          </w:tcPr>
          <w:p w:rsidR="008B2F9F" w:rsidRPr="007E0C10" w:rsidRDefault="007B209B" w:rsidP="00F94213">
            <w:pPr>
              <w:pStyle w:val="ConsPlusNormal"/>
              <w:jc w:val="center"/>
              <w:rPr>
                <w:rFonts w:ascii="Arial" w:hAnsi="Arial" w:cs="Arial"/>
                <w:szCs w:val="24"/>
              </w:rPr>
            </w:pPr>
            <w:r w:rsidRPr="007E0C10">
              <w:rPr>
                <w:rFonts w:ascii="Arial" w:hAnsi="Arial" w:cs="Arial"/>
                <w:szCs w:val="24"/>
              </w:rPr>
              <w:t xml:space="preserve">иные должности </w:t>
            </w:r>
            <w:r w:rsidR="00F94213" w:rsidRPr="007E0C10">
              <w:rPr>
                <w:rFonts w:ascii="Arial" w:hAnsi="Arial" w:cs="Arial"/>
                <w:szCs w:val="24"/>
              </w:rPr>
              <w:t>муниципальной службы</w:t>
            </w:r>
          </w:p>
        </w:tc>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r>
      <w:tr w:rsidR="008B2F9F" w:rsidRPr="007E0C10">
        <w:tc>
          <w:tcPr>
            <w:tcW w:w="1020" w:type="dxa"/>
          </w:tcPr>
          <w:p w:rsidR="008B2F9F" w:rsidRPr="007E0C10" w:rsidRDefault="007B209B">
            <w:pPr>
              <w:pStyle w:val="ConsPlusNormal"/>
              <w:jc w:val="center"/>
              <w:rPr>
                <w:rFonts w:ascii="Arial" w:hAnsi="Arial" w:cs="Arial"/>
                <w:szCs w:val="24"/>
              </w:rPr>
            </w:pPr>
            <w:r w:rsidRPr="007E0C10">
              <w:rPr>
                <w:rFonts w:ascii="Arial" w:hAnsi="Arial" w:cs="Arial"/>
                <w:szCs w:val="24"/>
              </w:rPr>
              <w:t>1</w:t>
            </w:r>
          </w:p>
        </w:tc>
        <w:tc>
          <w:tcPr>
            <w:tcW w:w="2261" w:type="dxa"/>
          </w:tcPr>
          <w:p w:rsidR="008B2F9F" w:rsidRPr="007E0C10" w:rsidRDefault="007B209B">
            <w:pPr>
              <w:pStyle w:val="ConsPlusNormal"/>
              <w:rPr>
                <w:rFonts w:ascii="Arial" w:hAnsi="Arial" w:cs="Arial"/>
                <w:szCs w:val="24"/>
              </w:rPr>
            </w:pPr>
            <w:r w:rsidRPr="007E0C10">
              <w:rPr>
                <w:rFonts w:ascii="Arial" w:hAnsi="Arial" w:cs="Arial"/>
                <w:szCs w:val="24"/>
              </w:rPr>
              <w:t>2</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3</w:t>
            </w:r>
          </w:p>
        </w:tc>
        <w:tc>
          <w:tcPr>
            <w:tcW w:w="803" w:type="dxa"/>
          </w:tcPr>
          <w:p w:rsidR="008B2F9F" w:rsidRPr="007E0C10" w:rsidRDefault="007B209B">
            <w:pPr>
              <w:pStyle w:val="ConsPlusNormal"/>
              <w:jc w:val="center"/>
              <w:rPr>
                <w:rFonts w:ascii="Arial" w:hAnsi="Arial" w:cs="Arial"/>
                <w:szCs w:val="24"/>
              </w:rPr>
            </w:pPr>
            <w:r w:rsidRPr="007E0C10">
              <w:rPr>
                <w:rFonts w:ascii="Arial" w:hAnsi="Arial" w:cs="Arial"/>
                <w:szCs w:val="24"/>
              </w:rPr>
              <w:t>4</w:t>
            </w:r>
          </w:p>
        </w:tc>
        <w:tc>
          <w:tcPr>
            <w:tcW w:w="1018" w:type="dxa"/>
          </w:tcPr>
          <w:p w:rsidR="008B2F9F" w:rsidRPr="007E0C10" w:rsidRDefault="007B209B">
            <w:pPr>
              <w:pStyle w:val="ConsPlusNormal"/>
              <w:jc w:val="center"/>
              <w:rPr>
                <w:rFonts w:ascii="Arial" w:hAnsi="Arial" w:cs="Arial"/>
                <w:szCs w:val="24"/>
              </w:rPr>
            </w:pPr>
            <w:r w:rsidRPr="007E0C10">
              <w:rPr>
                <w:rFonts w:ascii="Arial" w:hAnsi="Arial" w:cs="Arial"/>
                <w:szCs w:val="24"/>
              </w:rPr>
              <w:t>5</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6</w:t>
            </w:r>
          </w:p>
        </w:tc>
        <w:tc>
          <w:tcPr>
            <w:tcW w:w="1304" w:type="dxa"/>
          </w:tcPr>
          <w:p w:rsidR="008B2F9F" w:rsidRPr="007E0C10" w:rsidRDefault="007B209B">
            <w:pPr>
              <w:pStyle w:val="ConsPlusNormal"/>
              <w:jc w:val="center"/>
              <w:rPr>
                <w:rFonts w:ascii="Arial" w:hAnsi="Arial" w:cs="Arial"/>
                <w:szCs w:val="24"/>
              </w:rPr>
            </w:pPr>
            <w:r w:rsidRPr="007E0C10">
              <w:rPr>
                <w:rFonts w:ascii="Arial" w:hAnsi="Arial" w:cs="Arial"/>
                <w:szCs w:val="24"/>
              </w:rPr>
              <w:t>7</w:t>
            </w:r>
          </w:p>
        </w:tc>
        <w:tc>
          <w:tcPr>
            <w:tcW w:w="1247" w:type="dxa"/>
          </w:tcPr>
          <w:p w:rsidR="008B2F9F" w:rsidRPr="007E0C10" w:rsidRDefault="007B209B">
            <w:pPr>
              <w:pStyle w:val="ConsPlusNormal"/>
              <w:jc w:val="center"/>
              <w:rPr>
                <w:rFonts w:ascii="Arial" w:hAnsi="Arial" w:cs="Arial"/>
                <w:szCs w:val="24"/>
              </w:rPr>
            </w:pPr>
            <w:r w:rsidRPr="007E0C10">
              <w:rPr>
                <w:rFonts w:ascii="Arial" w:hAnsi="Arial" w:cs="Arial"/>
                <w:szCs w:val="24"/>
              </w:rPr>
              <w:t>8</w:t>
            </w:r>
          </w:p>
        </w:tc>
        <w:tc>
          <w:tcPr>
            <w:tcW w:w="1417" w:type="dxa"/>
          </w:tcPr>
          <w:p w:rsidR="008B2F9F" w:rsidRPr="007E0C10" w:rsidRDefault="007B209B">
            <w:pPr>
              <w:pStyle w:val="ConsPlusNormal"/>
              <w:jc w:val="center"/>
              <w:rPr>
                <w:rFonts w:ascii="Arial" w:hAnsi="Arial" w:cs="Arial"/>
                <w:szCs w:val="24"/>
              </w:rPr>
            </w:pPr>
            <w:r w:rsidRPr="007E0C10">
              <w:rPr>
                <w:rFonts w:ascii="Arial" w:hAnsi="Arial" w:cs="Arial"/>
                <w:szCs w:val="24"/>
              </w:rPr>
              <w:t>9</w:t>
            </w:r>
          </w:p>
        </w:tc>
        <w:tc>
          <w:tcPr>
            <w:tcW w:w="1361" w:type="dxa"/>
          </w:tcPr>
          <w:p w:rsidR="008B2F9F" w:rsidRPr="007E0C10" w:rsidRDefault="007B209B">
            <w:pPr>
              <w:pStyle w:val="ConsPlusNormal"/>
              <w:jc w:val="center"/>
              <w:rPr>
                <w:rFonts w:ascii="Arial" w:hAnsi="Arial" w:cs="Arial"/>
                <w:szCs w:val="24"/>
              </w:rPr>
            </w:pPr>
            <w:r w:rsidRPr="007E0C10">
              <w:rPr>
                <w:rFonts w:ascii="Arial" w:hAnsi="Arial" w:cs="Arial"/>
                <w:szCs w:val="24"/>
              </w:rPr>
              <w:t>10</w:t>
            </w:r>
          </w:p>
        </w:tc>
        <w:tc>
          <w:tcPr>
            <w:tcW w:w="1254" w:type="dxa"/>
          </w:tcPr>
          <w:p w:rsidR="008B2F9F" w:rsidRPr="007E0C10" w:rsidRDefault="007B209B">
            <w:pPr>
              <w:pStyle w:val="ConsPlusNormal"/>
              <w:jc w:val="center"/>
              <w:rPr>
                <w:rFonts w:ascii="Arial" w:hAnsi="Arial" w:cs="Arial"/>
                <w:szCs w:val="24"/>
              </w:rPr>
            </w:pPr>
            <w:r w:rsidRPr="007E0C10">
              <w:rPr>
                <w:rFonts w:ascii="Arial" w:hAnsi="Arial" w:cs="Arial"/>
                <w:szCs w:val="24"/>
              </w:rPr>
              <w:t>11</w:t>
            </w:r>
          </w:p>
        </w:tc>
        <w:tc>
          <w:tcPr>
            <w:tcW w:w="1417" w:type="dxa"/>
          </w:tcPr>
          <w:p w:rsidR="008B2F9F" w:rsidRPr="007E0C10" w:rsidRDefault="007B209B">
            <w:pPr>
              <w:pStyle w:val="ConsPlusNormal"/>
              <w:jc w:val="center"/>
              <w:rPr>
                <w:rFonts w:ascii="Arial" w:hAnsi="Arial" w:cs="Arial"/>
                <w:szCs w:val="24"/>
              </w:rPr>
            </w:pPr>
            <w:r w:rsidRPr="007E0C10">
              <w:rPr>
                <w:rFonts w:ascii="Arial" w:hAnsi="Arial" w:cs="Arial"/>
                <w:szCs w:val="24"/>
              </w:rPr>
              <w:t>12</w:t>
            </w:r>
          </w:p>
        </w:tc>
        <w:tc>
          <w:tcPr>
            <w:tcW w:w="1417" w:type="dxa"/>
          </w:tcPr>
          <w:p w:rsidR="008B2F9F" w:rsidRPr="007E0C10" w:rsidRDefault="007B209B">
            <w:pPr>
              <w:pStyle w:val="ConsPlusNormal"/>
              <w:jc w:val="center"/>
              <w:rPr>
                <w:rFonts w:ascii="Arial" w:hAnsi="Arial" w:cs="Arial"/>
                <w:szCs w:val="24"/>
              </w:rPr>
            </w:pPr>
            <w:r w:rsidRPr="007E0C10">
              <w:rPr>
                <w:rFonts w:ascii="Arial" w:hAnsi="Arial" w:cs="Arial"/>
                <w:szCs w:val="24"/>
              </w:rPr>
              <w:t>13</w:t>
            </w:r>
          </w:p>
        </w:tc>
      </w:tr>
      <w:tr w:rsidR="008B2F9F" w:rsidRPr="007E0C10">
        <w:tc>
          <w:tcPr>
            <w:tcW w:w="1020" w:type="dxa"/>
            <w:vMerge w:val="restart"/>
          </w:tcPr>
          <w:p w:rsidR="008B2F9F" w:rsidRPr="007E0C10" w:rsidRDefault="00DC7B6B">
            <w:pPr>
              <w:pStyle w:val="ConsPlusNormal"/>
              <w:jc w:val="center"/>
              <w:rPr>
                <w:rFonts w:ascii="Arial" w:hAnsi="Arial" w:cs="Arial"/>
                <w:szCs w:val="24"/>
              </w:rPr>
            </w:pPr>
            <w:hyperlink r:id="rId8" w:tooltip="&quot;ОК 034-2014 (КПЕС 2008). Общероссийский классификатор продукции по видам экономической деятельности&quot; (утв. Приказом Росстандарта от 31.01.2014 N 14-ст) (ред. от 23.01.2026) {КонсультантПлюс}">
              <w:r w:rsidR="007B209B" w:rsidRPr="007E0C10">
                <w:rPr>
                  <w:rFonts w:ascii="Arial" w:hAnsi="Arial" w:cs="Arial"/>
                  <w:color w:val="0000FF"/>
                  <w:szCs w:val="24"/>
                </w:rPr>
                <w:t>26.20.11</w:t>
              </w:r>
            </w:hyperlink>
          </w:p>
        </w:tc>
        <w:tc>
          <w:tcPr>
            <w:tcW w:w="2261" w:type="dxa"/>
            <w:vMerge w:val="restart"/>
          </w:tcPr>
          <w:p w:rsidR="008B2F9F" w:rsidRPr="007E0C10" w:rsidRDefault="007B209B">
            <w:pPr>
              <w:pStyle w:val="ConsPlusNormal"/>
              <w:rPr>
                <w:rFonts w:ascii="Arial" w:hAnsi="Arial" w:cs="Arial"/>
                <w:szCs w:val="24"/>
              </w:rPr>
            </w:pPr>
            <w:r w:rsidRPr="007E0C10">
              <w:rPr>
                <w:rFonts w:ascii="Arial" w:hAnsi="Arial" w:cs="Arial"/>
                <w:szCs w:val="24"/>
              </w:rPr>
              <w:t>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 электронные записные книжки и аналогичная компьютерная техника.</w:t>
            </w:r>
          </w:p>
          <w:p w:rsidR="008B2F9F" w:rsidRPr="007E0C10" w:rsidRDefault="007B209B">
            <w:pPr>
              <w:pStyle w:val="ConsPlusNormal"/>
              <w:rPr>
                <w:rFonts w:ascii="Arial" w:hAnsi="Arial" w:cs="Arial"/>
                <w:szCs w:val="24"/>
              </w:rPr>
            </w:pPr>
            <w:r w:rsidRPr="007E0C10">
              <w:rPr>
                <w:rFonts w:ascii="Arial" w:hAnsi="Arial" w:cs="Arial"/>
                <w:szCs w:val="24"/>
              </w:rPr>
              <w:t>Пояснения по требуемой продукции: ноутбуки, планшетные компьютеры</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 xml:space="preserve">Размер и тип экрана, вес, тип процессора, частота процессора, размер оперативной памяти, объем накопителя, тип жесткого диска, оптический привод, наличие модулей </w:t>
            </w:r>
            <w:proofErr w:type="spellStart"/>
            <w:r w:rsidRPr="007E0C10">
              <w:rPr>
                <w:rFonts w:ascii="Arial" w:hAnsi="Arial" w:cs="Arial"/>
                <w:szCs w:val="24"/>
              </w:rPr>
              <w:t>Wi-Fi</w:t>
            </w:r>
            <w:proofErr w:type="spellEnd"/>
            <w:r w:rsidRPr="007E0C10">
              <w:rPr>
                <w:rFonts w:ascii="Arial" w:hAnsi="Arial" w:cs="Arial"/>
                <w:szCs w:val="24"/>
              </w:rPr>
              <w:t xml:space="preserve">, </w:t>
            </w:r>
            <w:proofErr w:type="spellStart"/>
            <w:r w:rsidRPr="007E0C10">
              <w:rPr>
                <w:rFonts w:ascii="Arial" w:hAnsi="Arial" w:cs="Arial"/>
                <w:szCs w:val="24"/>
              </w:rPr>
              <w:t>Bluetooth</w:t>
            </w:r>
            <w:proofErr w:type="spellEnd"/>
            <w:r w:rsidRPr="007E0C10">
              <w:rPr>
                <w:rFonts w:ascii="Arial" w:hAnsi="Arial" w:cs="Arial"/>
                <w:szCs w:val="24"/>
              </w:rPr>
              <w:t>, поддержки 3G (UMTS), тип видеоадаптера, время работы, операционная система, предустановленное программное обеспечение</w:t>
            </w:r>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предельная цена на ноутбук</w:t>
            </w:r>
          </w:p>
        </w:tc>
        <w:tc>
          <w:tcPr>
            <w:tcW w:w="803" w:type="dxa"/>
          </w:tcPr>
          <w:p w:rsidR="008B2F9F" w:rsidRPr="007E0C10" w:rsidRDefault="00DC7B6B">
            <w:pPr>
              <w:pStyle w:val="ConsPlusNormal"/>
              <w:jc w:val="center"/>
              <w:rPr>
                <w:rFonts w:ascii="Arial" w:hAnsi="Arial" w:cs="Arial"/>
                <w:szCs w:val="24"/>
              </w:rPr>
            </w:pPr>
            <w:hyperlink r:id="rId9"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7B209B" w:rsidRPr="007E0C10">
                <w:rPr>
                  <w:rFonts w:ascii="Arial" w:hAnsi="Arial" w:cs="Arial"/>
                  <w:color w:val="0000FF"/>
                  <w:szCs w:val="24"/>
                </w:rPr>
                <w:t>383</w:t>
              </w:r>
            </w:hyperlink>
          </w:p>
        </w:tc>
        <w:tc>
          <w:tcPr>
            <w:tcW w:w="1018" w:type="dxa"/>
          </w:tcPr>
          <w:p w:rsidR="008B2F9F" w:rsidRPr="007E0C10" w:rsidRDefault="007B209B">
            <w:pPr>
              <w:pStyle w:val="ConsPlusNormal"/>
              <w:jc w:val="center"/>
              <w:rPr>
                <w:rFonts w:ascii="Arial" w:hAnsi="Arial" w:cs="Arial"/>
                <w:szCs w:val="24"/>
              </w:rPr>
            </w:pPr>
            <w:r w:rsidRPr="007E0C10">
              <w:rPr>
                <w:rFonts w:ascii="Arial" w:hAnsi="Arial" w:cs="Arial"/>
                <w:szCs w:val="24"/>
              </w:rPr>
              <w:t>Рубль</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100 тыс.</w:t>
            </w:r>
          </w:p>
        </w:tc>
        <w:tc>
          <w:tcPr>
            <w:tcW w:w="1304"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100 тыс.</w:t>
            </w:r>
          </w:p>
        </w:tc>
        <w:tc>
          <w:tcPr>
            <w:tcW w:w="1247"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100 тыс.</w:t>
            </w:r>
          </w:p>
        </w:tc>
        <w:tc>
          <w:tcPr>
            <w:tcW w:w="1417"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80 тыс.</w:t>
            </w: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80 тыс.</w:t>
            </w:r>
          </w:p>
        </w:tc>
        <w:tc>
          <w:tcPr>
            <w:tcW w:w="1417"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80 тыс.</w:t>
            </w: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предельная цена на планшетный компьютер</w:t>
            </w:r>
          </w:p>
        </w:tc>
        <w:tc>
          <w:tcPr>
            <w:tcW w:w="803" w:type="dxa"/>
          </w:tcPr>
          <w:p w:rsidR="008B2F9F" w:rsidRPr="007E0C10" w:rsidRDefault="00DC7B6B">
            <w:pPr>
              <w:pStyle w:val="ConsPlusNormal"/>
              <w:jc w:val="center"/>
              <w:rPr>
                <w:rFonts w:ascii="Arial" w:hAnsi="Arial" w:cs="Arial"/>
                <w:szCs w:val="24"/>
              </w:rPr>
            </w:pPr>
            <w:hyperlink r:id="rId10"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7B209B" w:rsidRPr="007E0C10">
                <w:rPr>
                  <w:rFonts w:ascii="Arial" w:hAnsi="Arial" w:cs="Arial"/>
                  <w:color w:val="0000FF"/>
                  <w:szCs w:val="24"/>
                </w:rPr>
                <w:t>383</w:t>
              </w:r>
            </w:hyperlink>
          </w:p>
        </w:tc>
        <w:tc>
          <w:tcPr>
            <w:tcW w:w="1018" w:type="dxa"/>
          </w:tcPr>
          <w:p w:rsidR="008B2F9F" w:rsidRPr="007E0C10" w:rsidRDefault="007B209B">
            <w:pPr>
              <w:pStyle w:val="ConsPlusNormal"/>
              <w:jc w:val="center"/>
              <w:rPr>
                <w:rFonts w:ascii="Arial" w:hAnsi="Arial" w:cs="Arial"/>
                <w:szCs w:val="24"/>
              </w:rPr>
            </w:pPr>
            <w:r w:rsidRPr="007E0C10">
              <w:rPr>
                <w:rFonts w:ascii="Arial" w:hAnsi="Arial" w:cs="Arial"/>
                <w:szCs w:val="24"/>
              </w:rPr>
              <w:t>Рубль</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60 тыс.</w:t>
            </w:r>
          </w:p>
        </w:tc>
        <w:tc>
          <w:tcPr>
            <w:tcW w:w="1304"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60 тыс.</w:t>
            </w:r>
          </w:p>
        </w:tc>
        <w:tc>
          <w:tcPr>
            <w:tcW w:w="1247"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60 тыс.</w:t>
            </w:r>
          </w:p>
        </w:tc>
        <w:tc>
          <w:tcPr>
            <w:tcW w:w="1417"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50 тыс.</w:t>
            </w: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40 тыс.</w:t>
            </w:r>
          </w:p>
        </w:tc>
        <w:tc>
          <w:tcPr>
            <w:tcW w:w="1417"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40 тыс.</w:t>
            </w:r>
          </w:p>
        </w:tc>
      </w:tr>
      <w:tr w:rsidR="008B2F9F" w:rsidRPr="007E0C10">
        <w:tc>
          <w:tcPr>
            <w:tcW w:w="1020" w:type="dxa"/>
          </w:tcPr>
          <w:p w:rsidR="008B2F9F" w:rsidRPr="007E0C10" w:rsidRDefault="00DC7B6B">
            <w:pPr>
              <w:pStyle w:val="ConsPlusNormal"/>
              <w:jc w:val="center"/>
              <w:rPr>
                <w:rFonts w:ascii="Arial" w:hAnsi="Arial" w:cs="Arial"/>
                <w:szCs w:val="24"/>
              </w:rPr>
            </w:pPr>
            <w:hyperlink r:id="rId11" w:tooltip="&quot;ОК 034-2014 (КПЕС 2008). Общероссийский классификатор продукции по видам экономической деятельности&quot; (утв. Приказом Росстандарта от 31.01.2014 N 14-ст) (ред. от 23.01.2026) {КонсультантПлюс}">
              <w:r w:rsidR="007B209B" w:rsidRPr="007E0C10">
                <w:rPr>
                  <w:rFonts w:ascii="Arial" w:hAnsi="Arial" w:cs="Arial"/>
                  <w:color w:val="0000FF"/>
                  <w:szCs w:val="24"/>
                </w:rPr>
                <w:t>26.20.15</w:t>
              </w:r>
            </w:hyperlink>
          </w:p>
        </w:tc>
        <w:tc>
          <w:tcPr>
            <w:tcW w:w="2261" w:type="dxa"/>
          </w:tcPr>
          <w:p w:rsidR="008B2F9F" w:rsidRPr="007E0C10" w:rsidRDefault="007B209B">
            <w:pPr>
              <w:pStyle w:val="ConsPlusNormal"/>
              <w:rPr>
                <w:rFonts w:ascii="Arial" w:hAnsi="Arial" w:cs="Arial"/>
                <w:szCs w:val="24"/>
              </w:rPr>
            </w:pPr>
            <w:r w:rsidRPr="007E0C10">
              <w:rPr>
                <w:rFonts w:ascii="Arial" w:hAnsi="Arial" w:cs="Arial"/>
                <w:szCs w:val="24"/>
              </w:rPr>
              <w:t>Машины вычислительные электронные цифровые прочие, содержащие или не содержащие в одном корпусе одно или два из следующих устройств для автоматической обработки данных: запоминающие устройства, устройства ввода, устройства вывода.</w:t>
            </w:r>
          </w:p>
          <w:p w:rsidR="008B2F9F" w:rsidRPr="007E0C10" w:rsidRDefault="007B209B">
            <w:pPr>
              <w:pStyle w:val="ConsPlusNormal"/>
              <w:rPr>
                <w:rFonts w:ascii="Arial" w:hAnsi="Arial" w:cs="Arial"/>
                <w:szCs w:val="24"/>
              </w:rPr>
            </w:pPr>
            <w:r w:rsidRPr="007E0C10">
              <w:rPr>
                <w:rFonts w:ascii="Arial" w:hAnsi="Arial" w:cs="Arial"/>
                <w:szCs w:val="24"/>
              </w:rPr>
              <w:t>Пояснения по требуемой продукции: компьютеры персональные настольные, рабочие станции вывода</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Тип (моноблок/системный блок и монитор), размер экрана/монитора, тип процессора, частота процессора, размер оперативной памяти, объем накопителя, тип жесткого диска, оптический привод, тип видеоадаптера, операционная система, предустановленное программное обеспечение, предельная цена</w:t>
            </w:r>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1020" w:type="dxa"/>
          </w:tcPr>
          <w:p w:rsidR="008B2F9F" w:rsidRPr="007E0C10" w:rsidRDefault="00DC7B6B">
            <w:pPr>
              <w:pStyle w:val="ConsPlusNormal"/>
              <w:jc w:val="center"/>
              <w:rPr>
                <w:rFonts w:ascii="Arial" w:hAnsi="Arial" w:cs="Arial"/>
                <w:szCs w:val="24"/>
              </w:rPr>
            </w:pPr>
            <w:hyperlink r:id="rId12" w:tooltip="&quot;ОК 034-2014 (КПЕС 2008). Общероссийский классификатор продукции по видам экономической деятельности&quot; (утв. Приказом Росстандарта от 31.01.2014 N 14-ст) (ред. от 23.01.2026) {КонсультантПлюс}">
              <w:r w:rsidR="007B209B" w:rsidRPr="007E0C10">
                <w:rPr>
                  <w:rFonts w:ascii="Arial" w:hAnsi="Arial" w:cs="Arial"/>
                  <w:color w:val="0000FF"/>
                  <w:szCs w:val="24"/>
                </w:rPr>
                <w:t>26.20.16</w:t>
              </w:r>
            </w:hyperlink>
          </w:p>
        </w:tc>
        <w:tc>
          <w:tcPr>
            <w:tcW w:w="2261" w:type="dxa"/>
          </w:tcPr>
          <w:p w:rsidR="008B2F9F" w:rsidRPr="007E0C10" w:rsidRDefault="007B209B">
            <w:pPr>
              <w:pStyle w:val="ConsPlusNormal"/>
              <w:rPr>
                <w:rFonts w:ascii="Arial" w:hAnsi="Arial" w:cs="Arial"/>
                <w:szCs w:val="24"/>
              </w:rPr>
            </w:pPr>
            <w:r w:rsidRPr="007E0C10">
              <w:rPr>
                <w:rFonts w:ascii="Arial" w:hAnsi="Arial" w:cs="Arial"/>
                <w:szCs w:val="24"/>
              </w:rPr>
              <w:t>Устройства ввода или вывода, содержащие или не содержащие в одном корпусе запоминающие устройства.</w:t>
            </w:r>
          </w:p>
          <w:p w:rsidR="008B2F9F" w:rsidRPr="007E0C10" w:rsidRDefault="007B209B">
            <w:pPr>
              <w:pStyle w:val="ConsPlusNormal"/>
              <w:rPr>
                <w:rFonts w:ascii="Arial" w:hAnsi="Arial" w:cs="Arial"/>
                <w:szCs w:val="24"/>
              </w:rPr>
            </w:pPr>
            <w:r w:rsidRPr="007E0C10">
              <w:rPr>
                <w:rFonts w:ascii="Arial" w:hAnsi="Arial" w:cs="Arial"/>
                <w:szCs w:val="24"/>
              </w:rPr>
              <w:t>Пояснения по требуемой продукции: принтеры, сканеры, многофункциональные устройства</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Метод печати (струйный/ лазерный - для принтера/ многофункционального устройства), разрешение сканирования (для сканера/ многофункционального устройства), цветность (цветной/черно-белый), максимальный формат, скорость печати/ сканирования, наличие дополнительных модулей и интерфейсов (сетевой интерфейс, устройства чтения карт памяти и т.д.), предельная цена</w:t>
            </w:r>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1020" w:type="dxa"/>
            <w:vMerge w:val="restart"/>
          </w:tcPr>
          <w:p w:rsidR="008B2F9F" w:rsidRPr="007E0C10" w:rsidRDefault="00DC7B6B">
            <w:pPr>
              <w:pStyle w:val="ConsPlusNormal"/>
              <w:jc w:val="center"/>
              <w:rPr>
                <w:rFonts w:ascii="Arial" w:hAnsi="Arial" w:cs="Arial"/>
                <w:szCs w:val="24"/>
              </w:rPr>
            </w:pPr>
            <w:hyperlink r:id="rId13" w:tooltip="&quot;ОК 034-2014 (КПЕС 2008). Общероссийский классификатор продукции по видам экономической деятельности&quot; (утв. Приказом Росстандарта от 31.01.2014 N 14-ст) (ред. от 23.01.2026) {КонсультантПлюс}">
              <w:r w:rsidR="007B209B" w:rsidRPr="007E0C10">
                <w:rPr>
                  <w:rFonts w:ascii="Arial" w:hAnsi="Arial" w:cs="Arial"/>
                  <w:color w:val="0000FF"/>
                  <w:szCs w:val="24"/>
                </w:rPr>
                <w:t>26.30.11</w:t>
              </w:r>
            </w:hyperlink>
          </w:p>
        </w:tc>
        <w:tc>
          <w:tcPr>
            <w:tcW w:w="2261" w:type="dxa"/>
            <w:vMerge w:val="restart"/>
          </w:tcPr>
          <w:p w:rsidR="008B2F9F" w:rsidRPr="007E0C10" w:rsidRDefault="007B209B">
            <w:pPr>
              <w:pStyle w:val="ConsPlusNormal"/>
              <w:rPr>
                <w:rFonts w:ascii="Arial" w:hAnsi="Arial" w:cs="Arial"/>
                <w:szCs w:val="24"/>
              </w:rPr>
            </w:pPr>
            <w:r w:rsidRPr="007E0C10">
              <w:rPr>
                <w:rFonts w:ascii="Arial" w:hAnsi="Arial" w:cs="Arial"/>
                <w:szCs w:val="24"/>
              </w:rPr>
              <w:t>Аппаратура коммуникационная передающая с приемными устройствами.</w:t>
            </w:r>
          </w:p>
          <w:p w:rsidR="008B2F9F" w:rsidRPr="007E0C10" w:rsidRDefault="007B209B">
            <w:pPr>
              <w:pStyle w:val="ConsPlusNormal"/>
              <w:rPr>
                <w:rFonts w:ascii="Arial" w:hAnsi="Arial" w:cs="Arial"/>
                <w:szCs w:val="24"/>
              </w:rPr>
            </w:pPr>
            <w:r w:rsidRPr="007E0C10">
              <w:rPr>
                <w:rFonts w:ascii="Arial" w:hAnsi="Arial" w:cs="Arial"/>
                <w:szCs w:val="24"/>
              </w:rPr>
              <w:t>Пояснения по требуемой продукции: телефоны мобильные</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Тип устройства (телефон/ смартфон), поддерживаемые стандарты, операционная система, время работы, метод управления (сенсорный/ кнопочный), количество SIM-карт, наличие модулей и интерфейсов (</w:t>
            </w:r>
            <w:proofErr w:type="spellStart"/>
            <w:r w:rsidRPr="007E0C10">
              <w:rPr>
                <w:rFonts w:ascii="Arial" w:hAnsi="Arial" w:cs="Arial"/>
                <w:szCs w:val="24"/>
              </w:rPr>
              <w:t>Wi-Fi</w:t>
            </w:r>
            <w:proofErr w:type="spellEnd"/>
            <w:r w:rsidRPr="007E0C10">
              <w:rPr>
                <w:rFonts w:ascii="Arial" w:hAnsi="Arial" w:cs="Arial"/>
                <w:szCs w:val="24"/>
              </w:rPr>
              <w:t xml:space="preserve">, </w:t>
            </w:r>
            <w:proofErr w:type="spellStart"/>
            <w:r w:rsidRPr="007E0C10">
              <w:rPr>
                <w:rFonts w:ascii="Arial" w:hAnsi="Arial" w:cs="Arial"/>
                <w:szCs w:val="24"/>
              </w:rPr>
              <w:t>Bluetooth</w:t>
            </w:r>
            <w:proofErr w:type="spellEnd"/>
            <w:r w:rsidRPr="007E0C10">
              <w:rPr>
                <w:rFonts w:ascii="Arial" w:hAnsi="Arial" w:cs="Arial"/>
                <w:szCs w:val="24"/>
              </w:rPr>
              <w:t>, USB, GPS), стоимость годового владения оборудованием (включая договоры технической поддержки, обслуживания, сервисные договоры) из расчета на одного абонента (одну единицу трафика) в течение всего срока службы</w:t>
            </w:r>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Предельная цена</w:t>
            </w:r>
          </w:p>
        </w:tc>
        <w:tc>
          <w:tcPr>
            <w:tcW w:w="803" w:type="dxa"/>
          </w:tcPr>
          <w:p w:rsidR="008B2F9F" w:rsidRPr="007E0C10" w:rsidRDefault="00DC7B6B">
            <w:pPr>
              <w:pStyle w:val="ConsPlusNormal"/>
              <w:jc w:val="center"/>
              <w:rPr>
                <w:rFonts w:ascii="Arial" w:hAnsi="Arial" w:cs="Arial"/>
                <w:szCs w:val="24"/>
              </w:rPr>
            </w:pPr>
            <w:hyperlink r:id="rId14"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7B209B" w:rsidRPr="007E0C10">
                <w:rPr>
                  <w:rFonts w:ascii="Arial" w:hAnsi="Arial" w:cs="Arial"/>
                  <w:color w:val="0000FF"/>
                  <w:szCs w:val="24"/>
                </w:rPr>
                <w:t>383</w:t>
              </w:r>
            </w:hyperlink>
          </w:p>
        </w:tc>
        <w:tc>
          <w:tcPr>
            <w:tcW w:w="1018" w:type="dxa"/>
          </w:tcPr>
          <w:p w:rsidR="008B2F9F" w:rsidRPr="007E0C10" w:rsidRDefault="007B209B">
            <w:pPr>
              <w:pStyle w:val="ConsPlusNormal"/>
              <w:jc w:val="center"/>
              <w:rPr>
                <w:rFonts w:ascii="Arial" w:hAnsi="Arial" w:cs="Arial"/>
                <w:szCs w:val="24"/>
              </w:rPr>
            </w:pPr>
            <w:r w:rsidRPr="007E0C10">
              <w:rPr>
                <w:rFonts w:ascii="Arial" w:hAnsi="Arial" w:cs="Arial"/>
                <w:szCs w:val="24"/>
              </w:rPr>
              <w:t>рубль</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15 тыс.</w:t>
            </w:r>
          </w:p>
        </w:tc>
        <w:tc>
          <w:tcPr>
            <w:tcW w:w="1304"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15 тыс.</w:t>
            </w:r>
          </w:p>
        </w:tc>
        <w:tc>
          <w:tcPr>
            <w:tcW w:w="1247"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15 тыс.</w:t>
            </w:r>
          </w:p>
        </w:tc>
        <w:tc>
          <w:tcPr>
            <w:tcW w:w="1417"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10 тыс. руб.</w:t>
            </w: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10 тыс. руб.</w:t>
            </w:r>
          </w:p>
        </w:tc>
        <w:tc>
          <w:tcPr>
            <w:tcW w:w="1417" w:type="dxa"/>
          </w:tcPr>
          <w:p w:rsidR="008B2F9F" w:rsidRPr="007E0C10" w:rsidRDefault="008B2F9F">
            <w:pPr>
              <w:pStyle w:val="ConsPlusNormal"/>
              <w:rPr>
                <w:rFonts w:ascii="Arial" w:hAnsi="Arial" w:cs="Arial"/>
                <w:szCs w:val="24"/>
              </w:rPr>
            </w:pPr>
          </w:p>
        </w:tc>
      </w:tr>
      <w:tr w:rsidR="008B2F9F" w:rsidRPr="007E0C10">
        <w:tc>
          <w:tcPr>
            <w:tcW w:w="1020" w:type="dxa"/>
            <w:vMerge w:val="restart"/>
          </w:tcPr>
          <w:p w:rsidR="008B2F9F" w:rsidRPr="007E0C10" w:rsidRDefault="00DC7B6B">
            <w:pPr>
              <w:pStyle w:val="ConsPlusNormal"/>
              <w:jc w:val="center"/>
              <w:rPr>
                <w:rFonts w:ascii="Arial" w:hAnsi="Arial" w:cs="Arial"/>
                <w:szCs w:val="24"/>
              </w:rPr>
            </w:pPr>
            <w:hyperlink r:id="rId15" w:tooltip="&quot;ОК 034-2014 (КПЕС 2008). Общероссийский классификатор продукции по видам экономической деятельности&quot; (утв. Приказом Росстандарта от 31.01.2014 N 14-ст) (ред. от 23.01.2026) {КонсультантПлюс}">
              <w:r w:rsidR="007B209B" w:rsidRPr="007E0C10">
                <w:rPr>
                  <w:rFonts w:ascii="Arial" w:hAnsi="Arial" w:cs="Arial"/>
                  <w:color w:val="0000FF"/>
                  <w:szCs w:val="24"/>
                </w:rPr>
                <w:t>29.10.2</w:t>
              </w:r>
            </w:hyperlink>
          </w:p>
        </w:tc>
        <w:tc>
          <w:tcPr>
            <w:tcW w:w="2261" w:type="dxa"/>
            <w:vMerge w:val="restart"/>
          </w:tcPr>
          <w:p w:rsidR="008B2F9F" w:rsidRPr="007E0C10" w:rsidRDefault="007B209B">
            <w:pPr>
              <w:pStyle w:val="ConsPlusNormal"/>
              <w:rPr>
                <w:rFonts w:ascii="Arial" w:hAnsi="Arial" w:cs="Arial"/>
                <w:szCs w:val="24"/>
              </w:rPr>
            </w:pPr>
            <w:r w:rsidRPr="007E0C10">
              <w:rPr>
                <w:rFonts w:ascii="Arial" w:hAnsi="Arial" w:cs="Arial"/>
                <w:szCs w:val="24"/>
              </w:rPr>
              <w:t>Автомобили легковые</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 xml:space="preserve">Тип двигателя (силовой установки) </w:t>
            </w:r>
            <w:hyperlink w:anchor="P874" w:tooltip="&lt;1&gt; При составлении ведомственного перечня указывается &quot;двигатель внутреннего сгорания&quot;, или &quot;энергетическая установка гибридного транспортного средства&quot;, или &quot;электродвигатель&quot;.">
              <w:r w:rsidRPr="007E0C10">
                <w:rPr>
                  <w:rFonts w:ascii="Arial" w:hAnsi="Arial" w:cs="Arial"/>
                  <w:color w:val="0000FF"/>
                  <w:szCs w:val="24"/>
                </w:rPr>
                <w:t>&lt;1&gt;</w:t>
              </w:r>
            </w:hyperlink>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Мощность двигателя</w:t>
            </w:r>
          </w:p>
        </w:tc>
        <w:tc>
          <w:tcPr>
            <w:tcW w:w="803" w:type="dxa"/>
          </w:tcPr>
          <w:p w:rsidR="008B2F9F" w:rsidRPr="007E0C10" w:rsidRDefault="00DC7B6B">
            <w:pPr>
              <w:pStyle w:val="ConsPlusNormal"/>
              <w:jc w:val="center"/>
              <w:rPr>
                <w:rFonts w:ascii="Arial" w:hAnsi="Arial" w:cs="Arial"/>
                <w:szCs w:val="24"/>
              </w:rPr>
            </w:pPr>
            <w:hyperlink r:id="rId16"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7B209B" w:rsidRPr="007E0C10">
                <w:rPr>
                  <w:rFonts w:ascii="Arial" w:hAnsi="Arial" w:cs="Arial"/>
                  <w:color w:val="0000FF"/>
                  <w:szCs w:val="24"/>
                </w:rPr>
                <w:t>251</w:t>
              </w:r>
            </w:hyperlink>
          </w:p>
        </w:tc>
        <w:tc>
          <w:tcPr>
            <w:tcW w:w="1018" w:type="dxa"/>
          </w:tcPr>
          <w:p w:rsidR="008B2F9F" w:rsidRPr="007E0C10" w:rsidRDefault="007B209B">
            <w:pPr>
              <w:pStyle w:val="ConsPlusNormal"/>
              <w:jc w:val="center"/>
              <w:rPr>
                <w:rFonts w:ascii="Arial" w:hAnsi="Arial" w:cs="Arial"/>
                <w:szCs w:val="24"/>
              </w:rPr>
            </w:pPr>
            <w:r w:rsidRPr="007E0C10">
              <w:rPr>
                <w:rFonts w:ascii="Arial" w:hAnsi="Arial" w:cs="Arial"/>
                <w:szCs w:val="24"/>
              </w:rPr>
              <w:t>лошадиная сила</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200</w:t>
            </w:r>
          </w:p>
        </w:tc>
        <w:tc>
          <w:tcPr>
            <w:tcW w:w="1304"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200</w:t>
            </w: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200</w:t>
            </w: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 xml:space="preserve">Вид топлива </w:t>
            </w:r>
            <w:hyperlink w:anchor="P875" w:tooltip="&lt;2&gt; При составлении ведомственного перечня указывается &quot;бензин&quot;, или &quot;сжиженный природный газ&quot;, или &quot;компримированный природный газ&quot;, или &quot;дизельное топливо&quot;, или &quot;смешанное топливо (дизельное топливо, компримированный природный газ или сжиженный природный газ">
              <w:r w:rsidRPr="007E0C10">
                <w:rPr>
                  <w:rFonts w:ascii="Arial" w:hAnsi="Arial" w:cs="Arial"/>
                  <w:color w:val="0000FF"/>
                  <w:szCs w:val="24"/>
                </w:rPr>
                <w:t>&lt;2&gt;</w:t>
              </w:r>
            </w:hyperlink>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Комплектация</w:t>
            </w:r>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Предельная цена</w:t>
            </w:r>
          </w:p>
        </w:tc>
        <w:tc>
          <w:tcPr>
            <w:tcW w:w="803" w:type="dxa"/>
          </w:tcPr>
          <w:p w:rsidR="008B2F9F" w:rsidRPr="007E0C10" w:rsidRDefault="00DC7B6B">
            <w:pPr>
              <w:pStyle w:val="ConsPlusNormal"/>
              <w:jc w:val="center"/>
              <w:rPr>
                <w:rFonts w:ascii="Arial" w:hAnsi="Arial" w:cs="Arial"/>
                <w:szCs w:val="24"/>
              </w:rPr>
            </w:pPr>
            <w:hyperlink r:id="rId17"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7B209B" w:rsidRPr="007E0C10">
                <w:rPr>
                  <w:rFonts w:ascii="Arial" w:hAnsi="Arial" w:cs="Arial"/>
                  <w:color w:val="0000FF"/>
                  <w:szCs w:val="24"/>
                </w:rPr>
                <w:t>383</w:t>
              </w:r>
            </w:hyperlink>
          </w:p>
        </w:tc>
        <w:tc>
          <w:tcPr>
            <w:tcW w:w="1018" w:type="dxa"/>
          </w:tcPr>
          <w:p w:rsidR="008B2F9F" w:rsidRPr="007E0C10" w:rsidRDefault="007B209B">
            <w:pPr>
              <w:pStyle w:val="ConsPlusNormal"/>
              <w:jc w:val="center"/>
              <w:rPr>
                <w:rFonts w:ascii="Arial" w:hAnsi="Arial" w:cs="Arial"/>
                <w:szCs w:val="24"/>
              </w:rPr>
            </w:pPr>
            <w:r w:rsidRPr="007E0C10">
              <w:rPr>
                <w:rFonts w:ascii="Arial" w:hAnsi="Arial" w:cs="Arial"/>
                <w:szCs w:val="24"/>
              </w:rPr>
              <w:t>рубль</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2,5 млн.</w:t>
            </w:r>
          </w:p>
        </w:tc>
        <w:tc>
          <w:tcPr>
            <w:tcW w:w="1304"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1,5 млн.</w:t>
            </w: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1,5 млн.</w:t>
            </w:r>
          </w:p>
        </w:tc>
        <w:tc>
          <w:tcPr>
            <w:tcW w:w="1417" w:type="dxa"/>
          </w:tcPr>
          <w:p w:rsidR="008B2F9F" w:rsidRPr="007E0C10" w:rsidRDefault="008B2F9F">
            <w:pPr>
              <w:pStyle w:val="ConsPlusNormal"/>
              <w:rPr>
                <w:rFonts w:ascii="Arial" w:hAnsi="Arial" w:cs="Arial"/>
                <w:szCs w:val="24"/>
              </w:rPr>
            </w:pPr>
          </w:p>
        </w:tc>
      </w:tr>
      <w:tr w:rsidR="008B2F9F" w:rsidRPr="007E0C10">
        <w:tc>
          <w:tcPr>
            <w:tcW w:w="1020" w:type="dxa"/>
            <w:vMerge w:val="restart"/>
          </w:tcPr>
          <w:p w:rsidR="008B2F9F" w:rsidRPr="007E0C10" w:rsidRDefault="00DC7B6B">
            <w:pPr>
              <w:pStyle w:val="ConsPlusNormal"/>
              <w:jc w:val="center"/>
              <w:rPr>
                <w:rFonts w:ascii="Arial" w:hAnsi="Arial" w:cs="Arial"/>
                <w:szCs w:val="24"/>
              </w:rPr>
            </w:pPr>
            <w:hyperlink r:id="rId18" w:tooltip="&quot;ОК 034-2014 (КПЕС 2008). Общероссийский классификатор продукции по видам экономической деятельности&quot; (утв. Приказом Росстандарта от 31.01.2014 N 14-ст) (ред. от 23.01.2026) {КонсультантПлюс}">
              <w:r w:rsidR="007B209B" w:rsidRPr="007E0C10">
                <w:rPr>
                  <w:rFonts w:ascii="Arial" w:hAnsi="Arial" w:cs="Arial"/>
                  <w:color w:val="0000FF"/>
                  <w:szCs w:val="24"/>
                </w:rPr>
                <w:t>29.10.3</w:t>
              </w:r>
            </w:hyperlink>
          </w:p>
        </w:tc>
        <w:tc>
          <w:tcPr>
            <w:tcW w:w="2261" w:type="dxa"/>
            <w:vMerge w:val="restart"/>
          </w:tcPr>
          <w:p w:rsidR="008B2F9F" w:rsidRPr="007E0C10" w:rsidRDefault="007B209B">
            <w:pPr>
              <w:pStyle w:val="ConsPlusNormal"/>
              <w:rPr>
                <w:rFonts w:ascii="Arial" w:hAnsi="Arial" w:cs="Arial"/>
                <w:szCs w:val="24"/>
              </w:rPr>
            </w:pPr>
            <w:r w:rsidRPr="007E0C10">
              <w:rPr>
                <w:rFonts w:ascii="Arial" w:hAnsi="Arial" w:cs="Arial"/>
                <w:szCs w:val="24"/>
              </w:rPr>
              <w:t>Средства автотранспортные для перевозки 10 или более человек</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 xml:space="preserve">Тип двигателя (силовой установки) </w:t>
            </w:r>
            <w:hyperlink w:anchor="P876" w:tooltip="&lt;3&gt; При составлении ведомственного перечня указывается &quot;двигатель внутреннего сгорания&quot;, или &quot;энергетическая установка гибридного транспортного средства&quot;, или &quot;электродвигатель&quot;.">
              <w:r w:rsidRPr="007E0C10">
                <w:rPr>
                  <w:rFonts w:ascii="Arial" w:hAnsi="Arial" w:cs="Arial"/>
                  <w:color w:val="0000FF"/>
                  <w:szCs w:val="24"/>
                </w:rPr>
                <w:t>&lt;3&gt;</w:t>
              </w:r>
            </w:hyperlink>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Мощность двигателя</w:t>
            </w:r>
          </w:p>
        </w:tc>
        <w:tc>
          <w:tcPr>
            <w:tcW w:w="803" w:type="dxa"/>
          </w:tcPr>
          <w:p w:rsidR="008B2F9F" w:rsidRPr="007E0C10" w:rsidRDefault="00DC7B6B">
            <w:pPr>
              <w:pStyle w:val="ConsPlusNormal"/>
              <w:jc w:val="center"/>
              <w:rPr>
                <w:rFonts w:ascii="Arial" w:hAnsi="Arial" w:cs="Arial"/>
                <w:szCs w:val="24"/>
              </w:rPr>
            </w:pPr>
            <w:hyperlink r:id="rId19"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7B209B" w:rsidRPr="007E0C10">
                <w:rPr>
                  <w:rFonts w:ascii="Arial" w:hAnsi="Arial" w:cs="Arial"/>
                  <w:color w:val="0000FF"/>
                  <w:szCs w:val="24"/>
                </w:rPr>
                <w:t>251</w:t>
              </w:r>
            </w:hyperlink>
          </w:p>
        </w:tc>
        <w:tc>
          <w:tcPr>
            <w:tcW w:w="1018" w:type="dxa"/>
          </w:tcPr>
          <w:p w:rsidR="008B2F9F" w:rsidRPr="007E0C10" w:rsidRDefault="007B209B">
            <w:pPr>
              <w:pStyle w:val="ConsPlusNormal"/>
              <w:jc w:val="center"/>
              <w:rPr>
                <w:rFonts w:ascii="Arial" w:hAnsi="Arial" w:cs="Arial"/>
                <w:szCs w:val="24"/>
              </w:rPr>
            </w:pPr>
            <w:r w:rsidRPr="007E0C10">
              <w:rPr>
                <w:rFonts w:ascii="Arial" w:hAnsi="Arial" w:cs="Arial"/>
                <w:szCs w:val="24"/>
              </w:rPr>
              <w:t>лошадиная сила</w:t>
            </w: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 xml:space="preserve">Вид топлива </w:t>
            </w:r>
            <w:hyperlink w:anchor="P877" w:tooltip="&lt;4&gt; При составлении ведомственного перечня указывается &quot;бензин&quot;, или &quot;сжиженный природный газ&quot;, или &quot;компримированный природный газ&quot;, или &quot;дизельное топливо&quot;, или &quot;смешанное топливо (дизельное топливо, компримированный природный газ или сжиженный природный газ">
              <w:r w:rsidRPr="007E0C10">
                <w:rPr>
                  <w:rFonts w:ascii="Arial" w:hAnsi="Arial" w:cs="Arial"/>
                  <w:color w:val="0000FF"/>
                  <w:szCs w:val="24"/>
                </w:rPr>
                <w:t>&lt;4&gt;</w:t>
              </w:r>
            </w:hyperlink>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Комплектация</w:t>
            </w:r>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Предельная цена</w:t>
            </w:r>
          </w:p>
        </w:tc>
        <w:tc>
          <w:tcPr>
            <w:tcW w:w="803" w:type="dxa"/>
          </w:tcPr>
          <w:p w:rsidR="008B2F9F" w:rsidRPr="007E0C10" w:rsidRDefault="00DC7B6B">
            <w:pPr>
              <w:pStyle w:val="ConsPlusNormal"/>
              <w:jc w:val="center"/>
              <w:rPr>
                <w:rFonts w:ascii="Arial" w:hAnsi="Arial" w:cs="Arial"/>
                <w:szCs w:val="24"/>
              </w:rPr>
            </w:pPr>
            <w:hyperlink r:id="rId20"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7B209B" w:rsidRPr="007E0C10">
                <w:rPr>
                  <w:rFonts w:ascii="Arial" w:hAnsi="Arial" w:cs="Arial"/>
                  <w:color w:val="0000FF"/>
                  <w:szCs w:val="24"/>
                </w:rPr>
                <w:t>383</w:t>
              </w:r>
            </w:hyperlink>
          </w:p>
        </w:tc>
        <w:tc>
          <w:tcPr>
            <w:tcW w:w="1018" w:type="dxa"/>
          </w:tcPr>
          <w:p w:rsidR="008B2F9F" w:rsidRPr="007E0C10" w:rsidRDefault="007B209B">
            <w:pPr>
              <w:pStyle w:val="ConsPlusNormal"/>
              <w:jc w:val="center"/>
              <w:rPr>
                <w:rFonts w:ascii="Arial" w:hAnsi="Arial" w:cs="Arial"/>
                <w:szCs w:val="24"/>
              </w:rPr>
            </w:pPr>
            <w:r w:rsidRPr="007E0C10">
              <w:rPr>
                <w:rFonts w:ascii="Arial" w:hAnsi="Arial" w:cs="Arial"/>
                <w:szCs w:val="24"/>
              </w:rPr>
              <w:t>рубль</w:t>
            </w: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1020" w:type="dxa"/>
            <w:vMerge w:val="restart"/>
          </w:tcPr>
          <w:p w:rsidR="008B2F9F" w:rsidRPr="007E0C10" w:rsidRDefault="00DC7B6B">
            <w:pPr>
              <w:pStyle w:val="ConsPlusNormal"/>
              <w:jc w:val="center"/>
              <w:rPr>
                <w:rFonts w:ascii="Arial" w:hAnsi="Arial" w:cs="Arial"/>
                <w:szCs w:val="24"/>
              </w:rPr>
            </w:pPr>
            <w:hyperlink r:id="rId21" w:tooltip="&quot;ОК 034-2014 (КПЕС 2008). Общероссийский классификатор продукции по видам экономической деятельности&quot; (утв. Приказом Росстандарта от 31.01.2014 N 14-ст) (ред. от 23.01.2026) {КонсультантПлюс}">
              <w:r w:rsidR="007B209B" w:rsidRPr="007E0C10">
                <w:rPr>
                  <w:rFonts w:ascii="Arial" w:hAnsi="Arial" w:cs="Arial"/>
                  <w:color w:val="0000FF"/>
                  <w:szCs w:val="24"/>
                </w:rPr>
                <w:t>29.10.4</w:t>
              </w:r>
            </w:hyperlink>
          </w:p>
        </w:tc>
        <w:tc>
          <w:tcPr>
            <w:tcW w:w="2261" w:type="dxa"/>
            <w:vMerge w:val="restart"/>
          </w:tcPr>
          <w:p w:rsidR="008B2F9F" w:rsidRPr="007E0C10" w:rsidRDefault="007B209B">
            <w:pPr>
              <w:pStyle w:val="ConsPlusNormal"/>
              <w:rPr>
                <w:rFonts w:ascii="Arial" w:hAnsi="Arial" w:cs="Arial"/>
                <w:szCs w:val="24"/>
              </w:rPr>
            </w:pPr>
            <w:r w:rsidRPr="007E0C10">
              <w:rPr>
                <w:rFonts w:ascii="Arial" w:hAnsi="Arial" w:cs="Arial"/>
                <w:szCs w:val="24"/>
              </w:rPr>
              <w:t>Средства автотранспортные грузовые</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 xml:space="preserve">Тип двигателя (силовой установки) </w:t>
            </w:r>
            <w:hyperlink w:anchor="P878" w:tooltip="&lt;5&gt; При составлении ведомственного перечня указывается &quot;двигатель внутреннего сгорания&quot;, или &quot;энергетическая установка гибридного транспортного средства&quot;, или &quot;электродвигатель&quot;.">
              <w:r w:rsidRPr="007E0C10">
                <w:rPr>
                  <w:rFonts w:ascii="Arial" w:hAnsi="Arial" w:cs="Arial"/>
                  <w:color w:val="0000FF"/>
                  <w:szCs w:val="24"/>
                </w:rPr>
                <w:t>&lt;5&gt;</w:t>
              </w:r>
            </w:hyperlink>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Мощность двигателя</w:t>
            </w:r>
          </w:p>
        </w:tc>
        <w:tc>
          <w:tcPr>
            <w:tcW w:w="803" w:type="dxa"/>
          </w:tcPr>
          <w:p w:rsidR="008B2F9F" w:rsidRPr="007E0C10" w:rsidRDefault="00DC7B6B">
            <w:pPr>
              <w:pStyle w:val="ConsPlusNormal"/>
              <w:jc w:val="center"/>
              <w:rPr>
                <w:rFonts w:ascii="Arial" w:hAnsi="Arial" w:cs="Arial"/>
                <w:szCs w:val="24"/>
              </w:rPr>
            </w:pPr>
            <w:hyperlink r:id="rId22"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7B209B" w:rsidRPr="007E0C10">
                <w:rPr>
                  <w:rFonts w:ascii="Arial" w:hAnsi="Arial" w:cs="Arial"/>
                  <w:color w:val="0000FF"/>
                  <w:szCs w:val="24"/>
                </w:rPr>
                <w:t>251</w:t>
              </w:r>
            </w:hyperlink>
          </w:p>
        </w:tc>
        <w:tc>
          <w:tcPr>
            <w:tcW w:w="1018" w:type="dxa"/>
          </w:tcPr>
          <w:p w:rsidR="008B2F9F" w:rsidRPr="007E0C10" w:rsidRDefault="007B209B">
            <w:pPr>
              <w:pStyle w:val="ConsPlusNormal"/>
              <w:jc w:val="center"/>
              <w:rPr>
                <w:rFonts w:ascii="Arial" w:hAnsi="Arial" w:cs="Arial"/>
                <w:szCs w:val="24"/>
              </w:rPr>
            </w:pPr>
            <w:r w:rsidRPr="007E0C10">
              <w:rPr>
                <w:rFonts w:ascii="Arial" w:hAnsi="Arial" w:cs="Arial"/>
                <w:szCs w:val="24"/>
              </w:rPr>
              <w:t>лошадиная сила</w:t>
            </w: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 xml:space="preserve">Вид топлива </w:t>
            </w:r>
            <w:hyperlink w:anchor="P879" w:tooltip="&lt;6&gt; При составлении ведомственного перечня указывается &quot;бензин&quot;, или &quot;сжиженный природный газ&quot;, или &quot;компримированный природный газ&quot;, или &quot;дизельное топливо&quot;, или &quot;смешанное топливо (дизельное топливо, компримированный природный газ или сжиженный природный газ">
              <w:r w:rsidRPr="007E0C10">
                <w:rPr>
                  <w:rFonts w:ascii="Arial" w:hAnsi="Arial" w:cs="Arial"/>
                  <w:color w:val="0000FF"/>
                  <w:szCs w:val="24"/>
                </w:rPr>
                <w:t>&lt;6&gt;</w:t>
              </w:r>
            </w:hyperlink>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Комплектация</w:t>
            </w:r>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Предельная цена</w:t>
            </w:r>
          </w:p>
        </w:tc>
        <w:tc>
          <w:tcPr>
            <w:tcW w:w="803" w:type="dxa"/>
          </w:tcPr>
          <w:p w:rsidR="008B2F9F" w:rsidRPr="007E0C10" w:rsidRDefault="00DC7B6B">
            <w:pPr>
              <w:pStyle w:val="ConsPlusNormal"/>
              <w:jc w:val="center"/>
              <w:rPr>
                <w:rFonts w:ascii="Arial" w:hAnsi="Arial" w:cs="Arial"/>
                <w:szCs w:val="24"/>
              </w:rPr>
            </w:pPr>
            <w:hyperlink r:id="rId23"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7B209B" w:rsidRPr="007E0C10">
                <w:rPr>
                  <w:rFonts w:ascii="Arial" w:hAnsi="Arial" w:cs="Arial"/>
                  <w:color w:val="0000FF"/>
                  <w:szCs w:val="24"/>
                </w:rPr>
                <w:t>383</w:t>
              </w:r>
            </w:hyperlink>
          </w:p>
        </w:tc>
        <w:tc>
          <w:tcPr>
            <w:tcW w:w="1018" w:type="dxa"/>
          </w:tcPr>
          <w:p w:rsidR="008B2F9F" w:rsidRPr="007E0C10" w:rsidRDefault="007B209B">
            <w:pPr>
              <w:pStyle w:val="ConsPlusNormal"/>
              <w:jc w:val="center"/>
              <w:rPr>
                <w:rFonts w:ascii="Arial" w:hAnsi="Arial" w:cs="Arial"/>
                <w:szCs w:val="24"/>
              </w:rPr>
            </w:pPr>
            <w:r w:rsidRPr="007E0C10">
              <w:rPr>
                <w:rFonts w:ascii="Arial" w:hAnsi="Arial" w:cs="Arial"/>
                <w:szCs w:val="24"/>
              </w:rPr>
              <w:t>рубль</w:t>
            </w: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1020" w:type="dxa"/>
            <w:vMerge w:val="restart"/>
          </w:tcPr>
          <w:p w:rsidR="008B2F9F" w:rsidRPr="007E0C10" w:rsidRDefault="00DC7B6B">
            <w:pPr>
              <w:pStyle w:val="ConsPlusNormal"/>
              <w:jc w:val="center"/>
              <w:rPr>
                <w:rFonts w:ascii="Arial" w:hAnsi="Arial" w:cs="Arial"/>
                <w:szCs w:val="24"/>
              </w:rPr>
            </w:pPr>
            <w:hyperlink r:id="rId24" w:tooltip="&quot;ОК 034-2014 (КПЕС 2008). Общероссийский классификатор продукции по видам экономической деятельности&quot; (утв. Приказом Росстандарта от 31.01.2014 N 14-ст) (ред. от 23.01.2026) {КонсультантПлюс}">
              <w:r w:rsidR="007B209B" w:rsidRPr="007E0C10">
                <w:rPr>
                  <w:rFonts w:ascii="Arial" w:hAnsi="Arial" w:cs="Arial"/>
                  <w:color w:val="0000FF"/>
                  <w:szCs w:val="24"/>
                </w:rPr>
                <w:t>31.01.11</w:t>
              </w:r>
            </w:hyperlink>
          </w:p>
        </w:tc>
        <w:tc>
          <w:tcPr>
            <w:tcW w:w="2261" w:type="dxa"/>
            <w:vMerge w:val="restart"/>
          </w:tcPr>
          <w:p w:rsidR="008B2F9F" w:rsidRPr="007E0C10" w:rsidRDefault="007B209B">
            <w:pPr>
              <w:pStyle w:val="ConsPlusNormal"/>
              <w:rPr>
                <w:rFonts w:ascii="Arial" w:hAnsi="Arial" w:cs="Arial"/>
                <w:szCs w:val="24"/>
              </w:rPr>
            </w:pPr>
            <w:r w:rsidRPr="007E0C10">
              <w:rPr>
                <w:rFonts w:ascii="Arial" w:hAnsi="Arial" w:cs="Arial"/>
                <w:szCs w:val="24"/>
              </w:rPr>
              <w:t>Мебель металлическая для офисов.</w:t>
            </w:r>
          </w:p>
          <w:p w:rsidR="008B2F9F" w:rsidRPr="007E0C10" w:rsidRDefault="007B209B">
            <w:pPr>
              <w:pStyle w:val="ConsPlusNormal"/>
              <w:rPr>
                <w:rFonts w:ascii="Arial" w:hAnsi="Arial" w:cs="Arial"/>
                <w:szCs w:val="24"/>
              </w:rPr>
            </w:pPr>
            <w:r w:rsidRPr="007E0C10">
              <w:rPr>
                <w:rFonts w:ascii="Arial" w:hAnsi="Arial" w:cs="Arial"/>
                <w:szCs w:val="24"/>
              </w:rPr>
              <w:t>Пояснения по закупаемой продукции: мебель для сидения, преимущественно с металлическим каркасом</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Материал (металл)</w:t>
            </w:r>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Обивочные материалы</w:t>
            </w:r>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Предельное значение - кожа натуральная; возможные значения: искусственная кожа, мебельный (искусственный) мех, искусственная замша (микрофибра), ткань, нетканые материалы</w:t>
            </w:r>
          </w:p>
        </w:tc>
        <w:tc>
          <w:tcPr>
            <w:tcW w:w="1304"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Предельное значение - кожа натуральная; возможные значения: искусственная кожа, мебельный (искусственный) мех, искусственная замша (микрофибра), ткань, нетканые материалы</w:t>
            </w:r>
          </w:p>
        </w:tc>
        <w:tc>
          <w:tcPr>
            <w:tcW w:w="1247"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Предельное значение - искусственная кожа; возможные значения: мебельный (искусственный) мех, искусственная замша (микрофибра), ткань, нетканые материалы</w:t>
            </w:r>
          </w:p>
        </w:tc>
        <w:tc>
          <w:tcPr>
            <w:tcW w:w="1417"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Предельное значение - искусственная кожа; возможные значения: мебельный (искусственный) мех, искусственная замша (микрофибра), ткань, нетканые материалы</w:t>
            </w:r>
          </w:p>
        </w:tc>
        <w:tc>
          <w:tcPr>
            <w:tcW w:w="1361"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Предельное значение - искусственная кожа; возможные значения: мебельный (искусственный) мех, искусственная замша (микрофибра), ткань, нетканые материалы</w:t>
            </w:r>
          </w:p>
        </w:tc>
        <w:tc>
          <w:tcPr>
            <w:tcW w:w="1254"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Предельное значение - ткань; возможные значения: нетканые материалы</w:t>
            </w:r>
          </w:p>
        </w:tc>
        <w:tc>
          <w:tcPr>
            <w:tcW w:w="1417"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Предельное значение - кожа натуральная; возможные значения: искусственная кожа, мебельный (искусственный) мех, искусственная замша (микрофибра), ткань, нетканые материалы</w:t>
            </w:r>
          </w:p>
        </w:tc>
        <w:tc>
          <w:tcPr>
            <w:tcW w:w="1417"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Предельное значение - искусственная кожа; возможные значения: мебельный (искусственный) мех, искусственная замша (микрофибра), ткань, нетканые материалы</w:t>
            </w: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Предельная цена</w:t>
            </w:r>
          </w:p>
        </w:tc>
        <w:tc>
          <w:tcPr>
            <w:tcW w:w="803" w:type="dxa"/>
          </w:tcPr>
          <w:p w:rsidR="008B2F9F" w:rsidRPr="007E0C10" w:rsidRDefault="00DC7B6B">
            <w:pPr>
              <w:pStyle w:val="ConsPlusNormal"/>
              <w:jc w:val="center"/>
              <w:rPr>
                <w:rFonts w:ascii="Arial" w:hAnsi="Arial" w:cs="Arial"/>
                <w:szCs w:val="24"/>
              </w:rPr>
            </w:pPr>
            <w:hyperlink r:id="rId25"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7B209B" w:rsidRPr="007E0C10">
                <w:rPr>
                  <w:rFonts w:ascii="Arial" w:hAnsi="Arial" w:cs="Arial"/>
                  <w:color w:val="0000FF"/>
                  <w:szCs w:val="24"/>
                </w:rPr>
                <w:t>383</w:t>
              </w:r>
            </w:hyperlink>
          </w:p>
        </w:tc>
        <w:tc>
          <w:tcPr>
            <w:tcW w:w="1018" w:type="dxa"/>
          </w:tcPr>
          <w:p w:rsidR="008B2F9F" w:rsidRPr="007E0C10" w:rsidRDefault="007B209B">
            <w:pPr>
              <w:pStyle w:val="ConsPlusNormal"/>
              <w:jc w:val="center"/>
              <w:rPr>
                <w:rFonts w:ascii="Arial" w:hAnsi="Arial" w:cs="Arial"/>
                <w:szCs w:val="24"/>
              </w:rPr>
            </w:pPr>
            <w:r w:rsidRPr="007E0C10">
              <w:rPr>
                <w:rFonts w:ascii="Arial" w:hAnsi="Arial" w:cs="Arial"/>
                <w:szCs w:val="24"/>
              </w:rPr>
              <w:t>рубль</w:t>
            </w: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1020" w:type="dxa"/>
            <w:vMerge w:val="restart"/>
          </w:tcPr>
          <w:p w:rsidR="008B2F9F" w:rsidRPr="007E0C10" w:rsidRDefault="00DC7B6B">
            <w:pPr>
              <w:pStyle w:val="ConsPlusNormal"/>
              <w:jc w:val="center"/>
              <w:rPr>
                <w:rFonts w:ascii="Arial" w:hAnsi="Arial" w:cs="Arial"/>
                <w:szCs w:val="24"/>
              </w:rPr>
            </w:pPr>
            <w:hyperlink r:id="rId26" w:tooltip="&quot;ОК 034-2014 (КПЕС 2008). Общероссийский классификатор продукции по видам экономической деятельности&quot; (утв. Приказом Росстандарта от 31.01.2014 N 14-ст) (ред. от 23.01.2026) {КонсультантПлюс}">
              <w:r w:rsidR="007B209B" w:rsidRPr="007E0C10">
                <w:rPr>
                  <w:rFonts w:ascii="Arial" w:hAnsi="Arial" w:cs="Arial"/>
                  <w:color w:val="0000FF"/>
                  <w:szCs w:val="24"/>
                </w:rPr>
                <w:t>31.01.12</w:t>
              </w:r>
            </w:hyperlink>
          </w:p>
        </w:tc>
        <w:tc>
          <w:tcPr>
            <w:tcW w:w="2261" w:type="dxa"/>
            <w:vMerge w:val="restart"/>
          </w:tcPr>
          <w:p w:rsidR="008B2F9F" w:rsidRPr="007E0C10" w:rsidRDefault="007B209B">
            <w:pPr>
              <w:pStyle w:val="ConsPlusNormal"/>
              <w:rPr>
                <w:rFonts w:ascii="Arial" w:hAnsi="Arial" w:cs="Arial"/>
                <w:szCs w:val="24"/>
              </w:rPr>
            </w:pPr>
            <w:r w:rsidRPr="007E0C10">
              <w:rPr>
                <w:rFonts w:ascii="Arial" w:hAnsi="Arial" w:cs="Arial"/>
                <w:szCs w:val="24"/>
              </w:rPr>
              <w:t>Мебель деревянная для офисов.</w:t>
            </w:r>
          </w:p>
          <w:p w:rsidR="008B2F9F" w:rsidRPr="007E0C10" w:rsidRDefault="007B209B">
            <w:pPr>
              <w:pStyle w:val="ConsPlusNormal"/>
              <w:rPr>
                <w:rFonts w:ascii="Arial" w:hAnsi="Arial" w:cs="Arial"/>
                <w:szCs w:val="24"/>
              </w:rPr>
            </w:pPr>
            <w:r w:rsidRPr="007E0C10">
              <w:rPr>
                <w:rFonts w:ascii="Arial" w:hAnsi="Arial" w:cs="Arial"/>
                <w:szCs w:val="24"/>
              </w:rPr>
              <w:t>Пояснения по закупаемой продукции: мебель для сидения, преимущественно с деревянным каркасом</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Материал (вид древесины)</w:t>
            </w:r>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 xml:space="preserve">Предельное значение - массив древесины ценных пород (твердолиственных и тропических); возможные значения: древесина хвойных и </w:t>
            </w:r>
            <w:proofErr w:type="spellStart"/>
            <w:r w:rsidRPr="007E0C10">
              <w:rPr>
                <w:rFonts w:ascii="Arial" w:hAnsi="Arial" w:cs="Arial"/>
                <w:szCs w:val="24"/>
              </w:rPr>
              <w:t>мягколиственных</w:t>
            </w:r>
            <w:proofErr w:type="spellEnd"/>
            <w:r w:rsidRPr="007E0C10">
              <w:rPr>
                <w:rFonts w:ascii="Arial" w:hAnsi="Arial" w:cs="Arial"/>
                <w:szCs w:val="24"/>
              </w:rPr>
              <w:t xml:space="preserve"> пород: береза, лиственница, сосна, ель</w:t>
            </w:r>
          </w:p>
        </w:tc>
        <w:tc>
          <w:tcPr>
            <w:tcW w:w="1304" w:type="dxa"/>
          </w:tcPr>
          <w:p w:rsidR="008B2F9F" w:rsidRPr="007E0C10" w:rsidRDefault="007B209B">
            <w:pPr>
              <w:pStyle w:val="ConsPlusNormal"/>
              <w:jc w:val="center"/>
              <w:rPr>
                <w:rFonts w:ascii="Arial" w:hAnsi="Arial" w:cs="Arial"/>
                <w:szCs w:val="24"/>
              </w:rPr>
            </w:pPr>
            <w:r w:rsidRPr="007E0C10">
              <w:rPr>
                <w:rFonts w:ascii="Arial" w:hAnsi="Arial" w:cs="Arial"/>
                <w:szCs w:val="24"/>
              </w:rPr>
              <w:t xml:space="preserve">Предельное значение - массив древесины ценных пород (твердолиственных и тропических); возможные значения: древесина хвойных и </w:t>
            </w:r>
            <w:proofErr w:type="spellStart"/>
            <w:r w:rsidRPr="007E0C10">
              <w:rPr>
                <w:rFonts w:ascii="Arial" w:hAnsi="Arial" w:cs="Arial"/>
                <w:szCs w:val="24"/>
              </w:rPr>
              <w:t>мягколиственных</w:t>
            </w:r>
            <w:proofErr w:type="spellEnd"/>
            <w:r w:rsidRPr="007E0C10">
              <w:rPr>
                <w:rFonts w:ascii="Arial" w:hAnsi="Arial" w:cs="Arial"/>
                <w:szCs w:val="24"/>
              </w:rPr>
              <w:t xml:space="preserve"> пород: береза, лиственница, сосна, ель</w:t>
            </w:r>
          </w:p>
        </w:tc>
        <w:tc>
          <w:tcPr>
            <w:tcW w:w="1247" w:type="dxa"/>
          </w:tcPr>
          <w:p w:rsidR="008B2F9F" w:rsidRPr="007E0C10" w:rsidRDefault="007B209B">
            <w:pPr>
              <w:pStyle w:val="ConsPlusNormal"/>
              <w:jc w:val="center"/>
              <w:rPr>
                <w:rFonts w:ascii="Arial" w:hAnsi="Arial" w:cs="Arial"/>
                <w:szCs w:val="24"/>
              </w:rPr>
            </w:pPr>
            <w:r w:rsidRPr="007E0C10">
              <w:rPr>
                <w:rFonts w:ascii="Arial" w:hAnsi="Arial" w:cs="Arial"/>
                <w:szCs w:val="24"/>
              </w:rPr>
              <w:t xml:space="preserve">Предельное значение - массив древесины ценных пород (твердолиственных и тропических); возможные значения: древесина хвойных и </w:t>
            </w:r>
            <w:proofErr w:type="spellStart"/>
            <w:r w:rsidRPr="007E0C10">
              <w:rPr>
                <w:rFonts w:ascii="Arial" w:hAnsi="Arial" w:cs="Arial"/>
                <w:szCs w:val="24"/>
              </w:rPr>
              <w:t>мягколиственных</w:t>
            </w:r>
            <w:proofErr w:type="spellEnd"/>
            <w:r w:rsidRPr="007E0C10">
              <w:rPr>
                <w:rFonts w:ascii="Arial" w:hAnsi="Arial" w:cs="Arial"/>
                <w:szCs w:val="24"/>
              </w:rPr>
              <w:t xml:space="preserve"> пород: береза, лиственница, сосна, ель</w:t>
            </w:r>
          </w:p>
        </w:tc>
        <w:tc>
          <w:tcPr>
            <w:tcW w:w="1417" w:type="dxa"/>
          </w:tcPr>
          <w:p w:rsidR="008B2F9F" w:rsidRPr="007E0C10" w:rsidRDefault="007B209B">
            <w:pPr>
              <w:pStyle w:val="ConsPlusNormal"/>
              <w:jc w:val="center"/>
              <w:rPr>
                <w:rFonts w:ascii="Arial" w:hAnsi="Arial" w:cs="Arial"/>
                <w:szCs w:val="24"/>
              </w:rPr>
            </w:pPr>
            <w:r w:rsidRPr="007E0C10">
              <w:rPr>
                <w:rFonts w:ascii="Arial" w:hAnsi="Arial" w:cs="Arial"/>
                <w:szCs w:val="24"/>
              </w:rPr>
              <w:t xml:space="preserve">Возможное значение - древесина хвойных и </w:t>
            </w:r>
            <w:proofErr w:type="spellStart"/>
            <w:r w:rsidRPr="007E0C10">
              <w:rPr>
                <w:rFonts w:ascii="Arial" w:hAnsi="Arial" w:cs="Arial"/>
                <w:szCs w:val="24"/>
              </w:rPr>
              <w:t>мягколиственных</w:t>
            </w:r>
            <w:proofErr w:type="spellEnd"/>
            <w:r w:rsidRPr="007E0C10">
              <w:rPr>
                <w:rFonts w:ascii="Arial" w:hAnsi="Arial" w:cs="Arial"/>
                <w:szCs w:val="24"/>
              </w:rPr>
              <w:t xml:space="preserve"> пород: береза, лиственница, сосна, ель</w:t>
            </w:r>
          </w:p>
        </w:tc>
        <w:tc>
          <w:tcPr>
            <w:tcW w:w="1361" w:type="dxa"/>
          </w:tcPr>
          <w:p w:rsidR="008B2F9F" w:rsidRPr="007E0C10" w:rsidRDefault="007B209B">
            <w:pPr>
              <w:pStyle w:val="ConsPlusNormal"/>
              <w:jc w:val="center"/>
              <w:rPr>
                <w:rFonts w:ascii="Arial" w:hAnsi="Arial" w:cs="Arial"/>
                <w:szCs w:val="24"/>
              </w:rPr>
            </w:pPr>
            <w:r w:rsidRPr="007E0C10">
              <w:rPr>
                <w:rFonts w:ascii="Arial" w:hAnsi="Arial" w:cs="Arial"/>
                <w:szCs w:val="24"/>
              </w:rPr>
              <w:t xml:space="preserve">Возможное значение - древесина хвойных и </w:t>
            </w:r>
            <w:proofErr w:type="spellStart"/>
            <w:r w:rsidRPr="007E0C10">
              <w:rPr>
                <w:rFonts w:ascii="Arial" w:hAnsi="Arial" w:cs="Arial"/>
                <w:szCs w:val="24"/>
              </w:rPr>
              <w:t>мягколиственных</w:t>
            </w:r>
            <w:proofErr w:type="spellEnd"/>
            <w:r w:rsidRPr="007E0C10">
              <w:rPr>
                <w:rFonts w:ascii="Arial" w:hAnsi="Arial" w:cs="Arial"/>
                <w:szCs w:val="24"/>
              </w:rPr>
              <w:t xml:space="preserve"> пород: береза, лиственница, сосна, ель</w:t>
            </w:r>
          </w:p>
        </w:tc>
        <w:tc>
          <w:tcPr>
            <w:tcW w:w="1254" w:type="dxa"/>
          </w:tcPr>
          <w:p w:rsidR="008B2F9F" w:rsidRPr="007E0C10" w:rsidRDefault="007B209B">
            <w:pPr>
              <w:pStyle w:val="ConsPlusNormal"/>
              <w:jc w:val="center"/>
              <w:rPr>
                <w:rFonts w:ascii="Arial" w:hAnsi="Arial" w:cs="Arial"/>
                <w:szCs w:val="24"/>
              </w:rPr>
            </w:pPr>
            <w:r w:rsidRPr="007E0C10">
              <w:rPr>
                <w:rFonts w:ascii="Arial" w:hAnsi="Arial" w:cs="Arial"/>
                <w:szCs w:val="24"/>
              </w:rPr>
              <w:t xml:space="preserve">Возможное значение - древесина хвойных и </w:t>
            </w:r>
            <w:proofErr w:type="spellStart"/>
            <w:r w:rsidRPr="007E0C10">
              <w:rPr>
                <w:rFonts w:ascii="Arial" w:hAnsi="Arial" w:cs="Arial"/>
                <w:szCs w:val="24"/>
              </w:rPr>
              <w:t>мягколиственных</w:t>
            </w:r>
            <w:proofErr w:type="spellEnd"/>
            <w:r w:rsidRPr="007E0C10">
              <w:rPr>
                <w:rFonts w:ascii="Arial" w:hAnsi="Arial" w:cs="Arial"/>
                <w:szCs w:val="24"/>
              </w:rPr>
              <w:t xml:space="preserve"> пород: береза, лиственница, сосна, ель</w:t>
            </w:r>
          </w:p>
        </w:tc>
        <w:tc>
          <w:tcPr>
            <w:tcW w:w="1417" w:type="dxa"/>
          </w:tcPr>
          <w:p w:rsidR="008B2F9F" w:rsidRPr="007E0C10" w:rsidRDefault="007B209B">
            <w:pPr>
              <w:pStyle w:val="ConsPlusNormal"/>
              <w:jc w:val="center"/>
              <w:rPr>
                <w:rFonts w:ascii="Arial" w:hAnsi="Arial" w:cs="Arial"/>
                <w:szCs w:val="24"/>
              </w:rPr>
            </w:pPr>
            <w:r w:rsidRPr="007E0C10">
              <w:rPr>
                <w:rFonts w:ascii="Arial" w:hAnsi="Arial" w:cs="Arial"/>
                <w:szCs w:val="24"/>
              </w:rPr>
              <w:t xml:space="preserve">Предельное значение - массив древесины ценных пород (твердолиственных и тропических); возможные значения: древесина хвойных и </w:t>
            </w:r>
            <w:proofErr w:type="spellStart"/>
            <w:r w:rsidRPr="007E0C10">
              <w:rPr>
                <w:rFonts w:ascii="Arial" w:hAnsi="Arial" w:cs="Arial"/>
                <w:szCs w:val="24"/>
              </w:rPr>
              <w:t>мягколиственных</w:t>
            </w:r>
            <w:proofErr w:type="spellEnd"/>
            <w:r w:rsidRPr="007E0C10">
              <w:rPr>
                <w:rFonts w:ascii="Arial" w:hAnsi="Arial" w:cs="Arial"/>
                <w:szCs w:val="24"/>
              </w:rPr>
              <w:t xml:space="preserve"> пород: береза, лиственница, сосна, ель</w:t>
            </w:r>
          </w:p>
        </w:tc>
        <w:tc>
          <w:tcPr>
            <w:tcW w:w="1417" w:type="dxa"/>
          </w:tcPr>
          <w:p w:rsidR="008B2F9F" w:rsidRPr="007E0C10" w:rsidRDefault="007B209B">
            <w:pPr>
              <w:pStyle w:val="ConsPlusNormal"/>
              <w:jc w:val="center"/>
              <w:rPr>
                <w:rFonts w:ascii="Arial" w:hAnsi="Arial" w:cs="Arial"/>
                <w:szCs w:val="24"/>
              </w:rPr>
            </w:pPr>
            <w:r w:rsidRPr="007E0C10">
              <w:rPr>
                <w:rFonts w:ascii="Arial" w:hAnsi="Arial" w:cs="Arial"/>
                <w:szCs w:val="24"/>
              </w:rPr>
              <w:t xml:space="preserve">Возможное значение - древесина хвойных и </w:t>
            </w:r>
            <w:proofErr w:type="spellStart"/>
            <w:r w:rsidRPr="007E0C10">
              <w:rPr>
                <w:rFonts w:ascii="Arial" w:hAnsi="Arial" w:cs="Arial"/>
                <w:szCs w:val="24"/>
              </w:rPr>
              <w:t>мягколиственных</w:t>
            </w:r>
            <w:proofErr w:type="spellEnd"/>
            <w:r w:rsidRPr="007E0C10">
              <w:rPr>
                <w:rFonts w:ascii="Arial" w:hAnsi="Arial" w:cs="Arial"/>
                <w:szCs w:val="24"/>
              </w:rPr>
              <w:t xml:space="preserve"> пород: береза, лиственница, сосна, ель</w:t>
            </w: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Обивочные материалы</w:t>
            </w:r>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Предельное значение - кожа натуральная; возможные значения: искусственная кожа, мебельный (искусственный) мех, искусственная замша (микрофибра), ткань, нетканые материалы</w:t>
            </w:r>
          </w:p>
        </w:tc>
        <w:tc>
          <w:tcPr>
            <w:tcW w:w="1304"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Предельное значение - кожа натуральная; возможные значения: искусственная кожа, мебельный (искусственный) мех, искусственная замша (микрофибра), ткань, нетканые материалы</w:t>
            </w:r>
          </w:p>
        </w:tc>
        <w:tc>
          <w:tcPr>
            <w:tcW w:w="1247"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Предельное значение: кожа натуральная. Возможные значения: искусственная кожа, мебельный (искусственный) мех, искусственная замша (микрофибра), ткань, нетканые материалы</w:t>
            </w:r>
          </w:p>
        </w:tc>
        <w:tc>
          <w:tcPr>
            <w:tcW w:w="1417"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Предельное значение - искусственная кожа; возможные значения: мебельный (искусственный) мех, искусственная замша (микрофибра), ткань, нетканые материалы</w:t>
            </w:r>
          </w:p>
        </w:tc>
        <w:tc>
          <w:tcPr>
            <w:tcW w:w="1361"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Предельное значение - искусственная кожа; возможные значения; мебельный (искусственный) мех, искусственная замша (микрофибра), ткань, нетканые материалы</w:t>
            </w:r>
          </w:p>
        </w:tc>
        <w:tc>
          <w:tcPr>
            <w:tcW w:w="1254"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Предельное значение - ткань; возможное значение: нетканые материалы</w:t>
            </w:r>
          </w:p>
        </w:tc>
        <w:tc>
          <w:tcPr>
            <w:tcW w:w="1417"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Предельное значение - кожа натуральная; возможные значения: искусственная кожа, мебельный (искусственный) мех, искусственная замша (микрофибра), ткань, нетканые материалы</w:t>
            </w:r>
          </w:p>
        </w:tc>
        <w:tc>
          <w:tcPr>
            <w:tcW w:w="1417"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Предельное значение - искусственная кожа; возможные значения: мебельный (искусственный) мех, искусственная замша (микрофибра), ткань, нетканые материалы</w:t>
            </w: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Предельная цена</w:t>
            </w:r>
          </w:p>
        </w:tc>
        <w:tc>
          <w:tcPr>
            <w:tcW w:w="803" w:type="dxa"/>
          </w:tcPr>
          <w:p w:rsidR="008B2F9F" w:rsidRPr="007E0C10" w:rsidRDefault="00DC7B6B">
            <w:pPr>
              <w:pStyle w:val="ConsPlusNormal"/>
              <w:jc w:val="center"/>
              <w:rPr>
                <w:rFonts w:ascii="Arial" w:hAnsi="Arial" w:cs="Arial"/>
                <w:szCs w:val="24"/>
              </w:rPr>
            </w:pPr>
            <w:hyperlink r:id="rId27"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7B209B" w:rsidRPr="007E0C10">
                <w:rPr>
                  <w:rFonts w:ascii="Arial" w:hAnsi="Arial" w:cs="Arial"/>
                  <w:color w:val="0000FF"/>
                  <w:szCs w:val="24"/>
                </w:rPr>
                <w:t>383</w:t>
              </w:r>
            </w:hyperlink>
          </w:p>
        </w:tc>
        <w:tc>
          <w:tcPr>
            <w:tcW w:w="1018" w:type="dxa"/>
          </w:tcPr>
          <w:p w:rsidR="008B2F9F" w:rsidRPr="007E0C10" w:rsidRDefault="007B209B">
            <w:pPr>
              <w:pStyle w:val="ConsPlusNormal"/>
              <w:jc w:val="center"/>
              <w:rPr>
                <w:rFonts w:ascii="Arial" w:hAnsi="Arial" w:cs="Arial"/>
                <w:szCs w:val="24"/>
              </w:rPr>
            </w:pPr>
            <w:r w:rsidRPr="007E0C10">
              <w:rPr>
                <w:rFonts w:ascii="Arial" w:hAnsi="Arial" w:cs="Arial"/>
                <w:szCs w:val="24"/>
              </w:rPr>
              <w:t>рубль</w:t>
            </w: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1020" w:type="dxa"/>
            <w:vMerge w:val="restart"/>
          </w:tcPr>
          <w:p w:rsidR="008B2F9F" w:rsidRPr="007E0C10" w:rsidRDefault="00DC7B6B">
            <w:pPr>
              <w:pStyle w:val="ConsPlusNormal"/>
              <w:jc w:val="center"/>
              <w:rPr>
                <w:rFonts w:ascii="Arial" w:hAnsi="Arial" w:cs="Arial"/>
                <w:szCs w:val="24"/>
              </w:rPr>
            </w:pPr>
            <w:hyperlink r:id="rId28" w:tooltip="&quot;ОК 034-2014 (КПЕС 2008). Общероссийский классификатор продукции по видам экономической деятельности&quot; (утв. Приказом Росстандарта от 31.01.2014 N 14-ст) (ред. от 23.01.2026) {КонсультантПлюс}">
              <w:r w:rsidR="007B209B" w:rsidRPr="007E0C10">
                <w:rPr>
                  <w:rFonts w:ascii="Arial" w:hAnsi="Arial" w:cs="Arial"/>
                  <w:color w:val="0000FF"/>
                  <w:szCs w:val="24"/>
                </w:rPr>
                <w:t>49.32.11</w:t>
              </w:r>
            </w:hyperlink>
          </w:p>
        </w:tc>
        <w:tc>
          <w:tcPr>
            <w:tcW w:w="2261" w:type="dxa"/>
            <w:vMerge w:val="restart"/>
          </w:tcPr>
          <w:p w:rsidR="008B2F9F" w:rsidRPr="007E0C10" w:rsidRDefault="007B209B">
            <w:pPr>
              <w:pStyle w:val="ConsPlusNormal"/>
              <w:rPr>
                <w:rFonts w:ascii="Arial" w:hAnsi="Arial" w:cs="Arial"/>
                <w:szCs w:val="24"/>
              </w:rPr>
            </w:pPr>
            <w:r w:rsidRPr="007E0C10">
              <w:rPr>
                <w:rFonts w:ascii="Arial" w:hAnsi="Arial" w:cs="Arial"/>
                <w:szCs w:val="24"/>
              </w:rPr>
              <w:t>Услуги такси</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Мощность двигателя автомобиля</w:t>
            </w:r>
          </w:p>
        </w:tc>
        <w:tc>
          <w:tcPr>
            <w:tcW w:w="803" w:type="dxa"/>
          </w:tcPr>
          <w:p w:rsidR="008B2F9F" w:rsidRPr="007E0C10" w:rsidRDefault="00DC7B6B">
            <w:pPr>
              <w:pStyle w:val="ConsPlusNormal"/>
              <w:jc w:val="center"/>
              <w:rPr>
                <w:rFonts w:ascii="Arial" w:hAnsi="Arial" w:cs="Arial"/>
                <w:szCs w:val="24"/>
              </w:rPr>
            </w:pPr>
            <w:hyperlink r:id="rId29"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7B209B" w:rsidRPr="007E0C10">
                <w:rPr>
                  <w:rFonts w:ascii="Arial" w:hAnsi="Arial" w:cs="Arial"/>
                  <w:color w:val="0000FF"/>
                  <w:szCs w:val="24"/>
                </w:rPr>
                <w:t>251</w:t>
              </w:r>
            </w:hyperlink>
          </w:p>
        </w:tc>
        <w:tc>
          <w:tcPr>
            <w:tcW w:w="1018" w:type="dxa"/>
          </w:tcPr>
          <w:p w:rsidR="008B2F9F" w:rsidRPr="007E0C10" w:rsidRDefault="007B209B">
            <w:pPr>
              <w:pStyle w:val="ConsPlusNormal"/>
              <w:jc w:val="center"/>
              <w:rPr>
                <w:rFonts w:ascii="Arial" w:hAnsi="Arial" w:cs="Arial"/>
                <w:szCs w:val="24"/>
              </w:rPr>
            </w:pPr>
            <w:r w:rsidRPr="007E0C10">
              <w:rPr>
                <w:rFonts w:ascii="Arial" w:hAnsi="Arial" w:cs="Arial"/>
                <w:szCs w:val="24"/>
              </w:rPr>
              <w:t>лошадиная сила</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200</w:t>
            </w:r>
          </w:p>
        </w:tc>
        <w:tc>
          <w:tcPr>
            <w:tcW w:w="1304"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200</w:t>
            </w:r>
          </w:p>
        </w:tc>
        <w:tc>
          <w:tcPr>
            <w:tcW w:w="1247"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200</w:t>
            </w: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200</w:t>
            </w: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Тип коробки передач автомобиля</w:t>
            </w:r>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Комплектация автомобиля</w:t>
            </w:r>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Время предоставления автомобиля потребителю</w:t>
            </w:r>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Предельная цена</w:t>
            </w:r>
          </w:p>
        </w:tc>
        <w:tc>
          <w:tcPr>
            <w:tcW w:w="803" w:type="dxa"/>
          </w:tcPr>
          <w:p w:rsidR="008B2F9F" w:rsidRPr="007E0C10" w:rsidRDefault="00DC7B6B">
            <w:pPr>
              <w:pStyle w:val="ConsPlusNormal"/>
              <w:jc w:val="center"/>
              <w:rPr>
                <w:rFonts w:ascii="Arial" w:hAnsi="Arial" w:cs="Arial"/>
                <w:szCs w:val="24"/>
              </w:rPr>
            </w:pPr>
            <w:hyperlink r:id="rId30"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7B209B" w:rsidRPr="007E0C10">
                <w:rPr>
                  <w:rFonts w:ascii="Arial" w:hAnsi="Arial" w:cs="Arial"/>
                  <w:color w:val="0000FF"/>
                  <w:szCs w:val="24"/>
                </w:rPr>
                <w:t>383</w:t>
              </w:r>
            </w:hyperlink>
          </w:p>
        </w:tc>
        <w:tc>
          <w:tcPr>
            <w:tcW w:w="1018" w:type="dxa"/>
          </w:tcPr>
          <w:p w:rsidR="008B2F9F" w:rsidRPr="007E0C10" w:rsidRDefault="007B209B">
            <w:pPr>
              <w:pStyle w:val="ConsPlusNormal"/>
              <w:jc w:val="center"/>
              <w:rPr>
                <w:rFonts w:ascii="Arial" w:hAnsi="Arial" w:cs="Arial"/>
                <w:szCs w:val="24"/>
              </w:rPr>
            </w:pPr>
            <w:r w:rsidRPr="007E0C10">
              <w:rPr>
                <w:rFonts w:ascii="Arial" w:hAnsi="Arial" w:cs="Arial"/>
                <w:szCs w:val="24"/>
              </w:rPr>
              <w:t>рубль</w:t>
            </w: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1020" w:type="dxa"/>
            <w:vMerge w:val="restart"/>
          </w:tcPr>
          <w:p w:rsidR="008B2F9F" w:rsidRPr="007E0C10" w:rsidRDefault="00DC7B6B">
            <w:pPr>
              <w:pStyle w:val="ConsPlusNormal"/>
              <w:jc w:val="center"/>
              <w:rPr>
                <w:rFonts w:ascii="Arial" w:hAnsi="Arial" w:cs="Arial"/>
                <w:szCs w:val="24"/>
              </w:rPr>
            </w:pPr>
            <w:hyperlink r:id="rId31" w:tooltip="&quot;ОК 034-2014 (КПЕС 2008). Общероссийский классификатор продукции по видам экономической деятельности&quot; (утв. Приказом Росстандарта от 31.01.2014 N 14-ст) (ред. от 23.01.2026) {КонсультантПлюс}">
              <w:r w:rsidR="007B209B" w:rsidRPr="007E0C10">
                <w:rPr>
                  <w:rFonts w:ascii="Arial" w:hAnsi="Arial" w:cs="Arial"/>
                  <w:color w:val="0000FF"/>
                  <w:szCs w:val="24"/>
                </w:rPr>
                <w:t>49.32.12</w:t>
              </w:r>
            </w:hyperlink>
          </w:p>
        </w:tc>
        <w:tc>
          <w:tcPr>
            <w:tcW w:w="2261" w:type="dxa"/>
            <w:vMerge w:val="restart"/>
          </w:tcPr>
          <w:p w:rsidR="008B2F9F" w:rsidRPr="007E0C10" w:rsidRDefault="007B209B">
            <w:pPr>
              <w:pStyle w:val="ConsPlusNormal"/>
              <w:rPr>
                <w:rFonts w:ascii="Arial" w:hAnsi="Arial" w:cs="Arial"/>
                <w:szCs w:val="24"/>
              </w:rPr>
            </w:pPr>
            <w:r w:rsidRPr="007E0C10">
              <w:rPr>
                <w:rFonts w:ascii="Arial" w:hAnsi="Arial" w:cs="Arial"/>
                <w:szCs w:val="24"/>
              </w:rPr>
              <w:t>Услуги по аренде легковых автомобилей с водителем</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Мощность двигателя автомобиля</w:t>
            </w:r>
          </w:p>
        </w:tc>
        <w:tc>
          <w:tcPr>
            <w:tcW w:w="803" w:type="dxa"/>
          </w:tcPr>
          <w:p w:rsidR="008B2F9F" w:rsidRPr="007E0C10" w:rsidRDefault="00DC7B6B">
            <w:pPr>
              <w:pStyle w:val="ConsPlusNormal"/>
              <w:jc w:val="center"/>
              <w:rPr>
                <w:rFonts w:ascii="Arial" w:hAnsi="Arial" w:cs="Arial"/>
                <w:szCs w:val="24"/>
              </w:rPr>
            </w:pPr>
            <w:hyperlink r:id="rId32"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7B209B" w:rsidRPr="007E0C10">
                <w:rPr>
                  <w:rFonts w:ascii="Arial" w:hAnsi="Arial" w:cs="Arial"/>
                  <w:color w:val="0000FF"/>
                  <w:szCs w:val="24"/>
                </w:rPr>
                <w:t>251</w:t>
              </w:r>
            </w:hyperlink>
          </w:p>
        </w:tc>
        <w:tc>
          <w:tcPr>
            <w:tcW w:w="1018" w:type="dxa"/>
          </w:tcPr>
          <w:p w:rsidR="008B2F9F" w:rsidRPr="007E0C10" w:rsidRDefault="007B209B">
            <w:pPr>
              <w:pStyle w:val="ConsPlusNormal"/>
              <w:jc w:val="center"/>
              <w:rPr>
                <w:rFonts w:ascii="Arial" w:hAnsi="Arial" w:cs="Arial"/>
                <w:szCs w:val="24"/>
              </w:rPr>
            </w:pPr>
            <w:r w:rsidRPr="007E0C10">
              <w:rPr>
                <w:rFonts w:ascii="Arial" w:hAnsi="Arial" w:cs="Arial"/>
                <w:szCs w:val="24"/>
              </w:rPr>
              <w:t>лошадиная сила</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200</w:t>
            </w:r>
          </w:p>
        </w:tc>
        <w:tc>
          <w:tcPr>
            <w:tcW w:w="1304"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200</w:t>
            </w:r>
          </w:p>
        </w:tc>
        <w:tc>
          <w:tcPr>
            <w:tcW w:w="1247"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200</w:t>
            </w: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200</w:t>
            </w: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Тип коробки передач автомобиля</w:t>
            </w:r>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Комплектация автомобиля</w:t>
            </w:r>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Время предоставления автомобиля потребителю</w:t>
            </w:r>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Предельная цена</w:t>
            </w:r>
          </w:p>
        </w:tc>
        <w:tc>
          <w:tcPr>
            <w:tcW w:w="803" w:type="dxa"/>
          </w:tcPr>
          <w:p w:rsidR="008B2F9F" w:rsidRPr="007E0C10" w:rsidRDefault="00DC7B6B">
            <w:pPr>
              <w:pStyle w:val="ConsPlusNormal"/>
              <w:jc w:val="center"/>
              <w:rPr>
                <w:rFonts w:ascii="Arial" w:hAnsi="Arial" w:cs="Arial"/>
                <w:szCs w:val="24"/>
              </w:rPr>
            </w:pPr>
            <w:hyperlink r:id="rId33"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7B209B" w:rsidRPr="007E0C10">
                <w:rPr>
                  <w:rFonts w:ascii="Arial" w:hAnsi="Arial" w:cs="Arial"/>
                  <w:color w:val="0000FF"/>
                  <w:szCs w:val="24"/>
                </w:rPr>
                <w:t>383</w:t>
              </w:r>
            </w:hyperlink>
          </w:p>
        </w:tc>
        <w:tc>
          <w:tcPr>
            <w:tcW w:w="1018" w:type="dxa"/>
          </w:tcPr>
          <w:p w:rsidR="008B2F9F" w:rsidRPr="007E0C10" w:rsidRDefault="007B209B">
            <w:pPr>
              <w:pStyle w:val="ConsPlusNormal"/>
              <w:jc w:val="center"/>
              <w:rPr>
                <w:rFonts w:ascii="Arial" w:hAnsi="Arial" w:cs="Arial"/>
                <w:szCs w:val="24"/>
              </w:rPr>
            </w:pPr>
            <w:r w:rsidRPr="007E0C10">
              <w:rPr>
                <w:rFonts w:ascii="Arial" w:hAnsi="Arial" w:cs="Arial"/>
                <w:szCs w:val="24"/>
              </w:rPr>
              <w:t>рубль</w:t>
            </w: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1020" w:type="dxa"/>
            <w:vMerge w:val="restart"/>
          </w:tcPr>
          <w:p w:rsidR="008B2F9F" w:rsidRPr="007E0C10" w:rsidRDefault="00DC7B6B">
            <w:pPr>
              <w:pStyle w:val="ConsPlusNormal"/>
              <w:jc w:val="center"/>
              <w:rPr>
                <w:rFonts w:ascii="Arial" w:hAnsi="Arial" w:cs="Arial"/>
                <w:szCs w:val="24"/>
              </w:rPr>
            </w:pPr>
            <w:hyperlink r:id="rId34" w:tooltip="&quot;ОК 034-2014 (КПЕС 2008). Общероссийский классификатор продукции по видам экономической деятельности&quot; (утв. Приказом Росстандарта от 31.01.2014 N 14-ст) (ред. от 23.01.2026) {КонсультантПлюс}">
              <w:r w:rsidR="007B209B" w:rsidRPr="007E0C10">
                <w:rPr>
                  <w:rFonts w:ascii="Arial" w:hAnsi="Arial" w:cs="Arial"/>
                  <w:color w:val="0000FF"/>
                  <w:szCs w:val="24"/>
                </w:rPr>
                <w:t>58.29.13</w:t>
              </w:r>
            </w:hyperlink>
          </w:p>
        </w:tc>
        <w:tc>
          <w:tcPr>
            <w:tcW w:w="2261" w:type="dxa"/>
            <w:vMerge w:val="restart"/>
          </w:tcPr>
          <w:p w:rsidR="008B2F9F" w:rsidRPr="007E0C10" w:rsidRDefault="007B209B">
            <w:pPr>
              <w:pStyle w:val="ConsPlusNormal"/>
              <w:rPr>
                <w:rFonts w:ascii="Arial" w:hAnsi="Arial" w:cs="Arial"/>
                <w:szCs w:val="24"/>
              </w:rPr>
            </w:pPr>
            <w:r w:rsidRPr="007E0C10">
              <w:rPr>
                <w:rFonts w:ascii="Arial" w:hAnsi="Arial" w:cs="Arial"/>
                <w:szCs w:val="24"/>
              </w:rPr>
              <w:t>Обеспечение программное для администрирования баз данных на электронном носителе.</w:t>
            </w:r>
          </w:p>
          <w:p w:rsidR="008B2F9F" w:rsidRPr="007E0C10" w:rsidRDefault="007B209B">
            <w:pPr>
              <w:pStyle w:val="ConsPlusNormal"/>
              <w:rPr>
                <w:rFonts w:ascii="Arial" w:hAnsi="Arial" w:cs="Arial"/>
                <w:szCs w:val="24"/>
              </w:rPr>
            </w:pPr>
            <w:r w:rsidRPr="007E0C10">
              <w:rPr>
                <w:rFonts w:ascii="Arial" w:hAnsi="Arial" w:cs="Arial"/>
                <w:szCs w:val="24"/>
              </w:rPr>
              <w:t>Пояснения по требуемой продукции: системы управления базами данных</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Стоимость годового владения программным обеспечением (включая договоры технической поддержки, обслуживания, сервисные договоры) из расчета на одного пользователя в течение всего срока службы</w:t>
            </w:r>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Общая сумма выплат по лицензионным и иным договорам (независимо от вида договора), отчислений в пользу иностранных юридических и физических лиц</w:t>
            </w:r>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Предельная цена</w:t>
            </w:r>
          </w:p>
        </w:tc>
        <w:tc>
          <w:tcPr>
            <w:tcW w:w="803" w:type="dxa"/>
          </w:tcPr>
          <w:p w:rsidR="008B2F9F" w:rsidRPr="007E0C10" w:rsidRDefault="00DC7B6B">
            <w:pPr>
              <w:pStyle w:val="ConsPlusNormal"/>
              <w:jc w:val="center"/>
              <w:rPr>
                <w:rFonts w:ascii="Arial" w:hAnsi="Arial" w:cs="Arial"/>
                <w:szCs w:val="24"/>
              </w:rPr>
            </w:pPr>
            <w:hyperlink r:id="rId35"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7B209B" w:rsidRPr="007E0C10">
                <w:rPr>
                  <w:rFonts w:ascii="Arial" w:hAnsi="Arial" w:cs="Arial"/>
                  <w:color w:val="0000FF"/>
                  <w:szCs w:val="24"/>
                </w:rPr>
                <w:t>383</w:t>
              </w:r>
            </w:hyperlink>
          </w:p>
        </w:tc>
        <w:tc>
          <w:tcPr>
            <w:tcW w:w="1018" w:type="dxa"/>
          </w:tcPr>
          <w:p w:rsidR="008B2F9F" w:rsidRPr="007E0C10" w:rsidRDefault="007B209B">
            <w:pPr>
              <w:pStyle w:val="ConsPlusNormal"/>
              <w:jc w:val="center"/>
              <w:rPr>
                <w:rFonts w:ascii="Arial" w:hAnsi="Arial" w:cs="Arial"/>
                <w:szCs w:val="24"/>
              </w:rPr>
            </w:pPr>
            <w:r w:rsidRPr="007E0C10">
              <w:rPr>
                <w:rFonts w:ascii="Arial" w:hAnsi="Arial" w:cs="Arial"/>
                <w:szCs w:val="24"/>
              </w:rPr>
              <w:t>рубль</w:t>
            </w: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1020" w:type="dxa"/>
            <w:vMerge w:val="restart"/>
          </w:tcPr>
          <w:p w:rsidR="008B2F9F" w:rsidRPr="007E0C10" w:rsidRDefault="00DC7B6B">
            <w:pPr>
              <w:pStyle w:val="ConsPlusNormal"/>
              <w:jc w:val="center"/>
              <w:rPr>
                <w:rFonts w:ascii="Arial" w:hAnsi="Arial" w:cs="Arial"/>
                <w:szCs w:val="24"/>
              </w:rPr>
            </w:pPr>
            <w:hyperlink r:id="rId36" w:tooltip="&quot;ОК 034-2014 (КПЕС 2008). Общероссийский классификатор продукции по видам экономической деятельности&quot; (утв. Приказом Росстандарта от 31.01.2014 N 14-ст) (ред. от 23.01.2026) {КонсультантПлюс}">
              <w:r w:rsidR="007B209B" w:rsidRPr="007E0C10">
                <w:rPr>
                  <w:rFonts w:ascii="Arial" w:hAnsi="Arial" w:cs="Arial"/>
                  <w:color w:val="0000FF"/>
                  <w:szCs w:val="24"/>
                </w:rPr>
                <w:t>58.29.21</w:t>
              </w:r>
            </w:hyperlink>
          </w:p>
        </w:tc>
        <w:tc>
          <w:tcPr>
            <w:tcW w:w="2261" w:type="dxa"/>
            <w:vMerge w:val="restart"/>
          </w:tcPr>
          <w:p w:rsidR="008B2F9F" w:rsidRPr="007E0C10" w:rsidRDefault="007B209B">
            <w:pPr>
              <w:pStyle w:val="ConsPlusNormal"/>
              <w:rPr>
                <w:rFonts w:ascii="Arial" w:hAnsi="Arial" w:cs="Arial"/>
                <w:szCs w:val="24"/>
              </w:rPr>
            </w:pPr>
            <w:r w:rsidRPr="007E0C10">
              <w:rPr>
                <w:rFonts w:ascii="Arial" w:hAnsi="Arial" w:cs="Arial"/>
                <w:szCs w:val="24"/>
              </w:rPr>
              <w:t>Приложения общие для повышения эффективности бизнеса и приложения для домашнего пользования, отдельно реализуемые.</w:t>
            </w:r>
          </w:p>
          <w:p w:rsidR="008B2F9F" w:rsidRPr="007E0C10" w:rsidRDefault="007B209B">
            <w:pPr>
              <w:pStyle w:val="ConsPlusNormal"/>
              <w:rPr>
                <w:rFonts w:ascii="Arial" w:hAnsi="Arial" w:cs="Arial"/>
                <w:szCs w:val="24"/>
              </w:rPr>
            </w:pPr>
            <w:r w:rsidRPr="007E0C10">
              <w:rPr>
                <w:rFonts w:ascii="Arial" w:hAnsi="Arial" w:cs="Arial"/>
                <w:szCs w:val="24"/>
              </w:rPr>
              <w:t>Пояснения по требуемой продукции: офисные приложения</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Совместимость с системами межведомственного электронного документооборота (МЭДО) (да/нет)</w:t>
            </w:r>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Поддерживаемые типы данных, текстовые и графические возможности приложения</w:t>
            </w:r>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 xml:space="preserve">Соответствие Федеральному </w:t>
            </w:r>
            <w:hyperlink r:id="rId37" w:tooltip="Федеральный закон от 27.07.2006 N 152-ФЗ (ред. от 24.06.2025) &quot;О персональных данных&quot; {КонсультантПлюс}">
              <w:r w:rsidRPr="007E0C10">
                <w:rPr>
                  <w:rFonts w:ascii="Arial" w:hAnsi="Arial" w:cs="Arial"/>
                  <w:color w:val="0000FF"/>
                  <w:szCs w:val="24"/>
                </w:rPr>
                <w:t>закону</w:t>
              </w:r>
            </w:hyperlink>
            <w:r w:rsidRPr="007E0C10">
              <w:rPr>
                <w:rFonts w:ascii="Arial" w:hAnsi="Arial" w:cs="Arial"/>
                <w:szCs w:val="24"/>
              </w:rPr>
              <w:t xml:space="preserve"> "О персональных данных" приложений, содержащих персональные данные (да/нет)</w:t>
            </w:r>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Предельная цена</w:t>
            </w:r>
          </w:p>
        </w:tc>
        <w:tc>
          <w:tcPr>
            <w:tcW w:w="803" w:type="dxa"/>
          </w:tcPr>
          <w:p w:rsidR="008B2F9F" w:rsidRPr="007E0C10" w:rsidRDefault="00DC7B6B">
            <w:pPr>
              <w:pStyle w:val="ConsPlusNormal"/>
              <w:jc w:val="center"/>
              <w:rPr>
                <w:rFonts w:ascii="Arial" w:hAnsi="Arial" w:cs="Arial"/>
                <w:szCs w:val="24"/>
              </w:rPr>
            </w:pPr>
            <w:hyperlink r:id="rId38"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7B209B" w:rsidRPr="007E0C10">
                <w:rPr>
                  <w:rFonts w:ascii="Arial" w:hAnsi="Arial" w:cs="Arial"/>
                  <w:color w:val="0000FF"/>
                  <w:szCs w:val="24"/>
                </w:rPr>
                <w:t>383</w:t>
              </w:r>
            </w:hyperlink>
          </w:p>
        </w:tc>
        <w:tc>
          <w:tcPr>
            <w:tcW w:w="1018" w:type="dxa"/>
          </w:tcPr>
          <w:p w:rsidR="008B2F9F" w:rsidRPr="007E0C10" w:rsidRDefault="007B209B">
            <w:pPr>
              <w:pStyle w:val="ConsPlusNormal"/>
              <w:jc w:val="center"/>
              <w:rPr>
                <w:rFonts w:ascii="Arial" w:hAnsi="Arial" w:cs="Arial"/>
                <w:szCs w:val="24"/>
              </w:rPr>
            </w:pPr>
            <w:r w:rsidRPr="007E0C10">
              <w:rPr>
                <w:rFonts w:ascii="Arial" w:hAnsi="Arial" w:cs="Arial"/>
                <w:szCs w:val="24"/>
              </w:rPr>
              <w:t>рубль</w:t>
            </w: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1020" w:type="dxa"/>
            <w:vMerge w:val="restart"/>
          </w:tcPr>
          <w:p w:rsidR="008B2F9F" w:rsidRPr="007E0C10" w:rsidRDefault="00DC7B6B">
            <w:pPr>
              <w:pStyle w:val="ConsPlusNormal"/>
              <w:jc w:val="center"/>
              <w:rPr>
                <w:rFonts w:ascii="Arial" w:hAnsi="Arial" w:cs="Arial"/>
                <w:szCs w:val="24"/>
              </w:rPr>
            </w:pPr>
            <w:hyperlink r:id="rId39" w:tooltip="&quot;ОК 034-2014 (КПЕС 2008). Общероссийский классификатор продукции по видам экономической деятельности&quot; (утв. Приказом Росстандарта от 31.01.2014 N 14-ст) (ред. от 23.01.2026) {КонсультантПлюс}">
              <w:r w:rsidR="007B209B" w:rsidRPr="007E0C10">
                <w:rPr>
                  <w:rFonts w:ascii="Arial" w:hAnsi="Arial" w:cs="Arial"/>
                  <w:color w:val="0000FF"/>
                  <w:szCs w:val="24"/>
                </w:rPr>
                <w:t>58.29.31</w:t>
              </w:r>
            </w:hyperlink>
          </w:p>
        </w:tc>
        <w:tc>
          <w:tcPr>
            <w:tcW w:w="2261" w:type="dxa"/>
            <w:vMerge w:val="restart"/>
          </w:tcPr>
          <w:p w:rsidR="008B2F9F" w:rsidRPr="007E0C10" w:rsidRDefault="007B209B">
            <w:pPr>
              <w:pStyle w:val="ConsPlusNormal"/>
              <w:rPr>
                <w:rFonts w:ascii="Arial" w:hAnsi="Arial" w:cs="Arial"/>
                <w:szCs w:val="24"/>
              </w:rPr>
            </w:pPr>
            <w:r w:rsidRPr="007E0C10">
              <w:rPr>
                <w:rFonts w:ascii="Arial" w:hAnsi="Arial" w:cs="Arial"/>
                <w:szCs w:val="24"/>
              </w:rPr>
              <w:t>Обеспечение программное системное для загрузки.</w:t>
            </w:r>
          </w:p>
          <w:p w:rsidR="008B2F9F" w:rsidRPr="007E0C10" w:rsidRDefault="007B209B">
            <w:pPr>
              <w:pStyle w:val="ConsPlusNormal"/>
              <w:rPr>
                <w:rFonts w:ascii="Arial" w:hAnsi="Arial" w:cs="Arial"/>
                <w:szCs w:val="24"/>
              </w:rPr>
            </w:pPr>
            <w:r w:rsidRPr="007E0C10">
              <w:rPr>
                <w:rFonts w:ascii="Arial" w:hAnsi="Arial" w:cs="Arial"/>
                <w:szCs w:val="24"/>
              </w:rPr>
              <w:t>Пояснения по требуемой продукции: средства обеспечения информационной безопасности</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 xml:space="preserve">Использование российских </w:t>
            </w:r>
            <w:proofErr w:type="spellStart"/>
            <w:r w:rsidRPr="007E0C10">
              <w:rPr>
                <w:rFonts w:ascii="Arial" w:hAnsi="Arial" w:cs="Arial"/>
                <w:szCs w:val="24"/>
              </w:rPr>
              <w:t>криптоалгоритмов</w:t>
            </w:r>
            <w:proofErr w:type="spellEnd"/>
            <w:r w:rsidRPr="007E0C10">
              <w:rPr>
                <w:rFonts w:ascii="Arial" w:hAnsi="Arial" w:cs="Arial"/>
                <w:szCs w:val="24"/>
              </w:rPr>
              <w:t xml:space="preserve"> при использовании криптографической защиты информации в составе средств обеспечения информационной безопасности систем</w:t>
            </w:r>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Доступность на русском языке интерфейса конфигурирования средства информационной безопасности</w:t>
            </w:r>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Предельная цена</w:t>
            </w:r>
          </w:p>
        </w:tc>
        <w:tc>
          <w:tcPr>
            <w:tcW w:w="803" w:type="dxa"/>
          </w:tcPr>
          <w:p w:rsidR="008B2F9F" w:rsidRPr="007E0C10" w:rsidRDefault="00DC7B6B">
            <w:pPr>
              <w:pStyle w:val="ConsPlusNormal"/>
              <w:jc w:val="center"/>
              <w:rPr>
                <w:rFonts w:ascii="Arial" w:hAnsi="Arial" w:cs="Arial"/>
                <w:szCs w:val="24"/>
              </w:rPr>
            </w:pPr>
            <w:hyperlink r:id="rId40"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7B209B" w:rsidRPr="007E0C10">
                <w:rPr>
                  <w:rFonts w:ascii="Arial" w:hAnsi="Arial" w:cs="Arial"/>
                  <w:color w:val="0000FF"/>
                  <w:szCs w:val="24"/>
                </w:rPr>
                <w:t>383</w:t>
              </w:r>
            </w:hyperlink>
          </w:p>
        </w:tc>
        <w:tc>
          <w:tcPr>
            <w:tcW w:w="1018" w:type="dxa"/>
          </w:tcPr>
          <w:p w:rsidR="008B2F9F" w:rsidRPr="007E0C10" w:rsidRDefault="007B209B">
            <w:pPr>
              <w:pStyle w:val="ConsPlusNormal"/>
              <w:jc w:val="center"/>
              <w:rPr>
                <w:rFonts w:ascii="Arial" w:hAnsi="Arial" w:cs="Arial"/>
                <w:szCs w:val="24"/>
              </w:rPr>
            </w:pPr>
            <w:r w:rsidRPr="007E0C10">
              <w:rPr>
                <w:rFonts w:ascii="Arial" w:hAnsi="Arial" w:cs="Arial"/>
                <w:szCs w:val="24"/>
              </w:rPr>
              <w:t>рубль</w:t>
            </w: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1020" w:type="dxa"/>
            <w:vMerge w:val="restart"/>
          </w:tcPr>
          <w:p w:rsidR="008B2F9F" w:rsidRPr="007E0C10" w:rsidRDefault="00DC7B6B">
            <w:pPr>
              <w:pStyle w:val="ConsPlusNormal"/>
              <w:jc w:val="center"/>
              <w:rPr>
                <w:rFonts w:ascii="Arial" w:hAnsi="Arial" w:cs="Arial"/>
                <w:szCs w:val="24"/>
              </w:rPr>
            </w:pPr>
            <w:hyperlink r:id="rId41" w:tooltip="&quot;ОК 034-2014 (КПЕС 2008). Общероссийский классификатор продукции по видам экономической деятельности&quot; (утв. Приказом Росстандарта от 31.01.2014 N 14-ст) (ред. от 23.01.2026) {КонсультантПлюс}">
              <w:r w:rsidR="007B209B" w:rsidRPr="007E0C10">
                <w:rPr>
                  <w:rFonts w:ascii="Arial" w:hAnsi="Arial" w:cs="Arial"/>
                  <w:color w:val="0000FF"/>
                  <w:szCs w:val="24"/>
                </w:rPr>
                <w:t>58.29.32</w:t>
              </w:r>
            </w:hyperlink>
          </w:p>
        </w:tc>
        <w:tc>
          <w:tcPr>
            <w:tcW w:w="2261" w:type="dxa"/>
            <w:vMerge w:val="restart"/>
          </w:tcPr>
          <w:p w:rsidR="008B2F9F" w:rsidRPr="007E0C10" w:rsidRDefault="007B209B">
            <w:pPr>
              <w:pStyle w:val="ConsPlusNormal"/>
              <w:rPr>
                <w:rFonts w:ascii="Arial" w:hAnsi="Arial" w:cs="Arial"/>
                <w:szCs w:val="24"/>
              </w:rPr>
            </w:pPr>
            <w:r w:rsidRPr="007E0C10">
              <w:rPr>
                <w:rFonts w:ascii="Arial" w:hAnsi="Arial" w:cs="Arial"/>
                <w:szCs w:val="24"/>
              </w:rPr>
              <w:t>Обеспечение программное прикладное для загрузки.</w:t>
            </w:r>
          </w:p>
          <w:p w:rsidR="008B2F9F" w:rsidRPr="007E0C10" w:rsidRDefault="007B209B">
            <w:pPr>
              <w:pStyle w:val="ConsPlusNormal"/>
              <w:rPr>
                <w:rFonts w:ascii="Arial" w:hAnsi="Arial" w:cs="Arial"/>
                <w:szCs w:val="24"/>
              </w:rPr>
            </w:pPr>
            <w:r w:rsidRPr="007E0C10">
              <w:rPr>
                <w:rFonts w:ascii="Arial" w:hAnsi="Arial" w:cs="Arial"/>
                <w:szCs w:val="24"/>
              </w:rPr>
              <w:t>Пояснения по требуемой продукции: системы управления процессами организации</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Поддержка и формирование регистров учета, содержащих функции по ведению бухгалтерской документации, которые соответствуют российским стандартам систем бухгалтерского учета</w:t>
            </w:r>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Предельная цена</w:t>
            </w:r>
          </w:p>
        </w:tc>
        <w:tc>
          <w:tcPr>
            <w:tcW w:w="803" w:type="dxa"/>
          </w:tcPr>
          <w:p w:rsidR="008B2F9F" w:rsidRPr="007E0C10" w:rsidRDefault="00DC7B6B">
            <w:pPr>
              <w:pStyle w:val="ConsPlusNormal"/>
              <w:jc w:val="center"/>
              <w:rPr>
                <w:rFonts w:ascii="Arial" w:hAnsi="Arial" w:cs="Arial"/>
                <w:szCs w:val="24"/>
              </w:rPr>
            </w:pPr>
            <w:hyperlink r:id="rId42"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7B209B" w:rsidRPr="007E0C10">
                <w:rPr>
                  <w:rFonts w:ascii="Arial" w:hAnsi="Arial" w:cs="Arial"/>
                  <w:color w:val="0000FF"/>
                  <w:szCs w:val="24"/>
                </w:rPr>
                <w:t>383</w:t>
              </w:r>
            </w:hyperlink>
          </w:p>
        </w:tc>
        <w:tc>
          <w:tcPr>
            <w:tcW w:w="1018" w:type="dxa"/>
          </w:tcPr>
          <w:p w:rsidR="008B2F9F" w:rsidRPr="007E0C10" w:rsidRDefault="007B209B">
            <w:pPr>
              <w:pStyle w:val="ConsPlusNormal"/>
              <w:jc w:val="center"/>
              <w:rPr>
                <w:rFonts w:ascii="Arial" w:hAnsi="Arial" w:cs="Arial"/>
                <w:szCs w:val="24"/>
              </w:rPr>
            </w:pPr>
            <w:r w:rsidRPr="007E0C10">
              <w:rPr>
                <w:rFonts w:ascii="Arial" w:hAnsi="Arial" w:cs="Arial"/>
                <w:szCs w:val="24"/>
              </w:rPr>
              <w:t>рубль</w:t>
            </w: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1020" w:type="dxa"/>
            <w:vMerge w:val="restart"/>
          </w:tcPr>
          <w:p w:rsidR="008B2F9F" w:rsidRPr="007E0C10" w:rsidRDefault="00DC7B6B">
            <w:pPr>
              <w:pStyle w:val="ConsPlusNormal"/>
              <w:jc w:val="center"/>
              <w:rPr>
                <w:rFonts w:ascii="Arial" w:hAnsi="Arial" w:cs="Arial"/>
                <w:szCs w:val="24"/>
              </w:rPr>
            </w:pPr>
            <w:hyperlink r:id="rId43" w:tooltip="&quot;ОК 034-2014 (КПЕС 2008). Общероссийский классификатор продукции по видам экономической деятельности&quot; (утв. Приказом Росстандарта от 31.01.2014 N 14-ст) (ред. от 23.01.2026) {КонсультантПлюс}">
              <w:r w:rsidR="007B209B" w:rsidRPr="007E0C10">
                <w:rPr>
                  <w:rFonts w:ascii="Arial" w:hAnsi="Arial" w:cs="Arial"/>
                  <w:color w:val="0000FF"/>
                  <w:szCs w:val="24"/>
                </w:rPr>
                <w:t>61.10.30</w:t>
              </w:r>
            </w:hyperlink>
          </w:p>
        </w:tc>
        <w:tc>
          <w:tcPr>
            <w:tcW w:w="2261" w:type="dxa"/>
            <w:vMerge w:val="restart"/>
          </w:tcPr>
          <w:p w:rsidR="008B2F9F" w:rsidRPr="007E0C10" w:rsidRDefault="007B209B">
            <w:pPr>
              <w:pStyle w:val="ConsPlusNormal"/>
              <w:rPr>
                <w:rFonts w:ascii="Arial" w:hAnsi="Arial" w:cs="Arial"/>
                <w:szCs w:val="24"/>
              </w:rPr>
            </w:pPr>
            <w:r w:rsidRPr="007E0C10">
              <w:rPr>
                <w:rFonts w:ascii="Arial" w:hAnsi="Arial" w:cs="Arial"/>
                <w:szCs w:val="24"/>
              </w:rPr>
              <w:t>Услуги по передаче данных по проводным телекоммуникационным сетям.</w:t>
            </w:r>
          </w:p>
          <w:p w:rsidR="008B2F9F" w:rsidRPr="007E0C10" w:rsidRDefault="007B209B">
            <w:pPr>
              <w:pStyle w:val="ConsPlusNormal"/>
              <w:rPr>
                <w:rFonts w:ascii="Arial" w:hAnsi="Arial" w:cs="Arial"/>
                <w:szCs w:val="24"/>
              </w:rPr>
            </w:pPr>
            <w:r w:rsidRPr="007E0C10">
              <w:rPr>
                <w:rFonts w:ascii="Arial" w:hAnsi="Arial" w:cs="Arial"/>
                <w:szCs w:val="24"/>
              </w:rPr>
              <w:t>Пояснения по требуемым услугам: оказание услуг связи по передаче данных</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Скорость канала передачи данных</w:t>
            </w:r>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Доля потерянных пакетов</w:t>
            </w:r>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Предельная цена</w:t>
            </w:r>
          </w:p>
        </w:tc>
        <w:tc>
          <w:tcPr>
            <w:tcW w:w="803" w:type="dxa"/>
          </w:tcPr>
          <w:p w:rsidR="008B2F9F" w:rsidRPr="007E0C10" w:rsidRDefault="00DC7B6B">
            <w:pPr>
              <w:pStyle w:val="ConsPlusNormal"/>
              <w:jc w:val="center"/>
              <w:rPr>
                <w:rFonts w:ascii="Arial" w:hAnsi="Arial" w:cs="Arial"/>
                <w:szCs w:val="24"/>
              </w:rPr>
            </w:pPr>
            <w:hyperlink r:id="rId44"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7B209B" w:rsidRPr="007E0C10">
                <w:rPr>
                  <w:rFonts w:ascii="Arial" w:hAnsi="Arial" w:cs="Arial"/>
                  <w:color w:val="0000FF"/>
                  <w:szCs w:val="24"/>
                </w:rPr>
                <w:t>383</w:t>
              </w:r>
            </w:hyperlink>
          </w:p>
        </w:tc>
        <w:tc>
          <w:tcPr>
            <w:tcW w:w="1018" w:type="dxa"/>
          </w:tcPr>
          <w:p w:rsidR="008B2F9F" w:rsidRPr="007E0C10" w:rsidRDefault="007B209B">
            <w:pPr>
              <w:pStyle w:val="ConsPlusNormal"/>
              <w:jc w:val="center"/>
              <w:rPr>
                <w:rFonts w:ascii="Arial" w:hAnsi="Arial" w:cs="Arial"/>
                <w:szCs w:val="24"/>
              </w:rPr>
            </w:pPr>
            <w:r w:rsidRPr="007E0C10">
              <w:rPr>
                <w:rFonts w:ascii="Arial" w:hAnsi="Arial" w:cs="Arial"/>
                <w:szCs w:val="24"/>
              </w:rPr>
              <w:t>рубль</w:t>
            </w: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1020" w:type="dxa"/>
            <w:vMerge w:val="restart"/>
          </w:tcPr>
          <w:p w:rsidR="008B2F9F" w:rsidRPr="007E0C10" w:rsidRDefault="00DC7B6B">
            <w:pPr>
              <w:pStyle w:val="ConsPlusNormal"/>
              <w:jc w:val="center"/>
              <w:rPr>
                <w:rFonts w:ascii="Arial" w:hAnsi="Arial" w:cs="Arial"/>
                <w:szCs w:val="24"/>
              </w:rPr>
            </w:pPr>
            <w:hyperlink r:id="rId45" w:tooltip="&quot;ОК 034-2014 (КПЕС 2008). Общероссийский классификатор продукции по видам экономической деятельности&quot; (утв. Приказом Росстандарта от 31.01.2014 N 14-ст) (ред. от 23.01.2026) {КонсультантПлюс}">
              <w:r w:rsidR="007B209B" w:rsidRPr="007E0C10">
                <w:rPr>
                  <w:rFonts w:ascii="Arial" w:hAnsi="Arial" w:cs="Arial"/>
                  <w:color w:val="0000FF"/>
                  <w:szCs w:val="24"/>
                </w:rPr>
                <w:t>61.20.11</w:t>
              </w:r>
            </w:hyperlink>
          </w:p>
        </w:tc>
        <w:tc>
          <w:tcPr>
            <w:tcW w:w="2261" w:type="dxa"/>
            <w:vMerge w:val="restart"/>
          </w:tcPr>
          <w:p w:rsidR="008B2F9F" w:rsidRPr="007E0C10" w:rsidRDefault="007B209B">
            <w:pPr>
              <w:pStyle w:val="ConsPlusNormal"/>
              <w:rPr>
                <w:rFonts w:ascii="Arial" w:hAnsi="Arial" w:cs="Arial"/>
                <w:szCs w:val="24"/>
              </w:rPr>
            </w:pPr>
            <w:r w:rsidRPr="007E0C10">
              <w:rPr>
                <w:rFonts w:ascii="Arial" w:hAnsi="Arial" w:cs="Arial"/>
                <w:szCs w:val="24"/>
              </w:rPr>
              <w:t>Услуги подвижной связи общего пользования - обеспечение доступа и поддержка пользователя.</w:t>
            </w:r>
          </w:p>
          <w:p w:rsidR="008B2F9F" w:rsidRPr="007E0C10" w:rsidRDefault="007B209B">
            <w:pPr>
              <w:pStyle w:val="ConsPlusNormal"/>
              <w:rPr>
                <w:rFonts w:ascii="Arial" w:hAnsi="Arial" w:cs="Arial"/>
                <w:szCs w:val="24"/>
              </w:rPr>
            </w:pPr>
            <w:r w:rsidRPr="007E0C10">
              <w:rPr>
                <w:rFonts w:ascii="Arial" w:hAnsi="Arial" w:cs="Arial"/>
                <w:szCs w:val="24"/>
              </w:rPr>
              <w:t>Пояснения по требуемым услугам: оказание услуг подвижной радиотелефонной связи</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Тарификация услуги голосовой связи, доступа в информационно-телекоммуникационную сеть "Интернет" (лимитная/</w:t>
            </w:r>
            <w:proofErr w:type="spellStart"/>
            <w:r w:rsidRPr="007E0C10">
              <w:rPr>
                <w:rFonts w:ascii="Arial" w:hAnsi="Arial" w:cs="Arial"/>
                <w:szCs w:val="24"/>
              </w:rPr>
              <w:t>безлимитная</w:t>
            </w:r>
            <w:proofErr w:type="spellEnd"/>
            <w:r w:rsidRPr="007E0C10">
              <w:rPr>
                <w:rFonts w:ascii="Arial" w:hAnsi="Arial" w:cs="Arial"/>
                <w:szCs w:val="24"/>
              </w:rPr>
              <w:t>)</w:t>
            </w:r>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Объем доступной услуги голосовой связи (минут), доступа в информационно-телекоммуникационную сеть "Интернет" (Гб)</w:t>
            </w:r>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Доступ услуги голосовой связи (домашний регион, территория Российской Федерации, за пределами Российской Федерации - роуминг), доступ в информационно-телекоммуникационную сеть "Интернет" (Гб) (да/нет)</w:t>
            </w:r>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Предельная цена</w:t>
            </w:r>
          </w:p>
        </w:tc>
        <w:tc>
          <w:tcPr>
            <w:tcW w:w="803" w:type="dxa"/>
          </w:tcPr>
          <w:p w:rsidR="008B2F9F" w:rsidRPr="007E0C10" w:rsidRDefault="00DC7B6B">
            <w:pPr>
              <w:pStyle w:val="ConsPlusNormal"/>
              <w:jc w:val="center"/>
              <w:rPr>
                <w:rFonts w:ascii="Arial" w:hAnsi="Arial" w:cs="Arial"/>
                <w:szCs w:val="24"/>
              </w:rPr>
            </w:pPr>
            <w:hyperlink r:id="rId46"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7B209B" w:rsidRPr="007E0C10">
                <w:rPr>
                  <w:rFonts w:ascii="Arial" w:hAnsi="Arial" w:cs="Arial"/>
                  <w:color w:val="0000FF"/>
                  <w:szCs w:val="24"/>
                </w:rPr>
                <w:t>383</w:t>
              </w:r>
            </w:hyperlink>
          </w:p>
        </w:tc>
        <w:tc>
          <w:tcPr>
            <w:tcW w:w="1018" w:type="dxa"/>
          </w:tcPr>
          <w:p w:rsidR="008B2F9F" w:rsidRPr="007E0C10" w:rsidRDefault="007B209B">
            <w:pPr>
              <w:pStyle w:val="ConsPlusNormal"/>
              <w:jc w:val="center"/>
              <w:rPr>
                <w:rFonts w:ascii="Arial" w:hAnsi="Arial" w:cs="Arial"/>
                <w:szCs w:val="24"/>
              </w:rPr>
            </w:pPr>
            <w:r w:rsidRPr="007E0C10">
              <w:rPr>
                <w:rFonts w:ascii="Arial" w:hAnsi="Arial" w:cs="Arial"/>
                <w:szCs w:val="24"/>
              </w:rPr>
              <w:t>рубль</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4 тыс.</w:t>
            </w:r>
          </w:p>
        </w:tc>
        <w:tc>
          <w:tcPr>
            <w:tcW w:w="1304"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4 тыс.</w:t>
            </w: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2 тыс.</w:t>
            </w: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2 тыс.</w:t>
            </w:r>
          </w:p>
        </w:tc>
        <w:tc>
          <w:tcPr>
            <w:tcW w:w="1417" w:type="dxa"/>
          </w:tcPr>
          <w:p w:rsidR="008B2F9F" w:rsidRPr="007E0C10" w:rsidRDefault="008B2F9F">
            <w:pPr>
              <w:pStyle w:val="ConsPlusNormal"/>
              <w:rPr>
                <w:rFonts w:ascii="Arial" w:hAnsi="Arial" w:cs="Arial"/>
                <w:szCs w:val="24"/>
              </w:rPr>
            </w:pPr>
          </w:p>
        </w:tc>
      </w:tr>
      <w:tr w:rsidR="008B2F9F" w:rsidRPr="007E0C10">
        <w:tc>
          <w:tcPr>
            <w:tcW w:w="1020" w:type="dxa"/>
            <w:vMerge w:val="restart"/>
          </w:tcPr>
          <w:p w:rsidR="008B2F9F" w:rsidRPr="007E0C10" w:rsidRDefault="00DC7B6B">
            <w:pPr>
              <w:pStyle w:val="ConsPlusNormal"/>
              <w:jc w:val="center"/>
              <w:rPr>
                <w:rFonts w:ascii="Arial" w:hAnsi="Arial" w:cs="Arial"/>
                <w:szCs w:val="24"/>
              </w:rPr>
            </w:pPr>
            <w:hyperlink r:id="rId47" w:tooltip="&quot;ОК 034-2014 (КПЕС 2008). Общероссийский классификатор продукции по видам экономической деятельности&quot; (утв. Приказом Росстандарта от 31.01.2014 N 14-ст) (ред. от 23.01.2026) {КонсультантПлюс}">
              <w:r w:rsidR="007B209B" w:rsidRPr="007E0C10">
                <w:rPr>
                  <w:rFonts w:ascii="Arial" w:hAnsi="Arial" w:cs="Arial"/>
                  <w:color w:val="0000FF"/>
                  <w:szCs w:val="24"/>
                </w:rPr>
                <w:t>61.20.30</w:t>
              </w:r>
            </w:hyperlink>
          </w:p>
        </w:tc>
        <w:tc>
          <w:tcPr>
            <w:tcW w:w="2261" w:type="dxa"/>
          </w:tcPr>
          <w:p w:rsidR="008B2F9F" w:rsidRPr="007E0C10" w:rsidRDefault="007B209B">
            <w:pPr>
              <w:pStyle w:val="ConsPlusNormal"/>
              <w:rPr>
                <w:rFonts w:ascii="Arial" w:hAnsi="Arial" w:cs="Arial"/>
                <w:szCs w:val="24"/>
              </w:rPr>
            </w:pPr>
            <w:r w:rsidRPr="007E0C10">
              <w:rPr>
                <w:rFonts w:ascii="Arial" w:hAnsi="Arial" w:cs="Arial"/>
                <w:szCs w:val="24"/>
              </w:rPr>
              <w:t>Услуги по передаче данных по беспроводным телекоммуникационным сетям.</w:t>
            </w:r>
          </w:p>
          <w:p w:rsidR="008B2F9F" w:rsidRPr="007E0C10" w:rsidRDefault="007B209B">
            <w:pPr>
              <w:pStyle w:val="ConsPlusNormal"/>
              <w:rPr>
                <w:rFonts w:ascii="Arial" w:hAnsi="Arial" w:cs="Arial"/>
                <w:szCs w:val="24"/>
              </w:rPr>
            </w:pPr>
            <w:r w:rsidRPr="007E0C10">
              <w:rPr>
                <w:rFonts w:ascii="Arial" w:hAnsi="Arial" w:cs="Arial"/>
                <w:szCs w:val="24"/>
              </w:rPr>
              <w:t>Пояснения по требуемой услуге:</w:t>
            </w:r>
          </w:p>
        </w:tc>
        <w:tc>
          <w:tcPr>
            <w:tcW w:w="1474" w:type="dxa"/>
          </w:tcPr>
          <w:p w:rsidR="008B2F9F" w:rsidRPr="007E0C10" w:rsidRDefault="008B2F9F">
            <w:pPr>
              <w:pStyle w:val="ConsPlusNormal"/>
              <w:rPr>
                <w:rFonts w:ascii="Arial" w:hAnsi="Arial" w:cs="Arial"/>
                <w:szCs w:val="24"/>
              </w:rPr>
            </w:pPr>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2261" w:type="dxa"/>
          </w:tcPr>
          <w:p w:rsidR="008B2F9F" w:rsidRPr="007E0C10" w:rsidRDefault="007B209B">
            <w:pPr>
              <w:pStyle w:val="ConsPlusNormal"/>
              <w:rPr>
                <w:rFonts w:ascii="Arial" w:hAnsi="Arial" w:cs="Arial"/>
                <w:szCs w:val="24"/>
              </w:rPr>
            </w:pPr>
            <w:r w:rsidRPr="007E0C10">
              <w:rPr>
                <w:rFonts w:ascii="Arial" w:hAnsi="Arial" w:cs="Arial"/>
                <w:szCs w:val="24"/>
              </w:rPr>
              <w:t>услуга связи для ноутбуков</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Предельная цена</w:t>
            </w:r>
          </w:p>
        </w:tc>
        <w:tc>
          <w:tcPr>
            <w:tcW w:w="803" w:type="dxa"/>
          </w:tcPr>
          <w:p w:rsidR="008B2F9F" w:rsidRPr="007E0C10" w:rsidRDefault="00DC7B6B">
            <w:pPr>
              <w:pStyle w:val="ConsPlusNormal"/>
              <w:jc w:val="center"/>
              <w:rPr>
                <w:rFonts w:ascii="Arial" w:hAnsi="Arial" w:cs="Arial"/>
                <w:szCs w:val="24"/>
              </w:rPr>
            </w:pPr>
            <w:hyperlink r:id="rId48"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7B209B" w:rsidRPr="007E0C10">
                <w:rPr>
                  <w:rFonts w:ascii="Arial" w:hAnsi="Arial" w:cs="Arial"/>
                  <w:color w:val="0000FF"/>
                  <w:szCs w:val="24"/>
                </w:rPr>
                <w:t>383</w:t>
              </w:r>
            </w:hyperlink>
          </w:p>
        </w:tc>
        <w:tc>
          <w:tcPr>
            <w:tcW w:w="1018" w:type="dxa"/>
          </w:tcPr>
          <w:p w:rsidR="008B2F9F" w:rsidRPr="007E0C10" w:rsidRDefault="007B209B">
            <w:pPr>
              <w:pStyle w:val="ConsPlusNormal"/>
              <w:jc w:val="center"/>
              <w:rPr>
                <w:rFonts w:ascii="Arial" w:hAnsi="Arial" w:cs="Arial"/>
                <w:szCs w:val="24"/>
              </w:rPr>
            </w:pPr>
            <w:r w:rsidRPr="007E0C10">
              <w:rPr>
                <w:rFonts w:ascii="Arial" w:hAnsi="Arial" w:cs="Arial"/>
                <w:szCs w:val="24"/>
              </w:rPr>
              <w:t>рубль</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4 тыс.</w:t>
            </w:r>
          </w:p>
        </w:tc>
        <w:tc>
          <w:tcPr>
            <w:tcW w:w="1304"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4 тыс.</w:t>
            </w: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2 тыс.</w:t>
            </w: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2 тыс.</w:t>
            </w: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2261" w:type="dxa"/>
          </w:tcPr>
          <w:p w:rsidR="008B2F9F" w:rsidRPr="007E0C10" w:rsidRDefault="007B209B">
            <w:pPr>
              <w:pStyle w:val="ConsPlusNormal"/>
              <w:rPr>
                <w:rFonts w:ascii="Arial" w:hAnsi="Arial" w:cs="Arial"/>
                <w:szCs w:val="24"/>
              </w:rPr>
            </w:pPr>
            <w:r w:rsidRPr="007E0C10">
              <w:rPr>
                <w:rFonts w:ascii="Arial" w:hAnsi="Arial" w:cs="Arial"/>
                <w:szCs w:val="24"/>
              </w:rPr>
              <w:t>услуга связи для планшетных компьютеров</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Предельная цена</w:t>
            </w:r>
          </w:p>
        </w:tc>
        <w:tc>
          <w:tcPr>
            <w:tcW w:w="803" w:type="dxa"/>
          </w:tcPr>
          <w:p w:rsidR="008B2F9F" w:rsidRPr="007E0C10" w:rsidRDefault="00DC7B6B">
            <w:pPr>
              <w:pStyle w:val="ConsPlusNormal"/>
              <w:jc w:val="center"/>
              <w:rPr>
                <w:rFonts w:ascii="Arial" w:hAnsi="Arial" w:cs="Arial"/>
                <w:szCs w:val="24"/>
              </w:rPr>
            </w:pPr>
            <w:hyperlink r:id="rId49"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7B209B" w:rsidRPr="007E0C10">
                <w:rPr>
                  <w:rFonts w:ascii="Arial" w:hAnsi="Arial" w:cs="Arial"/>
                  <w:color w:val="0000FF"/>
                  <w:szCs w:val="24"/>
                </w:rPr>
                <w:t>383</w:t>
              </w:r>
            </w:hyperlink>
          </w:p>
        </w:tc>
        <w:tc>
          <w:tcPr>
            <w:tcW w:w="1018" w:type="dxa"/>
          </w:tcPr>
          <w:p w:rsidR="008B2F9F" w:rsidRPr="007E0C10" w:rsidRDefault="007B209B">
            <w:pPr>
              <w:pStyle w:val="ConsPlusNormal"/>
              <w:jc w:val="center"/>
              <w:rPr>
                <w:rFonts w:ascii="Arial" w:hAnsi="Arial" w:cs="Arial"/>
                <w:szCs w:val="24"/>
              </w:rPr>
            </w:pPr>
            <w:r w:rsidRPr="007E0C10">
              <w:rPr>
                <w:rFonts w:ascii="Arial" w:hAnsi="Arial" w:cs="Arial"/>
                <w:szCs w:val="24"/>
              </w:rPr>
              <w:t>рубль</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4 тыс.</w:t>
            </w:r>
          </w:p>
        </w:tc>
        <w:tc>
          <w:tcPr>
            <w:tcW w:w="1304"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4 тыс.</w:t>
            </w: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2 тыс.</w:t>
            </w: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2 тыс.</w:t>
            </w:r>
          </w:p>
        </w:tc>
        <w:tc>
          <w:tcPr>
            <w:tcW w:w="1417" w:type="dxa"/>
          </w:tcPr>
          <w:p w:rsidR="008B2F9F" w:rsidRPr="007E0C10" w:rsidRDefault="008B2F9F">
            <w:pPr>
              <w:pStyle w:val="ConsPlusNormal"/>
              <w:rPr>
                <w:rFonts w:ascii="Arial" w:hAnsi="Arial" w:cs="Arial"/>
                <w:szCs w:val="24"/>
              </w:rPr>
            </w:pPr>
          </w:p>
        </w:tc>
      </w:tr>
      <w:tr w:rsidR="008B2F9F" w:rsidRPr="007E0C10">
        <w:tc>
          <w:tcPr>
            <w:tcW w:w="1020" w:type="dxa"/>
            <w:vMerge w:val="restart"/>
          </w:tcPr>
          <w:p w:rsidR="008B2F9F" w:rsidRPr="007E0C10" w:rsidRDefault="00DC7B6B">
            <w:pPr>
              <w:pStyle w:val="ConsPlusNormal"/>
              <w:jc w:val="center"/>
              <w:rPr>
                <w:rFonts w:ascii="Arial" w:hAnsi="Arial" w:cs="Arial"/>
                <w:szCs w:val="24"/>
              </w:rPr>
            </w:pPr>
            <w:hyperlink r:id="rId50" w:tooltip="&quot;ОК 034-2014 (КПЕС 2008). Общероссийский классификатор продукции по видам экономической деятельности&quot; (утв. Приказом Росстандарта от 31.01.2014 N 14-ст) (ред. от 23.01.2026) {КонсультантПлюс}">
              <w:r w:rsidR="007B209B" w:rsidRPr="007E0C10">
                <w:rPr>
                  <w:rFonts w:ascii="Arial" w:hAnsi="Arial" w:cs="Arial"/>
                  <w:color w:val="0000FF"/>
                  <w:szCs w:val="24"/>
                </w:rPr>
                <w:t>61.20.42</w:t>
              </w:r>
            </w:hyperlink>
          </w:p>
        </w:tc>
        <w:tc>
          <w:tcPr>
            <w:tcW w:w="2261" w:type="dxa"/>
          </w:tcPr>
          <w:p w:rsidR="008B2F9F" w:rsidRPr="007E0C10" w:rsidRDefault="007B209B">
            <w:pPr>
              <w:pStyle w:val="ConsPlusNormal"/>
              <w:rPr>
                <w:rFonts w:ascii="Arial" w:hAnsi="Arial" w:cs="Arial"/>
                <w:szCs w:val="24"/>
              </w:rPr>
            </w:pPr>
            <w:r w:rsidRPr="007E0C10">
              <w:rPr>
                <w:rFonts w:ascii="Arial" w:hAnsi="Arial" w:cs="Arial"/>
                <w:szCs w:val="24"/>
              </w:rPr>
              <w:t>Услуги по широкополосному доступу к информационно-коммуникационной сети "Интернет" по беспроводным сетям.</w:t>
            </w:r>
          </w:p>
          <w:p w:rsidR="008B2F9F" w:rsidRPr="007E0C10" w:rsidRDefault="007B209B">
            <w:pPr>
              <w:pStyle w:val="ConsPlusNormal"/>
              <w:rPr>
                <w:rFonts w:ascii="Arial" w:hAnsi="Arial" w:cs="Arial"/>
                <w:szCs w:val="24"/>
              </w:rPr>
            </w:pPr>
            <w:r w:rsidRPr="007E0C10">
              <w:rPr>
                <w:rFonts w:ascii="Arial" w:hAnsi="Arial" w:cs="Arial"/>
                <w:szCs w:val="24"/>
              </w:rPr>
              <w:t>Пояснения по требуемой услуге:</w:t>
            </w:r>
          </w:p>
        </w:tc>
        <w:tc>
          <w:tcPr>
            <w:tcW w:w="1474" w:type="dxa"/>
          </w:tcPr>
          <w:p w:rsidR="008B2F9F" w:rsidRPr="007E0C10" w:rsidRDefault="008B2F9F">
            <w:pPr>
              <w:pStyle w:val="ConsPlusNormal"/>
              <w:rPr>
                <w:rFonts w:ascii="Arial" w:hAnsi="Arial" w:cs="Arial"/>
                <w:szCs w:val="24"/>
              </w:rPr>
            </w:pPr>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2261" w:type="dxa"/>
          </w:tcPr>
          <w:p w:rsidR="008B2F9F" w:rsidRPr="007E0C10" w:rsidRDefault="007B209B">
            <w:pPr>
              <w:pStyle w:val="ConsPlusNormal"/>
              <w:rPr>
                <w:rFonts w:ascii="Arial" w:hAnsi="Arial" w:cs="Arial"/>
                <w:szCs w:val="24"/>
              </w:rPr>
            </w:pPr>
            <w:r w:rsidRPr="007E0C10">
              <w:rPr>
                <w:rFonts w:ascii="Arial" w:hAnsi="Arial" w:cs="Arial"/>
                <w:szCs w:val="24"/>
              </w:rPr>
              <w:t>услуга связи для ноутбуков</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Предельная цена</w:t>
            </w:r>
          </w:p>
        </w:tc>
        <w:tc>
          <w:tcPr>
            <w:tcW w:w="803" w:type="dxa"/>
          </w:tcPr>
          <w:p w:rsidR="008B2F9F" w:rsidRPr="007E0C10" w:rsidRDefault="00DC7B6B">
            <w:pPr>
              <w:pStyle w:val="ConsPlusNormal"/>
              <w:jc w:val="center"/>
              <w:rPr>
                <w:rFonts w:ascii="Arial" w:hAnsi="Arial" w:cs="Arial"/>
                <w:szCs w:val="24"/>
              </w:rPr>
            </w:pPr>
            <w:hyperlink r:id="rId51"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7B209B" w:rsidRPr="007E0C10">
                <w:rPr>
                  <w:rFonts w:ascii="Arial" w:hAnsi="Arial" w:cs="Arial"/>
                  <w:color w:val="0000FF"/>
                  <w:szCs w:val="24"/>
                </w:rPr>
                <w:t>383</w:t>
              </w:r>
            </w:hyperlink>
          </w:p>
        </w:tc>
        <w:tc>
          <w:tcPr>
            <w:tcW w:w="1018" w:type="dxa"/>
          </w:tcPr>
          <w:p w:rsidR="008B2F9F" w:rsidRPr="007E0C10" w:rsidRDefault="007B209B">
            <w:pPr>
              <w:pStyle w:val="ConsPlusNormal"/>
              <w:jc w:val="center"/>
              <w:rPr>
                <w:rFonts w:ascii="Arial" w:hAnsi="Arial" w:cs="Arial"/>
                <w:szCs w:val="24"/>
              </w:rPr>
            </w:pPr>
            <w:r w:rsidRPr="007E0C10">
              <w:rPr>
                <w:rFonts w:ascii="Arial" w:hAnsi="Arial" w:cs="Arial"/>
                <w:szCs w:val="24"/>
              </w:rPr>
              <w:t>рубль</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4 тыс.</w:t>
            </w:r>
          </w:p>
        </w:tc>
        <w:tc>
          <w:tcPr>
            <w:tcW w:w="1304"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4 тыс.</w:t>
            </w: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2 тыс.</w:t>
            </w: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2 тыс.</w:t>
            </w: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2261" w:type="dxa"/>
          </w:tcPr>
          <w:p w:rsidR="008B2F9F" w:rsidRPr="007E0C10" w:rsidRDefault="007B209B">
            <w:pPr>
              <w:pStyle w:val="ConsPlusNormal"/>
              <w:rPr>
                <w:rFonts w:ascii="Arial" w:hAnsi="Arial" w:cs="Arial"/>
                <w:szCs w:val="24"/>
              </w:rPr>
            </w:pPr>
            <w:r w:rsidRPr="007E0C10">
              <w:rPr>
                <w:rFonts w:ascii="Arial" w:hAnsi="Arial" w:cs="Arial"/>
                <w:szCs w:val="24"/>
              </w:rPr>
              <w:t>услуга связи для планшетных компьютеров</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Предельная цена</w:t>
            </w:r>
          </w:p>
        </w:tc>
        <w:tc>
          <w:tcPr>
            <w:tcW w:w="803" w:type="dxa"/>
          </w:tcPr>
          <w:p w:rsidR="008B2F9F" w:rsidRPr="007E0C10" w:rsidRDefault="00DC7B6B">
            <w:pPr>
              <w:pStyle w:val="ConsPlusNormal"/>
              <w:jc w:val="center"/>
              <w:rPr>
                <w:rFonts w:ascii="Arial" w:hAnsi="Arial" w:cs="Arial"/>
                <w:szCs w:val="24"/>
              </w:rPr>
            </w:pPr>
            <w:hyperlink r:id="rId52"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7B209B" w:rsidRPr="007E0C10">
                <w:rPr>
                  <w:rFonts w:ascii="Arial" w:hAnsi="Arial" w:cs="Arial"/>
                  <w:color w:val="0000FF"/>
                  <w:szCs w:val="24"/>
                </w:rPr>
                <w:t>383</w:t>
              </w:r>
            </w:hyperlink>
          </w:p>
        </w:tc>
        <w:tc>
          <w:tcPr>
            <w:tcW w:w="1018" w:type="dxa"/>
          </w:tcPr>
          <w:p w:rsidR="008B2F9F" w:rsidRPr="007E0C10" w:rsidRDefault="007B209B">
            <w:pPr>
              <w:pStyle w:val="ConsPlusNormal"/>
              <w:jc w:val="center"/>
              <w:rPr>
                <w:rFonts w:ascii="Arial" w:hAnsi="Arial" w:cs="Arial"/>
                <w:szCs w:val="24"/>
              </w:rPr>
            </w:pPr>
            <w:r w:rsidRPr="007E0C10">
              <w:rPr>
                <w:rFonts w:ascii="Arial" w:hAnsi="Arial" w:cs="Arial"/>
                <w:szCs w:val="24"/>
              </w:rPr>
              <w:t>рубль</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4 тыс.</w:t>
            </w:r>
          </w:p>
        </w:tc>
        <w:tc>
          <w:tcPr>
            <w:tcW w:w="1304"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4 тыс.</w:t>
            </w: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2 тыс.</w:t>
            </w: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2 тыс.</w:t>
            </w:r>
          </w:p>
        </w:tc>
        <w:tc>
          <w:tcPr>
            <w:tcW w:w="1417" w:type="dxa"/>
          </w:tcPr>
          <w:p w:rsidR="008B2F9F" w:rsidRPr="007E0C10" w:rsidRDefault="008B2F9F">
            <w:pPr>
              <w:pStyle w:val="ConsPlusNormal"/>
              <w:rPr>
                <w:rFonts w:ascii="Arial" w:hAnsi="Arial" w:cs="Arial"/>
                <w:szCs w:val="24"/>
              </w:rPr>
            </w:pPr>
          </w:p>
        </w:tc>
      </w:tr>
      <w:tr w:rsidR="008B2F9F" w:rsidRPr="007E0C10">
        <w:tc>
          <w:tcPr>
            <w:tcW w:w="1020" w:type="dxa"/>
            <w:vMerge w:val="restart"/>
          </w:tcPr>
          <w:p w:rsidR="008B2F9F" w:rsidRPr="007E0C10" w:rsidRDefault="00DC7B6B">
            <w:pPr>
              <w:pStyle w:val="ConsPlusNormal"/>
              <w:jc w:val="center"/>
              <w:rPr>
                <w:rFonts w:ascii="Arial" w:hAnsi="Arial" w:cs="Arial"/>
                <w:szCs w:val="24"/>
              </w:rPr>
            </w:pPr>
            <w:hyperlink r:id="rId53" w:tooltip="&quot;ОК 034-2014 (КПЕС 2008). Общероссийский классификатор продукции по видам экономической деятельности&quot; (утв. Приказом Росстандарта от 31.01.2014 N 14-ст) (ред. от 23.01.2026) {КонсультантПлюс}">
              <w:r w:rsidR="007B209B" w:rsidRPr="007E0C10">
                <w:rPr>
                  <w:rFonts w:ascii="Arial" w:hAnsi="Arial" w:cs="Arial"/>
                  <w:color w:val="0000FF"/>
                  <w:szCs w:val="24"/>
                </w:rPr>
                <w:t>61.90.10</w:t>
              </w:r>
            </w:hyperlink>
          </w:p>
        </w:tc>
        <w:tc>
          <w:tcPr>
            <w:tcW w:w="2261" w:type="dxa"/>
            <w:vMerge w:val="restart"/>
          </w:tcPr>
          <w:p w:rsidR="008B2F9F" w:rsidRPr="007E0C10" w:rsidRDefault="007B209B">
            <w:pPr>
              <w:pStyle w:val="ConsPlusNormal"/>
              <w:rPr>
                <w:rFonts w:ascii="Arial" w:hAnsi="Arial" w:cs="Arial"/>
                <w:szCs w:val="24"/>
              </w:rPr>
            </w:pPr>
            <w:r w:rsidRPr="007E0C10">
              <w:rPr>
                <w:rFonts w:ascii="Arial" w:hAnsi="Arial" w:cs="Arial"/>
                <w:szCs w:val="24"/>
              </w:rPr>
              <w:t>Услуги телекоммуникационные прочие.</w:t>
            </w:r>
          </w:p>
          <w:p w:rsidR="008B2F9F" w:rsidRPr="007E0C10" w:rsidRDefault="007B209B">
            <w:pPr>
              <w:pStyle w:val="ConsPlusNormal"/>
              <w:rPr>
                <w:rFonts w:ascii="Arial" w:hAnsi="Arial" w:cs="Arial"/>
                <w:szCs w:val="24"/>
              </w:rPr>
            </w:pPr>
            <w:r w:rsidRPr="007E0C10">
              <w:rPr>
                <w:rFonts w:ascii="Arial" w:hAnsi="Arial" w:cs="Arial"/>
                <w:szCs w:val="24"/>
              </w:rPr>
              <w:t>Пояснения по требуемым услугам: оказание услуг по предоставлению высокоскоростного доступа в информационно-телекоммуникационную сеть "Интернет"</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Максимальная скорость соединения в информационно-телекоммуникационной сети "Интернет"</w:t>
            </w:r>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Предельная цена</w:t>
            </w:r>
          </w:p>
        </w:tc>
        <w:tc>
          <w:tcPr>
            <w:tcW w:w="803" w:type="dxa"/>
          </w:tcPr>
          <w:p w:rsidR="008B2F9F" w:rsidRPr="007E0C10" w:rsidRDefault="00DC7B6B">
            <w:pPr>
              <w:pStyle w:val="ConsPlusNormal"/>
              <w:jc w:val="center"/>
              <w:rPr>
                <w:rFonts w:ascii="Arial" w:hAnsi="Arial" w:cs="Arial"/>
                <w:szCs w:val="24"/>
              </w:rPr>
            </w:pPr>
            <w:hyperlink r:id="rId54"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7B209B" w:rsidRPr="007E0C10">
                <w:rPr>
                  <w:rFonts w:ascii="Arial" w:hAnsi="Arial" w:cs="Arial"/>
                  <w:color w:val="0000FF"/>
                  <w:szCs w:val="24"/>
                </w:rPr>
                <w:t>383</w:t>
              </w:r>
            </w:hyperlink>
          </w:p>
        </w:tc>
        <w:tc>
          <w:tcPr>
            <w:tcW w:w="1018" w:type="dxa"/>
          </w:tcPr>
          <w:p w:rsidR="008B2F9F" w:rsidRPr="007E0C10" w:rsidRDefault="007B209B">
            <w:pPr>
              <w:pStyle w:val="ConsPlusNormal"/>
              <w:jc w:val="center"/>
              <w:rPr>
                <w:rFonts w:ascii="Arial" w:hAnsi="Arial" w:cs="Arial"/>
                <w:szCs w:val="24"/>
              </w:rPr>
            </w:pPr>
            <w:r w:rsidRPr="007E0C10">
              <w:rPr>
                <w:rFonts w:ascii="Arial" w:hAnsi="Arial" w:cs="Arial"/>
                <w:szCs w:val="24"/>
              </w:rPr>
              <w:t>рубль</w:t>
            </w: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1020" w:type="dxa"/>
            <w:vMerge w:val="restart"/>
          </w:tcPr>
          <w:p w:rsidR="008B2F9F" w:rsidRPr="007E0C10" w:rsidRDefault="00DC7B6B">
            <w:pPr>
              <w:pStyle w:val="ConsPlusNormal"/>
              <w:jc w:val="center"/>
              <w:rPr>
                <w:rFonts w:ascii="Arial" w:hAnsi="Arial" w:cs="Arial"/>
                <w:szCs w:val="24"/>
              </w:rPr>
            </w:pPr>
            <w:hyperlink r:id="rId55" w:tooltip="&quot;ОК 034-2014 (КПЕС 2008). Общероссийский классификатор продукции по видам экономической деятельности&quot; (утв. Приказом Росстандарта от 31.01.2014 N 14-ст) (ред. от 23.01.2026) {КонсультантПлюс}">
              <w:r w:rsidR="007B209B" w:rsidRPr="007E0C10">
                <w:rPr>
                  <w:rFonts w:ascii="Arial" w:hAnsi="Arial" w:cs="Arial"/>
                  <w:color w:val="0000FF"/>
                  <w:szCs w:val="24"/>
                </w:rPr>
                <w:t>77.11.10</w:t>
              </w:r>
            </w:hyperlink>
          </w:p>
        </w:tc>
        <w:tc>
          <w:tcPr>
            <w:tcW w:w="2261" w:type="dxa"/>
            <w:vMerge w:val="restart"/>
          </w:tcPr>
          <w:p w:rsidR="008B2F9F" w:rsidRPr="007E0C10" w:rsidRDefault="007B209B">
            <w:pPr>
              <w:pStyle w:val="ConsPlusNormal"/>
              <w:rPr>
                <w:rFonts w:ascii="Arial" w:hAnsi="Arial" w:cs="Arial"/>
                <w:szCs w:val="24"/>
              </w:rPr>
            </w:pPr>
            <w:r w:rsidRPr="007E0C10">
              <w:rPr>
                <w:rFonts w:ascii="Arial" w:hAnsi="Arial" w:cs="Arial"/>
                <w:szCs w:val="24"/>
              </w:rPr>
              <w:t>Услуги по аренде и лизингу легковых автомобилей и легких (не более 3,5 т) автотранспортных средств без водителя.</w:t>
            </w:r>
          </w:p>
          <w:p w:rsidR="008B2F9F" w:rsidRPr="007E0C10" w:rsidRDefault="007B209B">
            <w:pPr>
              <w:pStyle w:val="ConsPlusNormal"/>
              <w:rPr>
                <w:rFonts w:ascii="Arial" w:hAnsi="Arial" w:cs="Arial"/>
                <w:szCs w:val="24"/>
              </w:rPr>
            </w:pPr>
            <w:r w:rsidRPr="007E0C10">
              <w:rPr>
                <w:rFonts w:ascii="Arial" w:hAnsi="Arial" w:cs="Arial"/>
                <w:szCs w:val="24"/>
              </w:rPr>
              <w:t>Пояснения по требуемой услуге: услуга по аренде и лизингу легковых автомобилей без водителя; услуга по аренде и лизингу легких (до 3,5 т) автотранспортных средств без водителя</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Мощность двигателя автомобиля</w:t>
            </w:r>
          </w:p>
        </w:tc>
        <w:tc>
          <w:tcPr>
            <w:tcW w:w="803" w:type="dxa"/>
          </w:tcPr>
          <w:p w:rsidR="008B2F9F" w:rsidRPr="007E0C10" w:rsidRDefault="00DC7B6B">
            <w:pPr>
              <w:pStyle w:val="ConsPlusNormal"/>
              <w:jc w:val="center"/>
              <w:rPr>
                <w:rFonts w:ascii="Arial" w:hAnsi="Arial" w:cs="Arial"/>
                <w:szCs w:val="24"/>
              </w:rPr>
            </w:pPr>
            <w:hyperlink r:id="rId56"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7B209B" w:rsidRPr="007E0C10">
                <w:rPr>
                  <w:rFonts w:ascii="Arial" w:hAnsi="Arial" w:cs="Arial"/>
                  <w:color w:val="0000FF"/>
                  <w:szCs w:val="24"/>
                </w:rPr>
                <w:t>251</w:t>
              </w:r>
            </w:hyperlink>
          </w:p>
        </w:tc>
        <w:tc>
          <w:tcPr>
            <w:tcW w:w="1018" w:type="dxa"/>
          </w:tcPr>
          <w:p w:rsidR="008B2F9F" w:rsidRPr="007E0C10" w:rsidRDefault="007B209B">
            <w:pPr>
              <w:pStyle w:val="ConsPlusNormal"/>
              <w:jc w:val="center"/>
              <w:rPr>
                <w:rFonts w:ascii="Arial" w:hAnsi="Arial" w:cs="Arial"/>
                <w:szCs w:val="24"/>
              </w:rPr>
            </w:pPr>
            <w:r w:rsidRPr="007E0C10">
              <w:rPr>
                <w:rFonts w:ascii="Arial" w:hAnsi="Arial" w:cs="Arial"/>
                <w:szCs w:val="24"/>
              </w:rPr>
              <w:t>лошадиная сила</w:t>
            </w: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200</w:t>
            </w:r>
          </w:p>
        </w:tc>
        <w:tc>
          <w:tcPr>
            <w:tcW w:w="1304" w:type="dxa"/>
          </w:tcPr>
          <w:p w:rsidR="008B2F9F" w:rsidRPr="007E0C10" w:rsidRDefault="007B209B">
            <w:pPr>
              <w:pStyle w:val="ConsPlusNormal"/>
              <w:jc w:val="center"/>
              <w:rPr>
                <w:rFonts w:ascii="Arial" w:hAnsi="Arial" w:cs="Arial"/>
                <w:szCs w:val="24"/>
              </w:rPr>
            </w:pPr>
            <w:r w:rsidRPr="007E0C10">
              <w:rPr>
                <w:rFonts w:ascii="Arial" w:hAnsi="Arial" w:cs="Arial"/>
                <w:szCs w:val="24"/>
              </w:rPr>
              <w:t>не более 200</w:t>
            </w: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Тип коробки передач автомобиля</w:t>
            </w:r>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Комплектация автомобиля</w:t>
            </w:r>
          </w:p>
        </w:tc>
        <w:tc>
          <w:tcPr>
            <w:tcW w:w="803" w:type="dxa"/>
          </w:tcPr>
          <w:p w:rsidR="008B2F9F" w:rsidRPr="007E0C10" w:rsidRDefault="008B2F9F">
            <w:pPr>
              <w:pStyle w:val="ConsPlusNormal"/>
              <w:rPr>
                <w:rFonts w:ascii="Arial" w:hAnsi="Arial" w:cs="Arial"/>
                <w:szCs w:val="24"/>
              </w:rPr>
            </w:pPr>
          </w:p>
        </w:tc>
        <w:tc>
          <w:tcPr>
            <w:tcW w:w="1018" w:type="dxa"/>
          </w:tcPr>
          <w:p w:rsidR="008B2F9F" w:rsidRPr="007E0C10" w:rsidRDefault="008B2F9F">
            <w:pPr>
              <w:pStyle w:val="ConsPlusNormal"/>
              <w:rPr>
                <w:rFonts w:ascii="Arial" w:hAnsi="Arial" w:cs="Arial"/>
                <w:szCs w:val="24"/>
              </w:rPr>
            </w:pP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r w:rsidR="008B2F9F" w:rsidRPr="007E0C10">
        <w:tc>
          <w:tcPr>
            <w:tcW w:w="0" w:type="auto"/>
            <w:vMerge/>
          </w:tcPr>
          <w:p w:rsidR="008B2F9F" w:rsidRPr="007E0C10" w:rsidRDefault="008B2F9F">
            <w:pPr>
              <w:pStyle w:val="ConsPlusNormal"/>
              <w:rPr>
                <w:rFonts w:ascii="Arial" w:hAnsi="Arial" w:cs="Arial"/>
                <w:szCs w:val="24"/>
              </w:rPr>
            </w:pPr>
          </w:p>
        </w:tc>
        <w:tc>
          <w:tcPr>
            <w:tcW w:w="0" w:type="auto"/>
            <w:vMerge/>
          </w:tcPr>
          <w:p w:rsidR="008B2F9F" w:rsidRPr="007E0C10" w:rsidRDefault="008B2F9F">
            <w:pPr>
              <w:pStyle w:val="ConsPlusNormal"/>
              <w:rPr>
                <w:rFonts w:ascii="Arial" w:hAnsi="Arial" w:cs="Arial"/>
                <w:szCs w:val="24"/>
              </w:rPr>
            </w:pPr>
          </w:p>
        </w:tc>
        <w:tc>
          <w:tcPr>
            <w:tcW w:w="1474" w:type="dxa"/>
          </w:tcPr>
          <w:p w:rsidR="008B2F9F" w:rsidRPr="007E0C10" w:rsidRDefault="007B209B">
            <w:pPr>
              <w:pStyle w:val="ConsPlusNormal"/>
              <w:jc w:val="center"/>
              <w:rPr>
                <w:rFonts w:ascii="Arial" w:hAnsi="Arial" w:cs="Arial"/>
                <w:szCs w:val="24"/>
              </w:rPr>
            </w:pPr>
            <w:r w:rsidRPr="007E0C10">
              <w:rPr>
                <w:rFonts w:ascii="Arial" w:hAnsi="Arial" w:cs="Arial"/>
                <w:szCs w:val="24"/>
              </w:rPr>
              <w:t>Предельная цена</w:t>
            </w:r>
          </w:p>
        </w:tc>
        <w:tc>
          <w:tcPr>
            <w:tcW w:w="803" w:type="dxa"/>
          </w:tcPr>
          <w:p w:rsidR="008B2F9F" w:rsidRPr="007E0C10" w:rsidRDefault="00DC7B6B">
            <w:pPr>
              <w:pStyle w:val="ConsPlusNormal"/>
              <w:jc w:val="center"/>
              <w:rPr>
                <w:rFonts w:ascii="Arial" w:hAnsi="Arial" w:cs="Arial"/>
                <w:szCs w:val="24"/>
              </w:rPr>
            </w:pPr>
            <w:hyperlink r:id="rId57"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7B209B" w:rsidRPr="007E0C10">
                <w:rPr>
                  <w:rFonts w:ascii="Arial" w:hAnsi="Arial" w:cs="Arial"/>
                  <w:color w:val="0000FF"/>
                  <w:szCs w:val="24"/>
                </w:rPr>
                <w:t>383</w:t>
              </w:r>
            </w:hyperlink>
          </w:p>
        </w:tc>
        <w:tc>
          <w:tcPr>
            <w:tcW w:w="1018" w:type="dxa"/>
          </w:tcPr>
          <w:p w:rsidR="008B2F9F" w:rsidRPr="007E0C10" w:rsidRDefault="007B209B">
            <w:pPr>
              <w:pStyle w:val="ConsPlusNormal"/>
              <w:jc w:val="center"/>
              <w:rPr>
                <w:rFonts w:ascii="Arial" w:hAnsi="Arial" w:cs="Arial"/>
                <w:szCs w:val="24"/>
              </w:rPr>
            </w:pPr>
            <w:r w:rsidRPr="007E0C10">
              <w:rPr>
                <w:rFonts w:ascii="Arial" w:hAnsi="Arial" w:cs="Arial"/>
                <w:szCs w:val="24"/>
              </w:rPr>
              <w:t>рубль</w:t>
            </w:r>
          </w:p>
        </w:tc>
        <w:tc>
          <w:tcPr>
            <w:tcW w:w="1474" w:type="dxa"/>
          </w:tcPr>
          <w:p w:rsidR="008B2F9F" w:rsidRPr="007E0C10" w:rsidRDefault="008B2F9F">
            <w:pPr>
              <w:pStyle w:val="ConsPlusNormal"/>
              <w:rPr>
                <w:rFonts w:ascii="Arial" w:hAnsi="Arial" w:cs="Arial"/>
                <w:szCs w:val="24"/>
              </w:rPr>
            </w:pPr>
          </w:p>
        </w:tc>
        <w:tc>
          <w:tcPr>
            <w:tcW w:w="1304" w:type="dxa"/>
          </w:tcPr>
          <w:p w:rsidR="008B2F9F" w:rsidRPr="007E0C10" w:rsidRDefault="008B2F9F">
            <w:pPr>
              <w:pStyle w:val="ConsPlusNormal"/>
              <w:rPr>
                <w:rFonts w:ascii="Arial" w:hAnsi="Arial" w:cs="Arial"/>
                <w:szCs w:val="24"/>
              </w:rPr>
            </w:pPr>
          </w:p>
        </w:tc>
        <w:tc>
          <w:tcPr>
            <w:tcW w:w="124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361" w:type="dxa"/>
          </w:tcPr>
          <w:p w:rsidR="008B2F9F" w:rsidRPr="007E0C10" w:rsidRDefault="008B2F9F">
            <w:pPr>
              <w:pStyle w:val="ConsPlusNormal"/>
              <w:rPr>
                <w:rFonts w:ascii="Arial" w:hAnsi="Arial" w:cs="Arial"/>
                <w:szCs w:val="24"/>
              </w:rPr>
            </w:pPr>
          </w:p>
        </w:tc>
        <w:tc>
          <w:tcPr>
            <w:tcW w:w="1254"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c>
          <w:tcPr>
            <w:tcW w:w="1417" w:type="dxa"/>
          </w:tcPr>
          <w:p w:rsidR="008B2F9F" w:rsidRPr="007E0C10" w:rsidRDefault="008B2F9F">
            <w:pPr>
              <w:pStyle w:val="ConsPlusNormal"/>
              <w:rPr>
                <w:rFonts w:ascii="Arial" w:hAnsi="Arial" w:cs="Arial"/>
                <w:szCs w:val="24"/>
              </w:rPr>
            </w:pPr>
          </w:p>
        </w:tc>
      </w:tr>
    </w:tbl>
    <w:p w:rsidR="008B2F9F" w:rsidRPr="007E0C10" w:rsidRDefault="008B2F9F">
      <w:pPr>
        <w:pStyle w:val="ConsPlusNormal"/>
        <w:rPr>
          <w:rFonts w:ascii="Arial" w:hAnsi="Arial" w:cs="Arial"/>
          <w:szCs w:val="24"/>
        </w:rPr>
        <w:sectPr w:rsidR="008B2F9F" w:rsidRPr="007E0C10">
          <w:pgSz w:w="16838" w:h="11906" w:orient="landscape"/>
          <w:pgMar w:top="1133" w:right="397" w:bottom="566" w:left="397" w:header="0" w:footer="0" w:gutter="0"/>
          <w:cols w:space="720"/>
          <w:titlePg/>
        </w:sectPr>
      </w:pPr>
    </w:p>
    <w:p w:rsidR="008B2F9F" w:rsidRPr="007E0C10" w:rsidRDefault="008B2F9F">
      <w:pPr>
        <w:pStyle w:val="ConsPlusNormal"/>
        <w:rPr>
          <w:rFonts w:ascii="Arial" w:hAnsi="Arial" w:cs="Arial"/>
          <w:szCs w:val="24"/>
        </w:rPr>
      </w:pPr>
    </w:p>
    <w:p w:rsidR="008B2F9F" w:rsidRPr="007E0C10" w:rsidRDefault="007B209B">
      <w:pPr>
        <w:pStyle w:val="ConsPlusNormal"/>
        <w:ind w:firstLine="540"/>
        <w:jc w:val="both"/>
        <w:rPr>
          <w:rFonts w:ascii="Arial" w:hAnsi="Arial" w:cs="Arial"/>
          <w:szCs w:val="24"/>
        </w:rPr>
      </w:pPr>
      <w:r w:rsidRPr="007E0C10">
        <w:rPr>
          <w:rFonts w:ascii="Arial" w:hAnsi="Arial" w:cs="Arial"/>
          <w:szCs w:val="24"/>
        </w:rPr>
        <w:t>--------------------------------</w:t>
      </w:r>
    </w:p>
    <w:p w:rsidR="008B2F9F" w:rsidRPr="007E0C10" w:rsidRDefault="007B209B">
      <w:pPr>
        <w:pStyle w:val="ConsPlusNormal"/>
        <w:spacing w:before="240"/>
        <w:ind w:firstLine="540"/>
        <w:jc w:val="both"/>
        <w:rPr>
          <w:rFonts w:ascii="Arial" w:hAnsi="Arial" w:cs="Arial"/>
          <w:szCs w:val="24"/>
        </w:rPr>
      </w:pPr>
      <w:bookmarkStart w:id="1" w:name="P874"/>
      <w:bookmarkEnd w:id="1"/>
      <w:r w:rsidRPr="007E0C10">
        <w:rPr>
          <w:rFonts w:ascii="Arial" w:hAnsi="Arial" w:cs="Arial"/>
          <w:szCs w:val="24"/>
        </w:rPr>
        <w:t>&lt;1&gt; При составлении ведомственного перечня указывается "двигатель внутреннего сгорания", или "энергетическая установка гибридного транспортного средства", или "электродвигатель".</w:t>
      </w:r>
    </w:p>
    <w:p w:rsidR="008B2F9F" w:rsidRPr="007E0C10" w:rsidRDefault="007B209B">
      <w:pPr>
        <w:pStyle w:val="ConsPlusNormal"/>
        <w:spacing w:before="240"/>
        <w:ind w:firstLine="540"/>
        <w:jc w:val="both"/>
        <w:rPr>
          <w:rFonts w:ascii="Arial" w:hAnsi="Arial" w:cs="Arial"/>
          <w:szCs w:val="24"/>
        </w:rPr>
      </w:pPr>
      <w:bookmarkStart w:id="2" w:name="P875"/>
      <w:bookmarkEnd w:id="2"/>
      <w:r w:rsidRPr="007E0C10">
        <w:rPr>
          <w:rFonts w:ascii="Arial" w:hAnsi="Arial" w:cs="Arial"/>
          <w:szCs w:val="24"/>
        </w:rPr>
        <w:t>&lt;2&gt; При составлении ведомственного перечня указывается "бензин", или "сжиженный природный газ", или "компримированный природный газ", или "дизельное топливо", или "смешанное топливо (дизельное топливо, компримированный природный газ или сжиженный природный газ)". Не указывается в случае указания "электродвигатель" в качестве значения характеристики "Тип двигателя (силовой установки)".</w:t>
      </w:r>
    </w:p>
    <w:p w:rsidR="008B2F9F" w:rsidRPr="007E0C10" w:rsidRDefault="007B209B">
      <w:pPr>
        <w:pStyle w:val="ConsPlusNormal"/>
        <w:spacing w:before="240"/>
        <w:ind w:firstLine="540"/>
        <w:jc w:val="both"/>
        <w:rPr>
          <w:rFonts w:ascii="Arial" w:hAnsi="Arial" w:cs="Arial"/>
          <w:szCs w:val="24"/>
        </w:rPr>
      </w:pPr>
      <w:bookmarkStart w:id="3" w:name="P876"/>
      <w:bookmarkEnd w:id="3"/>
      <w:r w:rsidRPr="007E0C10">
        <w:rPr>
          <w:rFonts w:ascii="Arial" w:hAnsi="Arial" w:cs="Arial"/>
          <w:szCs w:val="24"/>
        </w:rPr>
        <w:t>&lt;3&gt; При составлении ведомственного перечня указывается "двигатель внутреннего сгорания", или "энергетическая установка гибридного транспортного средства", или "электродвигатель".</w:t>
      </w:r>
    </w:p>
    <w:p w:rsidR="008B2F9F" w:rsidRPr="007E0C10" w:rsidRDefault="007B209B">
      <w:pPr>
        <w:pStyle w:val="ConsPlusNormal"/>
        <w:spacing w:before="240"/>
        <w:ind w:firstLine="540"/>
        <w:jc w:val="both"/>
        <w:rPr>
          <w:rFonts w:ascii="Arial" w:hAnsi="Arial" w:cs="Arial"/>
          <w:szCs w:val="24"/>
        </w:rPr>
      </w:pPr>
      <w:bookmarkStart w:id="4" w:name="P877"/>
      <w:bookmarkEnd w:id="4"/>
      <w:r w:rsidRPr="007E0C10">
        <w:rPr>
          <w:rFonts w:ascii="Arial" w:hAnsi="Arial" w:cs="Arial"/>
          <w:szCs w:val="24"/>
        </w:rPr>
        <w:t>&lt;4&gt; При составлении ведомственного перечня указывается "бензин", или "сжиженный природный газ", или "компримированный природный газ", или "дизельное топливо", или "смешанное топливо (дизельное топливо, компримированный природный газ или сжиженный природный газ)". Не указывается в случае указания "электродвигатель" в качестве значения характеристики "Тип двигателя (силовой установки)".</w:t>
      </w:r>
    </w:p>
    <w:p w:rsidR="008B2F9F" w:rsidRPr="007E0C10" w:rsidRDefault="007B209B">
      <w:pPr>
        <w:pStyle w:val="ConsPlusNormal"/>
        <w:spacing w:before="240"/>
        <w:ind w:firstLine="540"/>
        <w:jc w:val="both"/>
        <w:rPr>
          <w:rFonts w:ascii="Arial" w:hAnsi="Arial" w:cs="Arial"/>
          <w:szCs w:val="24"/>
        </w:rPr>
      </w:pPr>
      <w:bookmarkStart w:id="5" w:name="P878"/>
      <w:bookmarkEnd w:id="5"/>
      <w:r w:rsidRPr="007E0C10">
        <w:rPr>
          <w:rFonts w:ascii="Arial" w:hAnsi="Arial" w:cs="Arial"/>
          <w:szCs w:val="24"/>
        </w:rPr>
        <w:t>&lt;5&gt; При составлении ведомственного перечня указывается "двигатель внутреннего сгорания", или "энергетическая установка гибридного транспортного средства", или "электродвигатель".</w:t>
      </w:r>
    </w:p>
    <w:p w:rsidR="008B2F9F" w:rsidRPr="007E0C10" w:rsidRDefault="007B209B">
      <w:pPr>
        <w:pStyle w:val="ConsPlusNormal"/>
        <w:spacing w:before="240"/>
        <w:ind w:firstLine="540"/>
        <w:jc w:val="both"/>
        <w:rPr>
          <w:rFonts w:ascii="Arial" w:hAnsi="Arial" w:cs="Arial"/>
          <w:szCs w:val="24"/>
        </w:rPr>
      </w:pPr>
      <w:bookmarkStart w:id="6" w:name="P879"/>
      <w:bookmarkEnd w:id="6"/>
      <w:r w:rsidRPr="007E0C10">
        <w:rPr>
          <w:rFonts w:ascii="Arial" w:hAnsi="Arial" w:cs="Arial"/>
          <w:szCs w:val="24"/>
        </w:rPr>
        <w:t>&lt;6&gt; При составлении ведомственного перечня указывается "бензин", или "сжиженный природный газ", или "компримированный природный газ", или "дизельное топливо", или "смешанное топливо (дизельное топливо, компримированный природный газ или сжиженный природный газ)". Не указывается в случае указания "электродвигатель" в качестве значения характеристики "Тип двигателя (силовой установки)".</w:t>
      </w:r>
    </w:p>
    <w:p w:rsidR="008B2F9F" w:rsidRPr="007E0C10" w:rsidRDefault="008B2F9F">
      <w:pPr>
        <w:pStyle w:val="ConsPlusNormal"/>
        <w:rPr>
          <w:rFonts w:ascii="Arial" w:hAnsi="Arial" w:cs="Arial"/>
          <w:szCs w:val="24"/>
        </w:rPr>
      </w:pPr>
    </w:p>
    <w:p w:rsidR="008D6B80" w:rsidRPr="007E0C10" w:rsidRDefault="00DC7B6B">
      <w:pPr>
        <w:pStyle w:val="ConsPlusNormal"/>
        <w:rPr>
          <w:rFonts w:ascii="Arial" w:hAnsi="Arial" w:cs="Arial"/>
          <w:szCs w:val="24"/>
        </w:rPr>
      </w:pPr>
      <w:hyperlink r:id="rId58" w:tooltip="Постановление Правительства Тульской области от 20.03.2026 N 146 &quot;Об утверждении Правил определения требований к закупаемым государственными органами Тульской области, органами управления государственными внебюджетными фондами Тульской области, их территориаль">
        <w:r w:rsidR="007B209B" w:rsidRPr="007E0C10">
          <w:rPr>
            <w:rFonts w:ascii="Arial" w:hAnsi="Arial" w:cs="Arial"/>
            <w:i/>
            <w:color w:val="0000FF"/>
            <w:szCs w:val="24"/>
          </w:rPr>
          <w:br/>
        </w:r>
      </w:hyperlink>
      <w:r w:rsidR="007B209B" w:rsidRPr="007E0C10">
        <w:rPr>
          <w:rFonts w:ascii="Arial" w:hAnsi="Arial" w:cs="Arial"/>
          <w:szCs w:val="24"/>
        </w:rPr>
        <w:br/>
      </w:r>
    </w:p>
    <w:p w:rsidR="008D6B80" w:rsidRPr="007E0C10" w:rsidRDefault="008D6B80" w:rsidP="008D6B80">
      <w:pPr>
        <w:rPr>
          <w:rFonts w:ascii="Arial" w:hAnsi="Arial" w:cs="Arial"/>
          <w:sz w:val="24"/>
          <w:szCs w:val="24"/>
        </w:rPr>
      </w:pPr>
    </w:p>
    <w:tbl>
      <w:tblPr>
        <w:tblW w:w="19950" w:type="dxa"/>
        <w:tblInd w:w="93" w:type="dxa"/>
        <w:tblLayout w:type="fixed"/>
        <w:tblLook w:val="04A0" w:firstRow="1" w:lastRow="0" w:firstColumn="1" w:lastColumn="0" w:noHBand="0" w:noVBand="1"/>
      </w:tblPr>
      <w:tblGrid>
        <w:gridCol w:w="802"/>
        <w:gridCol w:w="1266"/>
        <w:gridCol w:w="501"/>
        <w:gridCol w:w="799"/>
        <w:gridCol w:w="1927"/>
        <w:gridCol w:w="2074"/>
        <w:gridCol w:w="2074"/>
        <w:gridCol w:w="1435"/>
        <w:gridCol w:w="1235"/>
        <w:gridCol w:w="236"/>
        <w:gridCol w:w="1235"/>
        <w:gridCol w:w="236"/>
        <w:gridCol w:w="937"/>
        <w:gridCol w:w="5193"/>
      </w:tblGrid>
      <w:tr w:rsidR="008D6B80" w:rsidRPr="007E0C10" w:rsidTr="007B209B">
        <w:trPr>
          <w:gridAfter w:val="1"/>
          <w:wAfter w:w="5193" w:type="dxa"/>
          <w:trHeight w:val="1020"/>
        </w:trPr>
        <w:tc>
          <w:tcPr>
            <w:tcW w:w="10878" w:type="dxa"/>
            <w:gridSpan w:val="8"/>
            <w:tcBorders>
              <w:top w:val="nil"/>
              <w:left w:val="nil"/>
              <w:bottom w:val="nil"/>
              <w:right w:val="nil"/>
            </w:tcBorders>
            <w:shd w:val="clear" w:color="auto" w:fill="auto"/>
            <w:vAlign w:val="center"/>
            <w:hideMark/>
          </w:tcPr>
          <w:p w:rsidR="008D6B80" w:rsidRPr="007E0C10" w:rsidRDefault="008D6B80" w:rsidP="008D6B80">
            <w:pPr>
              <w:tabs>
                <w:tab w:val="left" w:pos="7230"/>
              </w:tabs>
              <w:jc w:val="center"/>
              <w:rPr>
                <w:rFonts w:ascii="Arial" w:hAnsi="Arial" w:cs="Arial"/>
                <w:sz w:val="24"/>
                <w:szCs w:val="24"/>
              </w:rPr>
            </w:pPr>
          </w:p>
        </w:tc>
        <w:tc>
          <w:tcPr>
            <w:tcW w:w="1235"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236"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2408" w:type="dxa"/>
            <w:gridSpan w:val="3"/>
            <w:vMerge w:val="restart"/>
            <w:tcBorders>
              <w:top w:val="nil"/>
              <w:left w:val="nil"/>
              <w:bottom w:val="nil"/>
              <w:right w:val="nil"/>
            </w:tcBorders>
            <w:shd w:val="clear" w:color="auto" w:fill="auto"/>
            <w:vAlign w:val="center"/>
            <w:hideMark/>
          </w:tcPr>
          <w:p w:rsidR="008D6B80" w:rsidRPr="007E0C10" w:rsidRDefault="008D6B80" w:rsidP="008D6B80">
            <w:pPr>
              <w:tabs>
                <w:tab w:val="left" w:pos="7230"/>
              </w:tabs>
              <w:jc w:val="center"/>
              <w:rPr>
                <w:rFonts w:ascii="Arial" w:hAnsi="Arial" w:cs="Arial"/>
                <w:sz w:val="24"/>
                <w:szCs w:val="24"/>
              </w:rPr>
            </w:pPr>
          </w:p>
          <w:p w:rsidR="008D6B80" w:rsidRPr="007E0C10" w:rsidRDefault="008D6B80" w:rsidP="008D6B80">
            <w:pPr>
              <w:tabs>
                <w:tab w:val="left" w:pos="7230"/>
              </w:tabs>
              <w:jc w:val="center"/>
              <w:rPr>
                <w:rFonts w:ascii="Arial" w:hAnsi="Arial" w:cs="Arial"/>
                <w:sz w:val="24"/>
                <w:szCs w:val="24"/>
              </w:rPr>
            </w:pPr>
          </w:p>
          <w:p w:rsidR="008D6B80" w:rsidRPr="007E0C10" w:rsidRDefault="008D6B80" w:rsidP="008D6B80">
            <w:pPr>
              <w:tabs>
                <w:tab w:val="left" w:pos="7230"/>
              </w:tabs>
              <w:jc w:val="center"/>
              <w:rPr>
                <w:rFonts w:ascii="Arial" w:hAnsi="Arial" w:cs="Arial"/>
                <w:sz w:val="24"/>
                <w:szCs w:val="24"/>
              </w:rPr>
            </w:pPr>
          </w:p>
          <w:p w:rsidR="008D6B80" w:rsidRPr="007E0C10" w:rsidRDefault="008D6B80" w:rsidP="008D6B80">
            <w:pPr>
              <w:tabs>
                <w:tab w:val="left" w:pos="7230"/>
              </w:tabs>
              <w:jc w:val="center"/>
              <w:rPr>
                <w:rFonts w:ascii="Arial" w:hAnsi="Arial" w:cs="Arial"/>
                <w:sz w:val="24"/>
                <w:szCs w:val="24"/>
              </w:rPr>
            </w:pPr>
          </w:p>
          <w:p w:rsidR="008D6B80" w:rsidRPr="007E0C10" w:rsidRDefault="008D6B80" w:rsidP="008D6B80">
            <w:pPr>
              <w:tabs>
                <w:tab w:val="left" w:pos="7230"/>
              </w:tabs>
              <w:jc w:val="center"/>
              <w:rPr>
                <w:rFonts w:ascii="Arial" w:hAnsi="Arial" w:cs="Arial"/>
                <w:sz w:val="24"/>
                <w:szCs w:val="24"/>
              </w:rPr>
            </w:pPr>
          </w:p>
          <w:p w:rsidR="008D6B80" w:rsidRPr="007E0C10" w:rsidRDefault="008D6B80" w:rsidP="008D6B80">
            <w:pPr>
              <w:tabs>
                <w:tab w:val="left" w:pos="7230"/>
              </w:tabs>
              <w:jc w:val="center"/>
              <w:rPr>
                <w:rFonts w:ascii="Arial" w:hAnsi="Arial" w:cs="Arial"/>
                <w:sz w:val="24"/>
                <w:szCs w:val="24"/>
              </w:rPr>
            </w:pPr>
          </w:p>
          <w:p w:rsidR="008D6B80" w:rsidRPr="007E0C10" w:rsidRDefault="008D6B80" w:rsidP="008D6B80">
            <w:pPr>
              <w:tabs>
                <w:tab w:val="left" w:pos="7230"/>
              </w:tabs>
              <w:jc w:val="center"/>
              <w:rPr>
                <w:rFonts w:ascii="Arial" w:hAnsi="Arial" w:cs="Arial"/>
                <w:sz w:val="24"/>
                <w:szCs w:val="24"/>
              </w:rPr>
            </w:pPr>
          </w:p>
          <w:p w:rsidR="008D6B80" w:rsidRPr="007E0C10" w:rsidRDefault="008D6B80" w:rsidP="0068208B">
            <w:pPr>
              <w:tabs>
                <w:tab w:val="left" w:pos="7230"/>
              </w:tabs>
              <w:jc w:val="center"/>
              <w:rPr>
                <w:rFonts w:ascii="Arial" w:hAnsi="Arial" w:cs="Arial"/>
                <w:sz w:val="24"/>
                <w:szCs w:val="24"/>
              </w:rPr>
            </w:pPr>
            <w:r w:rsidRPr="007E0C10">
              <w:rPr>
                <w:rFonts w:ascii="Arial" w:hAnsi="Arial" w:cs="Arial"/>
                <w:sz w:val="24"/>
                <w:szCs w:val="24"/>
              </w:rPr>
              <w:t>Приложение № 2</w:t>
            </w:r>
            <w:r w:rsidRPr="007E0C10">
              <w:rPr>
                <w:rFonts w:ascii="Arial" w:hAnsi="Arial" w:cs="Arial"/>
                <w:sz w:val="24"/>
                <w:szCs w:val="24"/>
              </w:rPr>
              <w:br/>
              <w:t xml:space="preserve">к Правилам </w:t>
            </w:r>
            <w:r w:rsidRPr="007E0C10">
              <w:rPr>
                <w:rFonts w:ascii="Arial" w:hAnsi="Arial" w:cs="Arial"/>
                <w:bCs/>
                <w:sz w:val="24"/>
                <w:szCs w:val="24"/>
              </w:rPr>
              <w:t xml:space="preserve">определения </w:t>
            </w:r>
            <w:r w:rsidR="0068208B" w:rsidRPr="007E0C10">
              <w:rPr>
                <w:rFonts w:ascii="Arial" w:hAnsi="Arial" w:cs="Arial"/>
                <w:bCs/>
                <w:sz w:val="24"/>
                <w:szCs w:val="24"/>
              </w:rPr>
              <w:t>органами местного самоуправления муниципального образования Ефремовский муниципальный округ Тульской области, территориальными органами и подведомственными им казенными учреждениями, бюджетными учреждениями и муниципальными унитарными предприятиями отдельным видам товаров, работ, услуг (в том числе предельные цены товаров, работ, услуг) для обеспечения муниципальных нужд муниципального образования Ефремовский муниципальный округ Тульской области</w:t>
            </w:r>
          </w:p>
        </w:tc>
      </w:tr>
      <w:tr w:rsidR="008D6B80" w:rsidRPr="007E0C10" w:rsidTr="007B209B">
        <w:trPr>
          <w:gridAfter w:val="1"/>
          <w:wAfter w:w="5193" w:type="dxa"/>
          <w:trHeight w:val="855"/>
        </w:trPr>
        <w:tc>
          <w:tcPr>
            <w:tcW w:w="802"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1266"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501"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799"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1927"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2074"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2074"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1435"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1235"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236"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2408" w:type="dxa"/>
            <w:gridSpan w:val="3"/>
            <w:vMerge/>
            <w:tcBorders>
              <w:top w:val="nil"/>
              <w:left w:val="nil"/>
              <w:bottom w:val="nil"/>
              <w:right w:val="nil"/>
            </w:tcBorders>
            <w:vAlign w:val="center"/>
            <w:hideMark/>
          </w:tcPr>
          <w:p w:rsidR="008D6B80" w:rsidRPr="007E0C10" w:rsidRDefault="008D6B80" w:rsidP="008D6B80">
            <w:pPr>
              <w:tabs>
                <w:tab w:val="left" w:pos="7230"/>
              </w:tabs>
              <w:jc w:val="center"/>
              <w:rPr>
                <w:rFonts w:ascii="Arial" w:hAnsi="Arial" w:cs="Arial"/>
                <w:sz w:val="24"/>
                <w:szCs w:val="24"/>
              </w:rPr>
            </w:pPr>
          </w:p>
        </w:tc>
      </w:tr>
      <w:tr w:rsidR="008D6B80" w:rsidRPr="007E0C10" w:rsidTr="007B209B">
        <w:trPr>
          <w:gridAfter w:val="1"/>
          <w:wAfter w:w="5193" w:type="dxa"/>
          <w:trHeight w:val="375"/>
        </w:trPr>
        <w:tc>
          <w:tcPr>
            <w:tcW w:w="802"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1266"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501"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799"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1927"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2074"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2074"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1435"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1235"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236"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2408" w:type="dxa"/>
            <w:gridSpan w:val="3"/>
            <w:vMerge/>
            <w:tcBorders>
              <w:top w:val="nil"/>
              <w:left w:val="nil"/>
              <w:bottom w:val="nil"/>
              <w:right w:val="nil"/>
            </w:tcBorders>
            <w:vAlign w:val="center"/>
            <w:hideMark/>
          </w:tcPr>
          <w:p w:rsidR="008D6B80" w:rsidRPr="007E0C10" w:rsidRDefault="008D6B80" w:rsidP="008D6B80">
            <w:pPr>
              <w:tabs>
                <w:tab w:val="left" w:pos="7230"/>
              </w:tabs>
              <w:jc w:val="center"/>
              <w:rPr>
                <w:rFonts w:ascii="Arial" w:hAnsi="Arial" w:cs="Arial"/>
                <w:sz w:val="24"/>
                <w:szCs w:val="24"/>
              </w:rPr>
            </w:pPr>
          </w:p>
        </w:tc>
      </w:tr>
      <w:tr w:rsidR="008D6B80" w:rsidRPr="007E0C10" w:rsidTr="007B209B">
        <w:trPr>
          <w:gridAfter w:val="1"/>
          <w:wAfter w:w="5193" w:type="dxa"/>
          <w:trHeight w:val="2370"/>
        </w:trPr>
        <w:tc>
          <w:tcPr>
            <w:tcW w:w="802"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1266"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501"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799"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1927"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2074"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2074"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1435"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1235"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236"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2408" w:type="dxa"/>
            <w:gridSpan w:val="3"/>
            <w:vMerge/>
            <w:tcBorders>
              <w:top w:val="nil"/>
              <w:left w:val="nil"/>
              <w:bottom w:val="nil"/>
              <w:right w:val="nil"/>
            </w:tcBorders>
            <w:vAlign w:val="center"/>
            <w:hideMark/>
          </w:tcPr>
          <w:p w:rsidR="008D6B80" w:rsidRPr="007E0C10" w:rsidRDefault="008D6B80" w:rsidP="008D6B80">
            <w:pPr>
              <w:tabs>
                <w:tab w:val="left" w:pos="7230"/>
              </w:tabs>
              <w:jc w:val="center"/>
              <w:rPr>
                <w:rFonts w:ascii="Arial" w:hAnsi="Arial" w:cs="Arial"/>
                <w:sz w:val="24"/>
                <w:szCs w:val="24"/>
              </w:rPr>
            </w:pPr>
          </w:p>
        </w:tc>
      </w:tr>
      <w:tr w:rsidR="008D6B80" w:rsidRPr="007E0C10" w:rsidTr="00744F6A">
        <w:trPr>
          <w:trHeight w:val="375"/>
        </w:trPr>
        <w:tc>
          <w:tcPr>
            <w:tcW w:w="802"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1266"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501"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799"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1927"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2074"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2074"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1435"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1235"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236"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1235"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236" w:type="dxa"/>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c>
          <w:tcPr>
            <w:tcW w:w="6130" w:type="dxa"/>
            <w:gridSpan w:val="2"/>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r>
      <w:tr w:rsidR="008D6B80" w:rsidRPr="007E0C10" w:rsidTr="007B209B">
        <w:trPr>
          <w:gridAfter w:val="1"/>
          <w:wAfter w:w="5193" w:type="dxa"/>
          <w:trHeight w:val="465"/>
        </w:trPr>
        <w:tc>
          <w:tcPr>
            <w:tcW w:w="14757" w:type="dxa"/>
            <w:gridSpan w:val="13"/>
            <w:tcBorders>
              <w:top w:val="nil"/>
              <w:left w:val="nil"/>
              <w:bottom w:val="nil"/>
              <w:right w:val="nil"/>
            </w:tcBorders>
            <w:shd w:val="clear" w:color="auto" w:fill="auto"/>
            <w:noWrap/>
            <w:vAlign w:val="bottom"/>
          </w:tcPr>
          <w:p w:rsidR="008D6B80" w:rsidRPr="007E0C10" w:rsidRDefault="008D6B80" w:rsidP="008D6B80">
            <w:pPr>
              <w:tabs>
                <w:tab w:val="left" w:pos="7230"/>
              </w:tabs>
              <w:jc w:val="center"/>
              <w:rPr>
                <w:rFonts w:ascii="Arial" w:hAnsi="Arial" w:cs="Arial"/>
                <w:sz w:val="24"/>
                <w:szCs w:val="24"/>
              </w:rPr>
            </w:pPr>
          </w:p>
        </w:tc>
      </w:tr>
      <w:tr w:rsidR="008D6B80" w:rsidRPr="007E0C10" w:rsidTr="007B209B">
        <w:trPr>
          <w:gridAfter w:val="1"/>
          <w:wAfter w:w="5193" w:type="dxa"/>
          <w:trHeight w:val="465"/>
        </w:trPr>
        <w:tc>
          <w:tcPr>
            <w:tcW w:w="14757" w:type="dxa"/>
            <w:gridSpan w:val="13"/>
            <w:tcBorders>
              <w:top w:val="nil"/>
              <w:left w:val="nil"/>
              <w:bottom w:val="nil"/>
              <w:right w:val="nil"/>
            </w:tcBorders>
            <w:shd w:val="clear" w:color="auto" w:fill="auto"/>
            <w:noWrap/>
            <w:vAlign w:val="bottom"/>
          </w:tcPr>
          <w:p w:rsidR="008D6B80" w:rsidRPr="007E0C10" w:rsidRDefault="008D6B80" w:rsidP="008D6B80">
            <w:pPr>
              <w:tabs>
                <w:tab w:val="left" w:pos="7230"/>
              </w:tabs>
              <w:jc w:val="center"/>
              <w:rPr>
                <w:rFonts w:ascii="Arial" w:hAnsi="Arial" w:cs="Arial"/>
                <w:sz w:val="24"/>
                <w:szCs w:val="24"/>
              </w:rPr>
            </w:pPr>
          </w:p>
        </w:tc>
      </w:tr>
      <w:tr w:rsidR="008D6B80" w:rsidRPr="007E0C10" w:rsidTr="007B209B">
        <w:trPr>
          <w:gridAfter w:val="1"/>
          <w:wAfter w:w="5193" w:type="dxa"/>
          <w:trHeight w:val="465"/>
        </w:trPr>
        <w:tc>
          <w:tcPr>
            <w:tcW w:w="14757" w:type="dxa"/>
            <w:gridSpan w:val="13"/>
            <w:tcBorders>
              <w:top w:val="nil"/>
              <w:left w:val="nil"/>
              <w:bottom w:val="nil"/>
              <w:right w:val="nil"/>
            </w:tcBorders>
            <w:shd w:val="clear" w:color="auto" w:fill="auto"/>
            <w:noWrap/>
            <w:vAlign w:val="bottom"/>
          </w:tcPr>
          <w:p w:rsidR="008D6B80" w:rsidRPr="007E0C10" w:rsidRDefault="008D6B80" w:rsidP="008D6B80">
            <w:pPr>
              <w:tabs>
                <w:tab w:val="left" w:pos="7230"/>
              </w:tabs>
              <w:jc w:val="center"/>
              <w:rPr>
                <w:rFonts w:ascii="Arial" w:hAnsi="Arial" w:cs="Arial"/>
                <w:sz w:val="24"/>
                <w:szCs w:val="24"/>
              </w:rPr>
            </w:pPr>
            <w:r w:rsidRPr="007E0C10">
              <w:rPr>
                <w:rFonts w:ascii="Arial" w:hAnsi="Arial" w:cs="Arial"/>
                <w:sz w:val="24"/>
                <w:szCs w:val="24"/>
              </w:rPr>
              <w:t>ВЕДОМСТВЕННЫЙ ПЕРЕЧЕНЬ</w:t>
            </w:r>
          </w:p>
          <w:p w:rsidR="008D6B80" w:rsidRPr="007E0C10" w:rsidRDefault="008D6B80" w:rsidP="008D6B80">
            <w:pPr>
              <w:tabs>
                <w:tab w:val="left" w:pos="7230"/>
              </w:tabs>
              <w:jc w:val="center"/>
              <w:rPr>
                <w:rFonts w:ascii="Arial" w:hAnsi="Arial" w:cs="Arial"/>
                <w:sz w:val="24"/>
                <w:szCs w:val="24"/>
              </w:rPr>
            </w:pPr>
            <w:r w:rsidRPr="007E0C10">
              <w:rPr>
                <w:rFonts w:ascii="Arial" w:hAnsi="Arial" w:cs="Arial"/>
                <w:sz w:val="24"/>
                <w:szCs w:val="24"/>
              </w:rPr>
              <w:t>отдельных видов товаров, работ, услуг, в отношении которых</w:t>
            </w:r>
          </w:p>
          <w:p w:rsidR="008D6B80" w:rsidRPr="007E0C10" w:rsidRDefault="008D6B80" w:rsidP="008D6B80">
            <w:pPr>
              <w:tabs>
                <w:tab w:val="left" w:pos="7230"/>
              </w:tabs>
              <w:jc w:val="center"/>
              <w:rPr>
                <w:rFonts w:ascii="Arial" w:hAnsi="Arial" w:cs="Arial"/>
                <w:sz w:val="24"/>
                <w:szCs w:val="24"/>
              </w:rPr>
            </w:pPr>
            <w:r w:rsidRPr="007E0C10">
              <w:rPr>
                <w:rFonts w:ascii="Arial" w:hAnsi="Arial" w:cs="Arial"/>
                <w:sz w:val="24"/>
                <w:szCs w:val="24"/>
              </w:rPr>
              <w:t>определяются требования к их потребительским свойствам</w:t>
            </w:r>
          </w:p>
          <w:p w:rsidR="008D6B80" w:rsidRPr="007E0C10" w:rsidRDefault="008D6B80" w:rsidP="008D6B80">
            <w:pPr>
              <w:tabs>
                <w:tab w:val="left" w:pos="7230"/>
              </w:tabs>
              <w:jc w:val="center"/>
              <w:rPr>
                <w:rFonts w:ascii="Arial" w:hAnsi="Arial" w:cs="Arial"/>
                <w:sz w:val="24"/>
                <w:szCs w:val="24"/>
              </w:rPr>
            </w:pPr>
            <w:r w:rsidRPr="007E0C10">
              <w:rPr>
                <w:rFonts w:ascii="Arial" w:hAnsi="Arial" w:cs="Arial"/>
                <w:sz w:val="24"/>
                <w:szCs w:val="24"/>
              </w:rPr>
              <w:t>(в том числе качество) и иным характеристикам</w:t>
            </w:r>
          </w:p>
          <w:p w:rsidR="008D6B80" w:rsidRPr="007E0C10" w:rsidRDefault="008D6B80" w:rsidP="008D6B80">
            <w:pPr>
              <w:tabs>
                <w:tab w:val="left" w:pos="7230"/>
              </w:tabs>
              <w:jc w:val="center"/>
              <w:rPr>
                <w:rFonts w:ascii="Arial" w:hAnsi="Arial" w:cs="Arial"/>
                <w:sz w:val="24"/>
                <w:szCs w:val="24"/>
              </w:rPr>
            </w:pPr>
            <w:r w:rsidRPr="007E0C10">
              <w:rPr>
                <w:rFonts w:ascii="Arial" w:hAnsi="Arial" w:cs="Arial"/>
                <w:sz w:val="24"/>
                <w:szCs w:val="24"/>
              </w:rPr>
              <w:t>(в том числе предельные цены товаров, работ, услуг)</w:t>
            </w:r>
          </w:p>
          <w:p w:rsidR="008D6B80" w:rsidRPr="007E0C10" w:rsidRDefault="008D6B80" w:rsidP="008D6B80">
            <w:pPr>
              <w:tabs>
                <w:tab w:val="left" w:pos="7230"/>
              </w:tabs>
              <w:jc w:val="center"/>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9"/>
              <w:gridCol w:w="898"/>
              <w:gridCol w:w="912"/>
              <w:gridCol w:w="779"/>
              <w:gridCol w:w="856"/>
              <w:gridCol w:w="1160"/>
              <w:gridCol w:w="992"/>
              <w:gridCol w:w="1134"/>
              <w:gridCol w:w="1276"/>
              <w:gridCol w:w="1134"/>
              <w:gridCol w:w="931"/>
              <w:gridCol w:w="486"/>
              <w:gridCol w:w="1418"/>
              <w:gridCol w:w="1726"/>
            </w:tblGrid>
            <w:tr w:rsidR="008D6B80" w:rsidRPr="007E0C10" w:rsidTr="00F84B5A">
              <w:tc>
                <w:tcPr>
                  <w:tcW w:w="14531" w:type="dxa"/>
                  <w:gridSpan w:val="14"/>
                </w:tcPr>
                <w:p w:rsidR="008D6B80" w:rsidRPr="007E0C10" w:rsidRDefault="008D6B80" w:rsidP="008D6B80">
                  <w:pPr>
                    <w:tabs>
                      <w:tab w:val="left" w:pos="7230"/>
                    </w:tabs>
                    <w:jc w:val="center"/>
                    <w:rPr>
                      <w:rFonts w:ascii="Arial" w:hAnsi="Arial" w:cs="Arial"/>
                      <w:sz w:val="24"/>
                      <w:szCs w:val="24"/>
                    </w:rPr>
                  </w:pPr>
                  <w:r w:rsidRPr="007E0C10">
                    <w:rPr>
                      <w:rFonts w:ascii="Arial" w:hAnsi="Arial" w:cs="Arial"/>
                      <w:sz w:val="24"/>
                      <w:szCs w:val="24"/>
                    </w:rPr>
                    <w:t>РАЗДЕЛ I</w:t>
                  </w:r>
                </w:p>
              </w:tc>
            </w:tr>
            <w:tr w:rsidR="008D6B80" w:rsidRPr="007E0C10" w:rsidTr="00F84B5A">
              <w:tc>
                <w:tcPr>
                  <w:tcW w:w="829" w:type="dxa"/>
                  <w:vMerge w:val="restart"/>
                </w:tcPr>
                <w:p w:rsidR="008D6B80" w:rsidRPr="007E0C10" w:rsidRDefault="008D6B80" w:rsidP="008D6B80">
                  <w:pPr>
                    <w:tabs>
                      <w:tab w:val="left" w:pos="7230"/>
                    </w:tabs>
                    <w:jc w:val="center"/>
                    <w:rPr>
                      <w:rFonts w:ascii="Arial" w:hAnsi="Arial" w:cs="Arial"/>
                      <w:sz w:val="24"/>
                      <w:szCs w:val="24"/>
                    </w:rPr>
                  </w:pPr>
                  <w:r w:rsidRPr="007E0C10">
                    <w:rPr>
                      <w:rFonts w:ascii="Arial" w:hAnsi="Arial" w:cs="Arial"/>
                      <w:sz w:val="24"/>
                      <w:szCs w:val="24"/>
                    </w:rPr>
                    <w:t xml:space="preserve">Код по </w:t>
                  </w:r>
                  <w:hyperlink r:id="rId59" w:tooltip="&quot;ОК 034-2014 (КПЕС 2008). Общероссийский классификатор продукции по видам экономической деятельности&quot; (утв. Приказом Росстандарта от 31.01.2014 N 14-ст) (ред. от 23.01.2026) {КонсультантПлюс}">
                    <w:r w:rsidRPr="007E0C10">
                      <w:rPr>
                        <w:rStyle w:val="a3"/>
                        <w:rFonts w:ascii="Arial" w:hAnsi="Arial" w:cs="Arial"/>
                        <w:sz w:val="24"/>
                        <w:szCs w:val="24"/>
                      </w:rPr>
                      <w:t>ОКПД2</w:t>
                    </w:r>
                  </w:hyperlink>
                </w:p>
              </w:tc>
              <w:tc>
                <w:tcPr>
                  <w:tcW w:w="898" w:type="dxa"/>
                  <w:vMerge w:val="restart"/>
                </w:tcPr>
                <w:p w:rsidR="008D6B80" w:rsidRPr="007E0C10" w:rsidRDefault="008D6B80" w:rsidP="008D6B80">
                  <w:pPr>
                    <w:tabs>
                      <w:tab w:val="left" w:pos="7230"/>
                    </w:tabs>
                    <w:jc w:val="center"/>
                    <w:rPr>
                      <w:rFonts w:ascii="Arial" w:hAnsi="Arial" w:cs="Arial"/>
                      <w:sz w:val="24"/>
                      <w:szCs w:val="24"/>
                    </w:rPr>
                  </w:pPr>
                  <w:r w:rsidRPr="007E0C10">
                    <w:rPr>
                      <w:rFonts w:ascii="Arial" w:hAnsi="Arial" w:cs="Arial"/>
                      <w:sz w:val="24"/>
                      <w:szCs w:val="24"/>
                    </w:rPr>
                    <w:t>Наименование отдельного вида товара, работы, услуги</w:t>
                  </w:r>
                </w:p>
              </w:tc>
              <w:tc>
                <w:tcPr>
                  <w:tcW w:w="12804" w:type="dxa"/>
                  <w:gridSpan w:val="12"/>
                </w:tcPr>
                <w:p w:rsidR="008D6B80" w:rsidRPr="007E0C10" w:rsidRDefault="008D6B80" w:rsidP="008D6B80">
                  <w:pPr>
                    <w:tabs>
                      <w:tab w:val="left" w:pos="7230"/>
                    </w:tabs>
                    <w:jc w:val="center"/>
                    <w:rPr>
                      <w:rFonts w:ascii="Arial" w:hAnsi="Arial" w:cs="Arial"/>
                      <w:sz w:val="24"/>
                      <w:szCs w:val="24"/>
                    </w:rPr>
                  </w:pPr>
                  <w:r w:rsidRPr="007E0C10">
                    <w:rPr>
                      <w:rFonts w:ascii="Arial" w:hAnsi="Arial" w:cs="Arial"/>
                      <w:sz w:val="24"/>
                      <w:szCs w:val="24"/>
                    </w:rPr>
                    <w:t>Требования к потребительским свойствам (в том числе качество) и иным характеристикам (в том числе предельные цены) отдельных видов товаров, работ, услуг</w:t>
                  </w:r>
                </w:p>
              </w:tc>
            </w:tr>
            <w:tr w:rsidR="008D6B80" w:rsidRPr="007E0C10" w:rsidTr="00F84B5A">
              <w:tc>
                <w:tcPr>
                  <w:tcW w:w="829" w:type="dxa"/>
                  <w:vMerge/>
                </w:tcPr>
                <w:p w:rsidR="008D6B80" w:rsidRPr="007E0C10" w:rsidRDefault="008D6B80" w:rsidP="008D6B80">
                  <w:pPr>
                    <w:tabs>
                      <w:tab w:val="left" w:pos="7230"/>
                    </w:tabs>
                    <w:jc w:val="center"/>
                    <w:rPr>
                      <w:rFonts w:ascii="Arial" w:hAnsi="Arial" w:cs="Arial"/>
                      <w:sz w:val="24"/>
                      <w:szCs w:val="24"/>
                    </w:rPr>
                  </w:pPr>
                </w:p>
              </w:tc>
              <w:tc>
                <w:tcPr>
                  <w:tcW w:w="898" w:type="dxa"/>
                  <w:vMerge/>
                </w:tcPr>
                <w:p w:rsidR="008D6B80" w:rsidRPr="007E0C10" w:rsidRDefault="008D6B80" w:rsidP="008D6B80">
                  <w:pPr>
                    <w:tabs>
                      <w:tab w:val="left" w:pos="7230"/>
                    </w:tabs>
                    <w:jc w:val="center"/>
                    <w:rPr>
                      <w:rFonts w:ascii="Arial" w:hAnsi="Arial" w:cs="Arial"/>
                      <w:sz w:val="24"/>
                      <w:szCs w:val="24"/>
                    </w:rPr>
                  </w:pPr>
                </w:p>
              </w:tc>
              <w:tc>
                <w:tcPr>
                  <w:tcW w:w="912" w:type="dxa"/>
                  <w:vMerge w:val="restart"/>
                </w:tcPr>
                <w:p w:rsidR="008D6B80" w:rsidRPr="007E0C10" w:rsidRDefault="008D6B80" w:rsidP="008D6B80">
                  <w:pPr>
                    <w:tabs>
                      <w:tab w:val="left" w:pos="7230"/>
                    </w:tabs>
                    <w:jc w:val="center"/>
                    <w:rPr>
                      <w:rFonts w:ascii="Arial" w:hAnsi="Arial" w:cs="Arial"/>
                      <w:sz w:val="24"/>
                      <w:szCs w:val="24"/>
                    </w:rPr>
                  </w:pPr>
                  <w:r w:rsidRPr="007E0C10">
                    <w:rPr>
                      <w:rFonts w:ascii="Arial" w:hAnsi="Arial" w:cs="Arial"/>
                      <w:sz w:val="24"/>
                      <w:szCs w:val="24"/>
                    </w:rPr>
                    <w:t>Наименование характеристики</w:t>
                  </w:r>
                </w:p>
              </w:tc>
              <w:tc>
                <w:tcPr>
                  <w:tcW w:w="1635" w:type="dxa"/>
                  <w:gridSpan w:val="2"/>
                </w:tcPr>
                <w:p w:rsidR="008D6B80" w:rsidRPr="007E0C10" w:rsidRDefault="008D6B80" w:rsidP="008D6B80">
                  <w:pPr>
                    <w:tabs>
                      <w:tab w:val="left" w:pos="7230"/>
                    </w:tabs>
                    <w:jc w:val="center"/>
                    <w:rPr>
                      <w:rFonts w:ascii="Arial" w:hAnsi="Arial" w:cs="Arial"/>
                      <w:sz w:val="24"/>
                      <w:szCs w:val="24"/>
                    </w:rPr>
                  </w:pPr>
                  <w:r w:rsidRPr="007E0C10">
                    <w:rPr>
                      <w:rFonts w:ascii="Arial" w:hAnsi="Arial" w:cs="Arial"/>
                      <w:sz w:val="24"/>
                      <w:szCs w:val="24"/>
                    </w:rPr>
                    <w:t>Единица измерения</w:t>
                  </w:r>
                </w:p>
              </w:tc>
              <w:tc>
                <w:tcPr>
                  <w:tcW w:w="10257" w:type="dxa"/>
                  <w:gridSpan w:val="9"/>
                </w:tcPr>
                <w:p w:rsidR="008D6B80" w:rsidRPr="007E0C10" w:rsidRDefault="008D6B80" w:rsidP="008D6B80">
                  <w:pPr>
                    <w:tabs>
                      <w:tab w:val="left" w:pos="7230"/>
                    </w:tabs>
                    <w:jc w:val="center"/>
                    <w:rPr>
                      <w:rFonts w:ascii="Arial" w:hAnsi="Arial" w:cs="Arial"/>
                      <w:sz w:val="24"/>
                      <w:szCs w:val="24"/>
                    </w:rPr>
                  </w:pPr>
                  <w:r w:rsidRPr="007E0C10">
                    <w:rPr>
                      <w:rFonts w:ascii="Arial" w:hAnsi="Arial" w:cs="Arial"/>
                      <w:sz w:val="24"/>
                      <w:szCs w:val="24"/>
                    </w:rPr>
                    <w:t>Значение характеристики</w:t>
                  </w:r>
                </w:p>
              </w:tc>
            </w:tr>
            <w:tr w:rsidR="008D6B80" w:rsidRPr="007E0C10" w:rsidTr="00DA6241">
              <w:tc>
                <w:tcPr>
                  <w:tcW w:w="829" w:type="dxa"/>
                  <w:vMerge/>
                </w:tcPr>
                <w:p w:rsidR="008D6B80" w:rsidRPr="007E0C10" w:rsidRDefault="008D6B80" w:rsidP="008D6B80">
                  <w:pPr>
                    <w:tabs>
                      <w:tab w:val="left" w:pos="7230"/>
                    </w:tabs>
                    <w:jc w:val="center"/>
                    <w:rPr>
                      <w:rFonts w:ascii="Arial" w:hAnsi="Arial" w:cs="Arial"/>
                      <w:sz w:val="24"/>
                      <w:szCs w:val="24"/>
                    </w:rPr>
                  </w:pPr>
                </w:p>
              </w:tc>
              <w:tc>
                <w:tcPr>
                  <w:tcW w:w="898" w:type="dxa"/>
                  <w:vMerge/>
                </w:tcPr>
                <w:p w:rsidR="008D6B80" w:rsidRPr="007E0C10" w:rsidRDefault="008D6B80" w:rsidP="008D6B80">
                  <w:pPr>
                    <w:tabs>
                      <w:tab w:val="left" w:pos="7230"/>
                    </w:tabs>
                    <w:jc w:val="center"/>
                    <w:rPr>
                      <w:rFonts w:ascii="Arial" w:hAnsi="Arial" w:cs="Arial"/>
                      <w:sz w:val="24"/>
                      <w:szCs w:val="24"/>
                    </w:rPr>
                  </w:pPr>
                </w:p>
              </w:tc>
              <w:tc>
                <w:tcPr>
                  <w:tcW w:w="912" w:type="dxa"/>
                  <w:vMerge/>
                </w:tcPr>
                <w:p w:rsidR="008D6B80" w:rsidRPr="007E0C10" w:rsidRDefault="008D6B80" w:rsidP="008D6B80">
                  <w:pPr>
                    <w:tabs>
                      <w:tab w:val="left" w:pos="7230"/>
                    </w:tabs>
                    <w:jc w:val="center"/>
                    <w:rPr>
                      <w:rFonts w:ascii="Arial" w:hAnsi="Arial" w:cs="Arial"/>
                      <w:sz w:val="24"/>
                      <w:szCs w:val="24"/>
                    </w:rPr>
                  </w:pPr>
                </w:p>
              </w:tc>
              <w:tc>
                <w:tcPr>
                  <w:tcW w:w="779" w:type="dxa"/>
                </w:tcPr>
                <w:p w:rsidR="008D6B80" w:rsidRPr="007E0C10" w:rsidRDefault="008D6B80" w:rsidP="008D6B80">
                  <w:pPr>
                    <w:tabs>
                      <w:tab w:val="left" w:pos="7230"/>
                    </w:tabs>
                    <w:jc w:val="center"/>
                    <w:rPr>
                      <w:rFonts w:ascii="Arial" w:hAnsi="Arial" w:cs="Arial"/>
                      <w:sz w:val="24"/>
                      <w:szCs w:val="24"/>
                    </w:rPr>
                  </w:pPr>
                  <w:r w:rsidRPr="007E0C10">
                    <w:rPr>
                      <w:rFonts w:ascii="Arial" w:hAnsi="Arial" w:cs="Arial"/>
                      <w:sz w:val="24"/>
                      <w:szCs w:val="24"/>
                    </w:rPr>
                    <w:t xml:space="preserve">код по </w:t>
                  </w:r>
                  <w:hyperlink r:id="rId60"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Pr="007E0C10">
                      <w:rPr>
                        <w:rStyle w:val="a3"/>
                        <w:rFonts w:ascii="Arial" w:hAnsi="Arial" w:cs="Arial"/>
                        <w:sz w:val="24"/>
                        <w:szCs w:val="24"/>
                      </w:rPr>
                      <w:t>ОКЕИ</w:t>
                    </w:r>
                  </w:hyperlink>
                </w:p>
              </w:tc>
              <w:tc>
                <w:tcPr>
                  <w:tcW w:w="856" w:type="dxa"/>
                </w:tcPr>
                <w:p w:rsidR="008D6B80" w:rsidRPr="007E0C10" w:rsidRDefault="008D6B80" w:rsidP="008D6B80">
                  <w:pPr>
                    <w:tabs>
                      <w:tab w:val="left" w:pos="7230"/>
                    </w:tabs>
                    <w:jc w:val="center"/>
                    <w:rPr>
                      <w:rFonts w:ascii="Arial" w:hAnsi="Arial" w:cs="Arial"/>
                      <w:sz w:val="24"/>
                      <w:szCs w:val="24"/>
                    </w:rPr>
                  </w:pPr>
                  <w:r w:rsidRPr="007E0C10">
                    <w:rPr>
                      <w:rFonts w:ascii="Arial" w:hAnsi="Arial" w:cs="Arial"/>
                      <w:sz w:val="24"/>
                      <w:szCs w:val="24"/>
                    </w:rPr>
                    <w:t>наименование</w:t>
                  </w:r>
                </w:p>
              </w:tc>
              <w:tc>
                <w:tcPr>
                  <w:tcW w:w="7113" w:type="dxa"/>
                  <w:gridSpan w:val="7"/>
                </w:tcPr>
                <w:p w:rsidR="008D6B80" w:rsidRPr="007E0C10" w:rsidRDefault="008D6B80" w:rsidP="008D6B80">
                  <w:pPr>
                    <w:tabs>
                      <w:tab w:val="left" w:pos="7230"/>
                    </w:tabs>
                    <w:jc w:val="center"/>
                    <w:rPr>
                      <w:rFonts w:ascii="Arial" w:hAnsi="Arial" w:cs="Arial"/>
                      <w:sz w:val="24"/>
                      <w:szCs w:val="24"/>
                    </w:rPr>
                  </w:pPr>
                  <w:r w:rsidRPr="007E0C10">
                    <w:rPr>
                      <w:rFonts w:ascii="Arial" w:hAnsi="Arial" w:cs="Arial"/>
                      <w:sz w:val="24"/>
                      <w:szCs w:val="24"/>
                    </w:rPr>
                    <w:t xml:space="preserve">Муниципальный субъект нормирования </w:t>
                  </w:r>
                </w:p>
              </w:tc>
              <w:tc>
                <w:tcPr>
                  <w:tcW w:w="3144" w:type="dxa"/>
                  <w:gridSpan w:val="2"/>
                </w:tcPr>
                <w:p w:rsidR="008D6B80" w:rsidRPr="007E0C10" w:rsidRDefault="008D6B80" w:rsidP="008D6B80">
                  <w:pPr>
                    <w:tabs>
                      <w:tab w:val="left" w:pos="7230"/>
                    </w:tabs>
                    <w:jc w:val="center"/>
                    <w:rPr>
                      <w:rFonts w:ascii="Arial" w:hAnsi="Arial" w:cs="Arial"/>
                      <w:sz w:val="24"/>
                      <w:szCs w:val="24"/>
                    </w:rPr>
                  </w:pPr>
                  <w:r w:rsidRPr="007E0C10">
                    <w:rPr>
                      <w:rFonts w:ascii="Arial" w:hAnsi="Arial" w:cs="Arial"/>
                      <w:sz w:val="24"/>
                      <w:szCs w:val="24"/>
                    </w:rPr>
                    <w:t>Территориальный орган и подведомственные казенные и бюджетные учреждения</w:t>
                  </w:r>
                </w:p>
              </w:tc>
            </w:tr>
            <w:tr w:rsidR="008D6B80" w:rsidRPr="007E0C10" w:rsidTr="00DA6241">
              <w:tc>
                <w:tcPr>
                  <w:tcW w:w="829" w:type="dxa"/>
                </w:tcPr>
                <w:p w:rsidR="008D6B80" w:rsidRPr="007E0C10" w:rsidRDefault="008D6B80" w:rsidP="008D6B80">
                  <w:pPr>
                    <w:tabs>
                      <w:tab w:val="left" w:pos="7230"/>
                    </w:tabs>
                    <w:jc w:val="center"/>
                    <w:rPr>
                      <w:rFonts w:ascii="Arial" w:hAnsi="Arial" w:cs="Arial"/>
                      <w:sz w:val="24"/>
                      <w:szCs w:val="24"/>
                    </w:rPr>
                  </w:pPr>
                  <w:r w:rsidRPr="007E0C10">
                    <w:rPr>
                      <w:rFonts w:ascii="Arial" w:hAnsi="Arial" w:cs="Arial"/>
                      <w:sz w:val="24"/>
                      <w:szCs w:val="24"/>
                    </w:rPr>
                    <w:t>1</w:t>
                  </w:r>
                </w:p>
              </w:tc>
              <w:tc>
                <w:tcPr>
                  <w:tcW w:w="898" w:type="dxa"/>
                </w:tcPr>
                <w:p w:rsidR="008D6B80" w:rsidRPr="007E0C10" w:rsidRDefault="008D6B80" w:rsidP="008D6B80">
                  <w:pPr>
                    <w:tabs>
                      <w:tab w:val="left" w:pos="7230"/>
                    </w:tabs>
                    <w:jc w:val="center"/>
                    <w:rPr>
                      <w:rFonts w:ascii="Arial" w:hAnsi="Arial" w:cs="Arial"/>
                      <w:sz w:val="24"/>
                      <w:szCs w:val="24"/>
                    </w:rPr>
                  </w:pPr>
                  <w:r w:rsidRPr="007E0C10">
                    <w:rPr>
                      <w:rFonts w:ascii="Arial" w:hAnsi="Arial" w:cs="Arial"/>
                      <w:sz w:val="24"/>
                      <w:szCs w:val="24"/>
                    </w:rPr>
                    <w:t>2</w:t>
                  </w:r>
                </w:p>
              </w:tc>
              <w:tc>
                <w:tcPr>
                  <w:tcW w:w="912" w:type="dxa"/>
                </w:tcPr>
                <w:p w:rsidR="008D6B80" w:rsidRPr="007E0C10" w:rsidRDefault="008D6B80" w:rsidP="008D6B80">
                  <w:pPr>
                    <w:tabs>
                      <w:tab w:val="left" w:pos="7230"/>
                    </w:tabs>
                    <w:jc w:val="center"/>
                    <w:rPr>
                      <w:rFonts w:ascii="Arial" w:hAnsi="Arial" w:cs="Arial"/>
                      <w:sz w:val="24"/>
                      <w:szCs w:val="24"/>
                    </w:rPr>
                  </w:pPr>
                  <w:r w:rsidRPr="007E0C10">
                    <w:rPr>
                      <w:rFonts w:ascii="Arial" w:hAnsi="Arial" w:cs="Arial"/>
                      <w:sz w:val="24"/>
                      <w:szCs w:val="24"/>
                    </w:rPr>
                    <w:t>3</w:t>
                  </w:r>
                </w:p>
              </w:tc>
              <w:tc>
                <w:tcPr>
                  <w:tcW w:w="779" w:type="dxa"/>
                </w:tcPr>
                <w:p w:rsidR="008D6B80" w:rsidRPr="007E0C10" w:rsidRDefault="008D6B80" w:rsidP="008D6B80">
                  <w:pPr>
                    <w:tabs>
                      <w:tab w:val="left" w:pos="7230"/>
                    </w:tabs>
                    <w:jc w:val="center"/>
                    <w:rPr>
                      <w:rFonts w:ascii="Arial" w:hAnsi="Arial" w:cs="Arial"/>
                      <w:sz w:val="24"/>
                      <w:szCs w:val="24"/>
                    </w:rPr>
                  </w:pPr>
                  <w:r w:rsidRPr="007E0C10">
                    <w:rPr>
                      <w:rFonts w:ascii="Arial" w:hAnsi="Arial" w:cs="Arial"/>
                      <w:sz w:val="24"/>
                      <w:szCs w:val="24"/>
                    </w:rPr>
                    <w:t>4</w:t>
                  </w:r>
                </w:p>
              </w:tc>
              <w:tc>
                <w:tcPr>
                  <w:tcW w:w="856" w:type="dxa"/>
                </w:tcPr>
                <w:p w:rsidR="008D6B80" w:rsidRPr="007E0C10" w:rsidRDefault="008D6B80" w:rsidP="008D6B80">
                  <w:pPr>
                    <w:tabs>
                      <w:tab w:val="left" w:pos="7230"/>
                    </w:tabs>
                    <w:jc w:val="center"/>
                    <w:rPr>
                      <w:rFonts w:ascii="Arial" w:hAnsi="Arial" w:cs="Arial"/>
                      <w:sz w:val="24"/>
                      <w:szCs w:val="24"/>
                    </w:rPr>
                  </w:pPr>
                  <w:r w:rsidRPr="007E0C10">
                    <w:rPr>
                      <w:rFonts w:ascii="Arial" w:hAnsi="Arial" w:cs="Arial"/>
                      <w:sz w:val="24"/>
                      <w:szCs w:val="24"/>
                    </w:rPr>
                    <w:t>5</w:t>
                  </w:r>
                </w:p>
              </w:tc>
              <w:tc>
                <w:tcPr>
                  <w:tcW w:w="7113" w:type="dxa"/>
                  <w:gridSpan w:val="7"/>
                </w:tcPr>
                <w:p w:rsidR="008D6B80" w:rsidRPr="007E0C10" w:rsidRDefault="008D6B80" w:rsidP="008D6B80">
                  <w:pPr>
                    <w:tabs>
                      <w:tab w:val="left" w:pos="7230"/>
                    </w:tabs>
                    <w:jc w:val="center"/>
                    <w:rPr>
                      <w:rFonts w:ascii="Arial" w:hAnsi="Arial" w:cs="Arial"/>
                      <w:sz w:val="24"/>
                      <w:szCs w:val="24"/>
                    </w:rPr>
                  </w:pPr>
                  <w:r w:rsidRPr="007E0C10">
                    <w:rPr>
                      <w:rFonts w:ascii="Arial" w:hAnsi="Arial" w:cs="Arial"/>
                      <w:sz w:val="24"/>
                      <w:szCs w:val="24"/>
                    </w:rPr>
                    <w:t>6</w:t>
                  </w:r>
                </w:p>
              </w:tc>
              <w:tc>
                <w:tcPr>
                  <w:tcW w:w="3144" w:type="dxa"/>
                  <w:gridSpan w:val="2"/>
                </w:tcPr>
                <w:p w:rsidR="008D6B80" w:rsidRPr="007E0C10" w:rsidRDefault="008D6B80" w:rsidP="008D6B80">
                  <w:pPr>
                    <w:tabs>
                      <w:tab w:val="left" w:pos="7230"/>
                    </w:tabs>
                    <w:jc w:val="center"/>
                    <w:rPr>
                      <w:rFonts w:ascii="Arial" w:hAnsi="Arial" w:cs="Arial"/>
                      <w:sz w:val="24"/>
                      <w:szCs w:val="24"/>
                    </w:rPr>
                  </w:pPr>
                  <w:r w:rsidRPr="007E0C10">
                    <w:rPr>
                      <w:rFonts w:ascii="Arial" w:hAnsi="Arial" w:cs="Arial"/>
                      <w:sz w:val="24"/>
                      <w:szCs w:val="24"/>
                    </w:rPr>
                    <w:t>7</w:t>
                  </w:r>
                </w:p>
              </w:tc>
            </w:tr>
            <w:tr w:rsidR="008D6B80" w:rsidRPr="007E0C10" w:rsidTr="00F84B5A">
              <w:tc>
                <w:tcPr>
                  <w:tcW w:w="14531" w:type="dxa"/>
                  <w:gridSpan w:val="14"/>
                </w:tcPr>
                <w:p w:rsidR="008D6B80" w:rsidRPr="007E0C10" w:rsidRDefault="008D6B80" w:rsidP="008D6B80">
                  <w:pPr>
                    <w:tabs>
                      <w:tab w:val="left" w:pos="7230"/>
                    </w:tabs>
                    <w:jc w:val="center"/>
                    <w:rPr>
                      <w:rFonts w:ascii="Arial" w:hAnsi="Arial" w:cs="Arial"/>
                      <w:sz w:val="24"/>
                      <w:szCs w:val="24"/>
                    </w:rPr>
                  </w:pPr>
                  <w:r w:rsidRPr="007E0C10">
                    <w:rPr>
                      <w:rFonts w:ascii="Arial" w:hAnsi="Arial" w:cs="Arial"/>
                      <w:sz w:val="24"/>
                      <w:szCs w:val="24"/>
                    </w:rPr>
                    <w:t>Отдельные виды товаров (работ, услуг), значения свойств (характеристик) которых устанавливаются с учетом категорий и (или) групп должностей работников</w:t>
                  </w:r>
                </w:p>
              </w:tc>
            </w:tr>
            <w:tr w:rsidR="00DA6241" w:rsidRPr="007E0C10" w:rsidTr="00F83276">
              <w:tc>
                <w:tcPr>
                  <w:tcW w:w="829" w:type="dxa"/>
                  <w:vMerge w:val="restart"/>
                </w:tcPr>
                <w:p w:rsidR="00DA6241" w:rsidRPr="007E0C10" w:rsidRDefault="00DA6241" w:rsidP="00DA6241">
                  <w:pPr>
                    <w:tabs>
                      <w:tab w:val="left" w:pos="7230"/>
                    </w:tabs>
                    <w:jc w:val="center"/>
                    <w:rPr>
                      <w:rFonts w:ascii="Arial" w:hAnsi="Arial" w:cs="Arial"/>
                      <w:sz w:val="24"/>
                      <w:szCs w:val="24"/>
                    </w:rPr>
                  </w:pPr>
                </w:p>
              </w:tc>
              <w:tc>
                <w:tcPr>
                  <w:tcW w:w="898" w:type="dxa"/>
                  <w:vMerge w:val="restart"/>
                </w:tcPr>
                <w:p w:rsidR="00DA6241" w:rsidRPr="007E0C10" w:rsidRDefault="00DA6241" w:rsidP="00DA6241">
                  <w:pPr>
                    <w:tabs>
                      <w:tab w:val="left" w:pos="7230"/>
                    </w:tabs>
                    <w:jc w:val="center"/>
                    <w:rPr>
                      <w:rFonts w:ascii="Arial" w:hAnsi="Arial" w:cs="Arial"/>
                      <w:sz w:val="24"/>
                      <w:szCs w:val="24"/>
                    </w:rPr>
                  </w:pPr>
                </w:p>
              </w:tc>
              <w:tc>
                <w:tcPr>
                  <w:tcW w:w="912" w:type="dxa"/>
                  <w:vMerge w:val="restart"/>
                </w:tcPr>
                <w:p w:rsidR="00DA6241" w:rsidRPr="007E0C10" w:rsidRDefault="00DA6241" w:rsidP="00DA6241">
                  <w:pPr>
                    <w:tabs>
                      <w:tab w:val="left" w:pos="7230"/>
                    </w:tabs>
                    <w:jc w:val="center"/>
                    <w:rPr>
                      <w:rFonts w:ascii="Arial" w:hAnsi="Arial" w:cs="Arial"/>
                      <w:sz w:val="24"/>
                      <w:szCs w:val="24"/>
                    </w:rPr>
                  </w:pPr>
                </w:p>
              </w:tc>
              <w:tc>
                <w:tcPr>
                  <w:tcW w:w="779" w:type="dxa"/>
                  <w:vMerge w:val="restart"/>
                </w:tcPr>
                <w:p w:rsidR="00DA6241" w:rsidRPr="007E0C10" w:rsidRDefault="00DA6241" w:rsidP="00DA6241">
                  <w:pPr>
                    <w:tabs>
                      <w:tab w:val="left" w:pos="7230"/>
                    </w:tabs>
                    <w:jc w:val="center"/>
                    <w:rPr>
                      <w:rFonts w:ascii="Arial" w:hAnsi="Arial" w:cs="Arial"/>
                      <w:sz w:val="24"/>
                      <w:szCs w:val="24"/>
                    </w:rPr>
                  </w:pPr>
                </w:p>
              </w:tc>
              <w:tc>
                <w:tcPr>
                  <w:tcW w:w="856" w:type="dxa"/>
                  <w:vMerge w:val="restart"/>
                </w:tcPr>
                <w:p w:rsidR="00DA6241" w:rsidRPr="007E0C10" w:rsidRDefault="00DA6241" w:rsidP="00DA6241">
                  <w:pPr>
                    <w:tabs>
                      <w:tab w:val="left" w:pos="7230"/>
                    </w:tabs>
                    <w:jc w:val="center"/>
                    <w:rPr>
                      <w:rFonts w:ascii="Arial" w:hAnsi="Arial" w:cs="Arial"/>
                      <w:sz w:val="24"/>
                      <w:szCs w:val="24"/>
                    </w:rPr>
                  </w:pPr>
                </w:p>
              </w:tc>
              <w:tc>
                <w:tcPr>
                  <w:tcW w:w="3286" w:type="dxa"/>
                  <w:gridSpan w:val="3"/>
                  <w:tcBorders>
                    <w:top w:val="single" w:sz="4" w:space="0" w:color="auto"/>
                    <w:left w:val="nil"/>
                    <w:bottom w:val="single" w:sz="4" w:space="0" w:color="auto"/>
                    <w:right w:val="single" w:sz="4" w:space="0" w:color="auto"/>
                  </w:tcBorders>
                  <w:shd w:val="clear" w:color="auto" w:fill="auto"/>
                  <w:vAlign w:val="center"/>
                </w:tcPr>
                <w:p w:rsidR="00DA6241" w:rsidRPr="007E0C10" w:rsidRDefault="00DA6241" w:rsidP="00DA6241">
                  <w:pPr>
                    <w:jc w:val="center"/>
                    <w:rPr>
                      <w:rFonts w:ascii="Arial" w:hAnsi="Arial" w:cs="Arial"/>
                      <w:color w:val="000000"/>
                      <w:sz w:val="24"/>
                      <w:szCs w:val="24"/>
                    </w:rPr>
                  </w:pPr>
                  <w:r w:rsidRPr="007E0C10">
                    <w:rPr>
                      <w:rFonts w:ascii="Arial" w:hAnsi="Arial" w:cs="Arial"/>
                      <w:color w:val="000000"/>
                      <w:sz w:val="24"/>
                      <w:szCs w:val="24"/>
                    </w:rPr>
                    <w:t>указать муниципальные должности</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DA6241" w:rsidRPr="007E0C10" w:rsidRDefault="00DA6241" w:rsidP="00DA6241">
                  <w:pPr>
                    <w:jc w:val="center"/>
                    <w:rPr>
                      <w:rFonts w:ascii="Arial" w:hAnsi="Arial" w:cs="Arial"/>
                      <w:color w:val="000000"/>
                      <w:sz w:val="24"/>
                      <w:szCs w:val="24"/>
                    </w:rPr>
                  </w:pPr>
                  <w:r w:rsidRPr="007E0C10">
                    <w:rPr>
                      <w:rFonts w:ascii="Arial" w:hAnsi="Arial" w:cs="Arial"/>
                      <w:color w:val="000000"/>
                      <w:sz w:val="24"/>
                      <w:szCs w:val="24"/>
                    </w:rPr>
                    <w:t>ведущие должности</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rsidR="00DA6241" w:rsidRPr="007E0C10" w:rsidRDefault="00DA6241" w:rsidP="00DA6241">
                  <w:pPr>
                    <w:jc w:val="center"/>
                    <w:rPr>
                      <w:rFonts w:ascii="Arial" w:hAnsi="Arial" w:cs="Arial"/>
                      <w:color w:val="000000"/>
                      <w:sz w:val="24"/>
                      <w:szCs w:val="24"/>
                    </w:rPr>
                  </w:pPr>
                  <w:r w:rsidRPr="007E0C10">
                    <w:rPr>
                      <w:rFonts w:ascii="Arial" w:hAnsi="Arial" w:cs="Arial"/>
                      <w:color w:val="000000"/>
                      <w:sz w:val="24"/>
                      <w:szCs w:val="24"/>
                    </w:rPr>
                    <w:t>старшие должности</w:t>
                  </w:r>
                </w:p>
              </w:tc>
              <w:tc>
                <w:tcPr>
                  <w:tcW w:w="1417" w:type="dxa"/>
                  <w:gridSpan w:val="2"/>
                  <w:vMerge w:val="restart"/>
                  <w:tcBorders>
                    <w:top w:val="nil"/>
                    <w:left w:val="single" w:sz="4" w:space="0" w:color="auto"/>
                    <w:bottom w:val="single" w:sz="4" w:space="0" w:color="auto"/>
                    <w:right w:val="single" w:sz="4" w:space="0" w:color="auto"/>
                  </w:tcBorders>
                  <w:shd w:val="clear" w:color="auto" w:fill="auto"/>
                  <w:vAlign w:val="center"/>
                </w:tcPr>
                <w:p w:rsidR="00DA6241" w:rsidRPr="007E0C10" w:rsidRDefault="00DA6241" w:rsidP="00DA6241">
                  <w:pPr>
                    <w:jc w:val="center"/>
                    <w:rPr>
                      <w:rFonts w:ascii="Arial" w:hAnsi="Arial" w:cs="Arial"/>
                      <w:color w:val="000000"/>
                      <w:sz w:val="24"/>
                      <w:szCs w:val="24"/>
                    </w:rPr>
                  </w:pPr>
                  <w:r w:rsidRPr="007E0C10">
                    <w:rPr>
                      <w:rFonts w:ascii="Arial" w:hAnsi="Arial" w:cs="Arial"/>
                      <w:color w:val="000000"/>
                      <w:sz w:val="24"/>
                      <w:szCs w:val="24"/>
                    </w:rPr>
                    <w:t>младшие должности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tcPr>
                <w:p w:rsidR="00DA6241" w:rsidRPr="007E0C10" w:rsidRDefault="00DA6241" w:rsidP="00DA6241">
                  <w:pPr>
                    <w:jc w:val="center"/>
                    <w:rPr>
                      <w:rFonts w:ascii="Arial" w:hAnsi="Arial" w:cs="Arial"/>
                      <w:color w:val="000000"/>
                      <w:sz w:val="24"/>
                      <w:szCs w:val="24"/>
                    </w:rPr>
                  </w:pPr>
                  <w:r w:rsidRPr="007E0C10">
                    <w:rPr>
                      <w:rFonts w:ascii="Arial" w:hAnsi="Arial" w:cs="Arial"/>
                      <w:color w:val="000000"/>
                      <w:sz w:val="24"/>
                      <w:szCs w:val="24"/>
                    </w:rPr>
                    <w:t>руководители</w:t>
                  </w:r>
                </w:p>
              </w:tc>
              <w:tc>
                <w:tcPr>
                  <w:tcW w:w="1726" w:type="dxa"/>
                  <w:vMerge w:val="restart"/>
                  <w:tcBorders>
                    <w:top w:val="nil"/>
                    <w:left w:val="single" w:sz="4" w:space="0" w:color="auto"/>
                    <w:bottom w:val="single" w:sz="4" w:space="0" w:color="auto"/>
                    <w:right w:val="single" w:sz="4" w:space="0" w:color="auto"/>
                  </w:tcBorders>
                  <w:shd w:val="clear" w:color="auto" w:fill="auto"/>
                  <w:vAlign w:val="center"/>
                </w:tcPr>
                <w:p w:rsidR="00DA6241" w:rsidRPr="007E0C10" w:rsidRDefault="00DA6241" w:rsidP="00DA6241">
                  <w:pPr>
                    <w:jc w:val="center"/>
                    <w:rPr>
                      <w:rFonts w:ascii="Arial" w:hAnsi="Arial" w:cs="Arial"/>
                      <w:color w:val="000000"/>
                      <w:sz w:val="24"/>
                      <w:szCs w:val="24"/>
                    </w:rPr>
                  </w:pPr>
                  <w:r w:rsidRPr="007E0C10">
                    <w:rPr>
                      <w:rFonts w:ascii="Arial" w:hAnsi="Arial" w:cs="Arial"/>
                      <w:color w:val="000000"/>
                      <w:sz w:val="24"/>
                      <w:szCs w:val="24"/>
                    </w:rPr>
                    <w:t>иные должности</w:t>
                  </w:r>
                </w:p>
              </w:tc>
            </w:tr>
            <w:tr w:rsidR="00DA6241" w:rsidRPr="007E0C10" w:rsidTr="00F83276">
              <w:tc>
                <w:tcPr>
                  <w:tcW w:w="829" w:type="dxa"/>
                  <w:vMerge/>
                </w:tcPr>
                <w:p w:rsidR="00DA6241" w:rsidRPr="007E0C10" w:rsidRDefault="00DA6241" w:rsidP="00DA6241">
                  <w:pPr>
                    <w:tabs>
                      <w:tab w:val="left" w:pos="7230"/>
                    </w:tabs>
                    <w:jc w:val="center"/>
                    <w:rPr>
                      <w:rFonts w:ascii="Arial" w:hAnsi="Arial" w:cs="Arial"/>
                      <w:sz w:val="24"/>
                      <w:szCs w:val="24"/>
                    </w:rPr>
                  </w:pPr>
                </w:p>
              </w:tc>
              <w:tc>
                <w:tcPr>
                  <w:tcW w:w="898" w:type="dxa"/>
                  <w:vMerge/>
                </w:tcPr>
                <w:p w:rsidR="00DA6241" w:rsidRPr="007E0C10" w:rsidRDefault="00DA6241" w:rsidP="00DA6241">
                  <w:pPr>
                    <w:tabs>
                      <w:tab w:val="left" w:pos="7230"/>
                    </w:tabs>
                    <w:jc w:val="center"/>
                    <w:rPr>
                      <w:rFonts w:ascii="Arial" w:hAnsi="Arial" w:cs="Arial"/>
                      <w:sz w:val="24"/>
                      <w:szCs w:val="24"/>
                    </w:rPr>
                  </w:pPr>
                </w:p>
              </w:tc>
              <w:tc>
                <w:tcPr>
                  <w:tcW w:w="912" w:type="dxa"/>
                  <w:vMerge/>
                </w:tcPr>
                <w:p w:rsidR="00DA6241" w:rsidRPr="007E0C10" w:rsidRDefault="00DA6241" w:rsidP="00DA6241">
                  <w:pPr>
                    <w:tabs>
                      <w:tab w:val="left" w:pos="7230"/>
                    </w:tabs>
                    <w:jc w:val="center"/>
                    <w:rPr>
                      <w:rFonts w:ascii="Arial" w:hAnsi="Arial" w:cs="Arial"/>
                      <w:sz w:val="24"/>
                      <w:szCs w:val="24"/>
                    </w:rPr>
                  </w:pPr>
                </w:p>
              </w:tc>
              <w:tc>
                <w:tcPr>
                  <w:tcW w:w="779" w:type="dxa"/>
                  <w:vMerge/>
                </w:tcPr>
                <w:p w:rsidR="00DA6241" w:rsidRPr="007E0C10" w:rsidRDefault="00DA6241" w:rsidP="00DA6241">
                  <w:pPr>
                    <w:tabs>
                      <w:tab w:val="left" w:pos="7230"/>
                    </w:tabs>
                    <w:jc w:val="center"/>
                    <w:rPr>
                      <w:rFonts w:ascii="Arial" w:hAnsi="Arial" w:cs="Arial"/>
                      <w:sz w:val="24"/>
                      <w:szCs w:val="24"/>
                    </w:rPr>
                  </w:pPr>
                </w:p>
              </w:tc>
              <w:tc>
                <w:tcPr>
                  <w:tcW w:w="856" w:type="dxa"/>
                  <w:vMerge/>
                </w:tcPr>
                <w:p w:rsidR="00DA6241" w:rsidRPr="007E0C10" w:rsidRDefault="00DA6241" w:rsidP="00DA6241">
                  <w:pPr>
                    <w:tabs>
                      <w:tab w:val="left" w:pos="7230"/>
                    </w:tabs>
                    <w:jc w:val="center"/>
                    <w:rPr>
                      <w:rFonts w:ascii="Arial" w:hAnsi="Arial" w:cs="Arial"/>
                      <w:sz w:val="24"/>
                      <w:szCs w:val="24"/>
                    </w:rPr>
                  </w:pPr>
                </w:p>
              </w:tc>
              <w:tc>
                <w:tcPr>
                  <w:tcW w:w="1160" w:type="dxa"/>
                  <w:tcBorders>
                    <w:top w:val="nil"/>
                    <w:left w:val="nil"/>
                    <w:bottom w:val="single" w:sz="4" w:space="0" w:color="auto"/>
                    <w:right w:val="single" w:sz="4" w:space="0" w:color="auto"/>
                  </w:tcBorders>
                  <w:shd w:val="clear" w:color="auto" w:fill="auto"/>
                  <w:vAlign w:val="center"/>
                </w:tcPr>
                <w:p w:rsidR="00DA6241" w:rsidRPr="007E0C10" w:rsidRDefault="00DA6241" w:rsidP="00DA6241">
                  <w:pPr>
                    <w:jc w:val="center"/>
                    <w:rPr>
                      <w:rFonts w:ascii="Arial" w:hAnsi="Arial" w:cs="Arial"/>
                      <w:color w:val="000000"/>
                      <w:sz w:val="24"/>
                      <w:szCs w:val="24"/>
                    </w:rPr>
                  </w:pPr>
                  <w:r w:rsidRPr="007E0C10">
                    <w:rPr>
                      <w:rFonts w:ascii="Arial" w:hAnsi="Arial" w:cs="Arial"/>
                      <w:color w:val="000000"/>
                      <w:sz w:val="24"/>
                      <w:szCs w:val="24"/>
                    </w:rPr>
                    <w:t>высшие должности муниципальной службы</w:t>
                  </w:r>
                </w:p>
              </w:tc>
              <w:tc>
                <w:tcPr>
                  <w:tcW w:w="992" w:type="dxa"/>
                  <w:tcBorders>
                    <w:top w:val="nil"/>
                    <w:left w:val="single" w:sz="4" w:space="0" w:color="auto"/>
                    <w:bottom w:val="single" w:sz="4" w:space="0" w:color="auto"/>
                    <w:right w:val="single" w:sz="4" w:space="0" w:color="auto"/>
                  </w:tcBorders>
                  <w:vAlign w:val="center"/>
                </w:tcPr>
                <w:p w:rsidR="00DA6241" w:rsidRPr="007E0C10" w:rsidRDefault="00DA6241" w:rsidP="00DA6241">
                  <w:pPr>
                    <w:jc w:val="center"/>
                    <w:rPr>
                      <w:rFonts w:ascii="Arial" w:hAnsi="Arial" w:cs="Arial"/>
                      <w:color w:val="000000"/>
                      <w:sz w:val="24"/>
                      <w:szCs w:val="24"/>
                    </w:rPr>
                  </w:pPr>
                  <w:r w:rsidRPr="007E0C10">
                    <w:rPr>
                      <w:rFonts w:ascii="Arial" w:hAnsi="Arial" w:cs="Arial"/>
                      <w:color w:val="000000"/>
                      <w:sz w:val="24"/>
                      <w:szCs w:val="24"/>
                    </w:rPr>
                    <w:t>главные должности муниципальной службы</w:t>
                  </w:r>
                </w:p>
              </w:tc>
              <w:tc>
                <w:tcPr>
                  <w:tcW w:w="1134" w:type="dxa"/>
                  <w:tcBorders>
                    <w:top w:val="nil"/>
                    <w:left w:val="single" w:sz="4" w:space="0" w:color="auto"/>
                    <w:bottom w:val="single" w:sz="4" w:space="0" w:color="auto"/>
                    <w:right w:val="single" w:sz="4" w:space="0" w:color="auto"/>
                  </w:tcBorders>
                  <w:vAlign w:val="center"/>
                </w:tcPr>
                <w:p w:rsidR="00DA6241" w:rsidRPr="007E0C10" w:rsidRDefault="00DA6241" w:rsidP="00DA6241">
                  <w:pPr>
                    <w:jc w:val="center"/>
                    <w:rPr>
                      <w:rFonts w:ascii="Arial" w:hAnsi="Arial" w:cs="Arial"/>
                      <w:color w:val="000000"/>
                      <w:sz w:val="24"/>
                      <w:szCs w:val="24"/>
                    </w:rPr>
                  </w:pPr>
                  <w:r w:rsidRPr="007E0C10">
                    <w:rPr>
                      <w:rFonts w:ascii="Arial" w:hAnsi="Arial" w:cs="Arial"/>
                      <w:color w:val="000000"/>
                      <w:sz w:val="24"/>
                      <w:szCs w:val="24"/>
                    </w:rPr>
                    <w:t>иные должности</w:t>
                  </w:r>
                </w:p>
              </w:tc>
              <w:tc>
                <w:tcPr>
                  <w:tcW w:w="1276" w:type="dxa"/>
                  <w:vMerge/>
                  <w:tcBorders>
                    <w:top w:val="nil"/>
                    <w:left w:val="single" w:sz="4" w:space="0" w:color="auto"/>
                    <w:bottom w:val="single" w:sz="4" w:space="0" w:color="auto"/>
                    <w:right w:val="single" w:sz="4" w:space="0" w:color="auto"/>
                  </w:tcBorders>
                  <w:vAlign w:val="center"/>
                </w:tcPr>
                <w:p w:rsidR="00DA6241" w:rsidRPr="007E0C10" w:rsidRDefault="00DA6241" w:rsidP="00DA6241">
                  <w:pPr>
                    <w:tabs>
                      <w:tab w:val="left" w:pos="7230"/>
                    </w:tabs>
                    <w:jc w:val="center"/>
                    <w:rPr>
                      <w:rFonts w:ascii="Arial" w:hAnsi="Arial" w:cs="Arial"/>
                      <w:sz w:val="24"/>
                      <w:szCs w:val="24"/>
                    </w:rPr>
                  </w:pPr>
                </w:p>
              </w:tc>
              <w:tc>
                <w:tcPr>
                  <w:tcW w:w="1134" w:type="dxa"/>
                  <w:vMerge/>
                  <w:tcBorders>
                    <w:top w:val="nil"/>
                    <w:left w:val="single" w:sz="4" w:space="0" w:color="auto"/>
                    <w:bottom w:val="single" w:sz="4" w:space="0" w:color="auto"/>
                    <w:right w:val="single" w:sz="4" w:space="0" w:color="auto"/>
                  </w:tcBorders>
                  <w:vAlign w:val="center"/>
                </w:tcPr>
                <w:p w:rsidR="00DA6241" w:rsidRPr="007E0C10" w:rsidRDefault="00DA6241" w:rsidP="00DA6241">
                  <w:pPr>
                    <w:tabs>
                      <w:tab w:val="left" w:pos="7230"/>
                    </w:tabs>
                    <w:jc w:val="center"/>
                    <w:rPr>
                      <w:rFonts w:ascii="Arial" w:hAnsi="Arial" w:cs="Arial"/>
                      <w:sz w:val="24"/>
                      <w:szCs w:val="24"/>
                    </w:rPr>
                  </w:pPr>
                </w:p>
              </w:tc>
              <w:tc>
                <w:tcPr>
                  <w:tcW w:w="1417" w:type="dxa"/>
                  <w:gridSpan w:val="2"/>
                  <w:vMerge/>
                  <w:tcBorders>
                    <w:top w:val="nil"/>
                    <w:left w:val="single" w:sz="4" w:space="0" w:color="auto"/>
                    <w:bottom w:val="single" w:sz="4" w:space="0" w:color="auto"/>
                    <w:right w:val="single" w:sz="4" w:space="0" w:color="auto"/>
                  </w:tcBorders>
                  <w:vAlign w:val="center"/>
                </w:tcPr>
                <w:p w:rsidR="00DA6241" w:rsidRPr="007E0C10" w:rsidRDefault="00DA6241" w:rsidP="00DA6241">
                  <w:pPr>
                    <w:tabs>
                      <w:tab w:val="left" w:pos="7230"/>
                    </w:tabs>
                    <w:jc w:val="center"/>
                    <w:rPr>
                      <w:rFonts w:ascii="Arial" w:hAnsi="Arial" w:cs="Arial"/>
                      <w:sz w:val="24"/>
                      <w:szCs w:val="24"/>
                    </w:rPr>
                  </w:pPr>
                </w:p>
              </w:tc>
              <w:tc>
                <w:tcPr>
                  <w:tcW w:w="1418" w:type="dxa"/>
                  <w:vMerge/>
                </w:tcPr>
                <w:p w:rsidR="00DA6241" w:rsidRPr="007E0C10" w:rsidRDefault="00DA6241" w:rsidP="00DA6241">
                  <w:pPr>
                    <w:tabs>
                      <w:tab w:val="left" w:pos="7230"/>
                    </w:tabs>
                    <w:jc w:val="center"/>
                    <w:rPr>
                      <w:rFonts w:ascii="Arial" w:hAnsi="Arial" w:cs="Arial"/>
                      <w:sz w:val="24"/>
                      <w:szCs w:val="24"/>
                    </w:rPr>
                  </w:pPr>
                </w:p>
              </w:tc>
              <w:tc>
                <w:tcPr>
                  <w:tcW w:w="1726" w:type="dxa"/>
                  <w:vMerge/>
                </w:tcPr>
                <w:p w:rsidR="00DA6241" w:rsidRPr="007E0C10" w:rsidRDefault="00DA6241" w:rsidP="00DA6241">
                  <w:pPr>
                    <w:tabs>
                      <w:tab w:val="left" w:pos="7230"/>
                    </w:tabs>
                    <w:jc w:val="center"/>
                    <w:rPr>
                      <w:rFonts w:ascii="Arial" w:hAnsi="Arial" w:cs="Arial"/>
                      <w:sz w:val="24"/>
                      <w:szCs w:val="24"/>
                    </w:rPr>
                  </w:pPr>
                </w:p>
              </w:tc>
            </w:tr>
            <w:tr w:rsidR="00DA6241" w:rsidRPr="007E0C10" w:rsidTr="00DA6241">
              <w:tc>
                <w:tcPr>
                  <w:tcW w:w="829" w:type="dxa"/>
                </w:tcPr>
                <w:p w:rsidR="00DA6241" w:rsidRPr="007E0C10" w:rsidRDefault="00DA6241" w:rsidP="00DA6241">
                  <w:pPr>
                    <w:tabs>
                      <w:tab w:val="left" w:pos="7230"/>
                    </w:tabs>
                    <w:jc w:val="center"/>
                    <w:rPr>
                      <w:rFonts w:ascii="Arial" w:hAnsi="Arial" w:cs="Arial"/>
                      <w:sz w:val="24"/>
                      <w:szCs w:val="24"/>
                    </w:rPr>
                  </w:pPr>
                  <w:r w:rsidRPr="007E0C10">
                    <w:rPr>
                      <w:rFonts w:ascii="Arial" w:hAnsi="Arial" w:cs="Arial"/>
                      <w:sz w:val="24"/>
                      <w:szCs w:val="24"/>
                    </w:rPr>
                    <w:t>1</w:t>
                  </w:r>
                </w:p>
              </w:tc>
              <w:tc>
                <w:tcPr>
                  <w:tcW w:w="898" w:type="dxa"/>
                </w:tcPr>
                <w:p w:rsidR="00DA6241" w:rsidRPr="007E0C10" w:rsidRDefault="00DA6241" w:rsidP="00DA6241">
                  <w:pPr>
                    <w:tabs>
                      <w:tab w:val="left" w:pos="7230"/>
                    </w:tabs>
                    <w:jc w:val="center"/>
                    <w:rPr>
                      <w:rFonts w:ascii="Arial" w:hAnsi="Arial" w:cs="Arial"/>
                      <w:sz w:val="24"/>
                      <w:szCs w:val="24"/>
                    </w:rPr>
                  </w:pPr>
                </w:p>
              </w:tc>
              <w:tc>
                <w:tcPr>
                  <w:tcW w:w="912" w:type="dxa"/>
                </w:tcPr>
                <w:p w:rsidR="00DA6241" w:rsidRPr="007E0C10" w:rsidRDefault="00DA6241" w:rsidP="00DA6241">
                  <w:pPr>
                    <w:tabs>
                      <w:tab w:val="left" w:pos="7230"/>
                    </w:tabs>
                    <w:jc w:val="center"/>
                    <w:rPr>
                      <w:rFonts w:ascii="Arial" w:hAnsi="Arial" w:cs="Arial"/>
                      <w:sz w:val="24"/>
                      <w:szCs w:val="24"/>
                    </w:rPr>
                  </w:pPr>
                </w:p>
              </w:tc>
              <w:tc>
                <w:tcPr>
                  <w:tcW w:w="779" w:type="dxa"/>
                </w:tcPr>
                <w:p w:rsidR="00DA6241" w:rsidRPr="007E0C10" w:rsidRDefault="00DA6241" w:rsidP="00DA6241">
                  <w:pPr>
                    <w:tabs>
                      <w:tab w:val="left" w:pos="7230"/>
                    </w:tabs>
                    <w:jc w:val="center"/>
                    <w:rPr>
                      <w:rFonts w:ascii="Arial" w:hAnsi="Arial" w:cs="Arial"/>
                      <w:sz w:val="24"/>
                      <w:szCs w:val="24"/>
                    </w:rPr>
                  </w:pPr>
                </w:p>
              </w:tc>
              <w:tc>
                <w:tcPr>
                  <w:tcW w:w="856" w:type="dxa"/>
                </w:tcPr>
                <w:p w:rsidR="00DA6241" w:rsidRPr="007E0C10" w:rsidRDefault="00DA6241" w:rsidP="00DA6241">
                  <w:pPr>
                    <w:tabs>
                      <w:tab w:val="left" w:pos="7230"/>
                    </w:tabs>
                    <w:jc w:val="center"/>
                    <w:rPr>
                      <w:rFonts w:ascii="Arial" w:hAnsi="Arial" w:cs="Arial"/>
                      <w:sz w:val="24"/>
                      <w:szCs w:val="24"/>
                    </w:rPr>
                  </w:pPr>
                </w:p>
              </w:tc>
              <w:tc>
                <w:tcPr>
                  <w:tcW w:w="1160" w:type="dxa"/>
                </w:tcPr>
                <w:p w:rsidR="00DA6241" w:rsidRPr="007E0C10" w:rsidRDefault="00DA6241" w:rsidP="00DA6241">
                  <w:pPr>
                    <w:tabs>
                      <w:tab w:val="left" w:pos="7230"/>
                    </w:tabs>
                    <w:jc w:val="center"/>
                    <w:rPr>
                      <w:rFonts w:ascii="Arial" w:hAnsi="Arial" w:cs="Arial"/>
                      <w:sz w:val="24"/>
                      <w:szCs w:val="24"/>
                    </w:rPr>
                  </w:pPr>
                </w:p>
              </w:tc>
              <w:tc>
                <w:tcPr>
                  <w:tcW w:w="992" w:type="dxa"/>
                </w:tcPr>
                <w:p w:rsidR="00DA6241" w:rsidRPr="007E0C10" w:rsidRDefault="00DA6241" w:rsidP="00DA6241">
                  <w:pPr>
                    <w:tabs>
                      <w:tab w:val="left" w:pos="7230"/>
                    </w:tabs>
                    <w:jc w:val="center"/>
                    <w:rPr>
                      <w:rFonts w:ascii="Arial" w:hAnsi="Arial" w:cs="Arial"/>
                      <w:sz w:val="24"/>
                      <w:szCs w:val="24"/>
                    </w:rPr>
                  </w:pPr>
                </w:p>
              </w:tc>
              <w:tc>
                <w:tcPr>
                  <w:tcW w:w="1134" w:type="dxa"/>
                </w:tcPr>
                <w:p w:rsidR="00DA6241" w:rsidRPr="007E0C10" w:rsidRDefault="00DA6241" w:rsidP="00DA6241">
                  <w:pPr>
                    <w:tabs>
                      <w:tab w:val="left" w:pos="7230"/>
                    </w:tabs>
                    <w:jc w:val="center"/>
                    <w:rPr>
                      <w:rFonts w:ascii="Arial" w:hAnsi="Arial" w:cs="Arial"/>
                      <w:sz w:val="24"/>
                      <w:szCs w:val="24"/>
                    </w:rPr>
                  </w:pPr>
                </w:p>
              </w:tc>
              <w:tc>
                <w:tcPr>
                  <w:tcW w:w="1276" w:type="dxa"/>
                </w:tcPr>
                <w:p w:rsidR="00DA6241" w:rsidRPr="007E0C10" w:rsidRDefault="00DA6241" w:rsidP="00DA6241">
                  <w:pPr>
                    <w:tabs>
                      <w:tab w:val="left" w:pos="7230"/>
                    </w:tabs>
                    <w:jc w:val="center"/>
                    <w:rPr>
                      <w:rFonts w:ascii="Arial" w:hAnsi="Arial" w:cs="Arial"/>
                      <w:sz w:val="24"/>
                      <w:szCs w:val="24"/>
                    </w:rPr>
                  </w:pPr>
                </w:p>
              </w:tc>
              <w:tc>
                <w:tcPr>
                  <w:tcW w:w="1134" w:type="dxa"/>
                </w:tcPr>
                <w:p w:rsidR="00DA6241" w:rsidRPr="007E0C10" w:rsidRDefault="00DA6241" w:rsidP="00DA6241">
                  <w:pPr>
                    <w:tabs>
                      <w:tab w:val="left" w:pos="7230"/>
                    </w:tabs>
                    <w:jc w:val="center"/>
                    <w:rPr>
                      <w:rFonts w:ascii="Arial" w:hAnsi="Arial" w:cs="Arial"/>
                      <w:sz w:val="24"/>
                      <w:szCs w:val="24"/>
                    </w:rPr>
                  </w:pPr>
                </w:p>
              </w:tc>
              <w:tc>
                <w:tcPr>
                  <w:tcW w:w="1417" w:type="dxa"/>
                  <w:gridSpan w:val="2"/>
                </w:tcPr>
                <w:p w:rsidR="00DA6241" w:rsidRPr="007E0C10" w:rsidRDefault="00DA6241" w:rsidP="00DA6241">
                  <w:pPr>
                    <w:tabs>
                      <w:tab w:val="left" w:pos="7230"/>
                    </w:tabs>
                    <w:jc w:val="center"/>
                    <w:rPr>
                      <w:rFonts w:ascii="Arial" w:hAnsi="Arial" w:cs="Arial"/>
                      <w:sz w:val="24"/>
                      <w:szCs w:val="24"/>
                    </w:rPr>
                  </w:pPr>
                </w:p>
              </w:tc>
              <w:tc>
                <w:tcPr>
                  <w:tcW w:w="1418" w:type="dxa"/>
                </w:tcPr>
                <w:p w:rsidR="00DA6241" w:rsidRPr="007E0C10" w:rsidRDefault="00DA6241" w:rsidP="00DA6241">
                  <w:pPr>
                    <w:tabs>
                      <w:tab w:val="left" w:pos="7230"/>
                    </w:tabs>
                    <w:jc w:val="center"/>
                    <w:rPr>
                      <w:rFonts w:ascii="Arial" w:hAnsi="Arial" w:cs="Arial"/>
                      <w:sz w:val="24"/>
                      <w:szCs w:val="24"/>
                    </w:rPr>
                  </w:pPr>
                </w:p>
              </w:tc>
              <w:tc>
                <w:tcPr>
                  <w:tcW w:w="1726" w:type="dxa"/>
                </w:tcPr>
                <w:p w:rsidR="00DA6241" w:rsidRPr="007E0C10" w:rsidRDefault="00DA6241" w:rsidP="00DA6241">
                  <w:pPr>
                    <w:tabs>
                      <w:tab w:val="left" w:pos="7230"/>
                    </w:tabs>
                    <w:jc w:val="center"/>
                    <w:rPr>
                      <w:rFonts w:ascii="Arial" w:hAnsi="Arial" w:cs="Arial"/>
                      <w:sz w:val="24"/>
                      <w:szCs w:val="24"/>
                    </w:rPr>
                  </w:pPr>
                </w:p>
              </w:tc>
            </w:tr>
            <w:tr w:rsidR="00DA6241" w:rsidRPr="007E0C10" w:rsidTr="00DA6241">
              <w:tc>
                <w:tcPr>
                  <w:tcW w:w="829" w:type="dxa"/>
                </w:tcPr>
                <w:p w:rsidR="00DA6241" w:rsidRPr="007E0C10" w:rsidRDefault="00DA6241" w:rsidP="00DA6241">
                  <w:pPr>
                    <w:tabs>
                      <w:tab w:val="left" w:pos="7230"/>
                    </w:tabs>
                    <w:jc w:val="center"/>
                    <w:rPr>
                      <w:rFonts w:ascii="Arial" w:hAnsi="Arial" w:cs="Arial"/>
                      <w:sz w:val="24"/>
                      <w:szCs w:val="24"/>
                    </w:rPr>
                  </w:pPr>
                  <w:r w:rsidRPr="007E0C10">
                    <w:rPr>
                      <w:rFonts w:ascii="Arial" w:hAnsi="Arial" w:cs="Arial"/>
                      <w:sz w:val="24"/>
                      <w:szCs w:val="24"/>
                    </w:rPr>
                    <w:t>2</w:t>
                  </w:r>
                </w:p>
              </w:tc>
              <w:tc>
                <w:tcPr>
                  <w:tcW w:w="898" w:type="dxa"/>
                </w:tcPr>
                <w:p w:rsidR="00DA6241" w:rsidRPr="007E0C10" w:rsidRDefault="00DA6241" w:rsidP="00DA6241">
                  <w:pPr>
                    <w:tabs>
                      <w:tab w:val="left" w:pos="7230"/>
                    </w:tabs>
                    <w:jc w:val="center"/>
                    <w:rPr>
                      <w:rFonts w:ascii="Arial" w:hAnsi="Arial" w:cs="Arial"/>
                      <w:sz w:val="24"/>
                      <w:szCs w:val="24"/>
                    </w:rPr>
                  </w:pPr>
                </w:p>
              </w:tc>
              <w:tc>
                <w:tcPr>
                  <w:tcW w:w="912" w:type="dxa"/>
                </w:tcPr>
                <w:p w:rsidR="00DA6241" w:rsidRPr="007E0C10" w:rsidRDefault="00DA6241" w:rsidP="00DA6241">
                  <w:pPr>
                    <w:tabs>
                      <w:tab w:val="left" w:pos="7230"/>
                    </w:tabs>
                    <w:jc w:val="center"/>
                    <w:rPr>
                      <w:rFonts w:ascii="Arial" w:hAnsi="Arial" w:cs="Arial"/>
                      <w:sz w:val="24"/>
                      <w:szCs w:val="24"/>
                    </w:rPr>
                  </w:pPr>
                </w:p>
              </w:tc>
              <w:tc>
                <w:tcPr>
                  <w:tcW w:w="779" w:type="dxa"/>
                </w:tcPr>
                <w:p w:rsidR="00DA6241" w:rsidRPr="007E0C10" w:rsidRDefault="00DA6241" w:rsidP="00DA6241">
                  <w:pPr>
                    <w:tabs>
                      <w:tab w:val="left" w:pos="7230"/>
                    </w:tabs>
                    <w:jc w:val="center"/>
                    <w:rPr>
                      <w:rFonts w:ascii="Arial" w:hAnsi="Arial" w:cs="Arial"/>
                      <w:sz w:val="24"/>
                      <w:szCs w:val="24"/>
                    </w:rPr>
                  </w:pPr>
                </w:p>
              </w:tc>
              <w:tc>
                <w:tcPr>
                  <w:tcW w:w="856" w:type="dxa"/>
                </w:tcPr>
                <w:p w:rsidR="00DA6241" w:rsidRPr="007E0C10" w:rsidRDefault="00DA6241" w:rsidP="00DA6241">
                  <w:pPr>
                    <w:tabs>
                      <w:tab w:val="left" w:pos="7230"/>
                    </w:tabs>
                    <w:jc w:val="center"/>
                    <w:rPr>
                      <w:rFonts w:ascii="Arial" w:hAnsi="Arial" w:cs="Arial"/>
                      <w:sz w:val="24"/>
                      <w:szCs w:val="24"/>
                    </w:rPr>
                  </w:pPr>
                </w:p>
              </w:tc>
              <w:tc>
                <w:tcPr>
                  <w:tcW w:w="1160" w:type="dxa"/>
                </w:tcPr>
                <w:p w:rsidR="00DA6241" w:rsidRPr="007E0C10" w:rsidRDefault="00DA6241" w:rsidP="00DA6241">
                  <w:pPr>
                    <w:tabs>
                      <w:tab w:val="left" w:pos="7230"/>
                    </w:tabs>
                    <w:jc w:val="center"/>
                    <w:rPr>
                      <w:rFonts w:ascii="Arial" w:hAnsi="Arial" w:cs="Arial"/>
                      <w:sz w:val="24"/>
                      <w:szCs w:val="24"/>
                    </w:rPr>
                  </w:pPr>
                </w:p>
              </w:tc>
              <w:tc>
                <w:tcPr>
                  <w:tcW w:w="992" w:type="dxa"/>
                </w:tcPr>
                <w:p w:rsidR="00DA6241" w:rsidRPr="007E0C10" w:rsidRDefault="00DA6241" w:rsidP="00DA6241">
                  <w:pPr>
                    <w:tabs>
                      <w:tab w:val="left" w:pos="7230"/>
                    </w:tabs>
                    <w:jc w:val="center"/>
                    <w:rPr>
                      <w:rFonts w:ascii="Arial" w:hAnsi="Arial" w:cs="Arial"/>
                      <w:sz w:val="24"/>
                      <w:szCs w:val="24"/>
                    </w:rPr>
                  </w:pPr>
                </w:p>
              </w:tc>
              <w:tc>
                <w:tcPr>
                  <w:tcW w:w="1134" w:type="dxa"/>
                </w:tcPr>
                <w:p w:rsidR="00DA6241" w:rsidRPr="007E0C10" w:rsidRDefault="00DA6241" w:rsidP="00DA6241">
                  <w:pPr>
                    <w:tabs>
                      <w:tab w:val="left" w:pos="7230"/>
                    </w:tabs>
                    <w:jc w:val="center"/>
                    <w:rPr>
                      <w:rFonts w:ascii="Arial" w:hAnsi="Arial" w:cs="Arial"/>
                      <w:sz w:val="24"/>
                      <w:szCs w:val="24"/>
                    </w:rPr>
                  </w:pPr>
                </w:p>
              </w:tc>
              <w:tc>
                <w:tcPr>
                  <w:tcW w:w="1276" w:type="dxa"/>
                </w:tcPr>
                <w:p w:rsidR="00DA6241" w:rsidRPr="007E0C10" w:rsidRDefault="00DA6241" w:rsidP="00DA6241">
                  <w:pPr>
                    <w:tabs>
                      <w:tab w:val="left" w:pos="7230"/>
                    </w:tabs>
                    <w:jc w:val="center"/>
                    <w:rPr>
                      <w:rFonts w:ascii="Arial" w:hAnsi="Arial" w:cs="Arial"/>
                      <w:sz w:val="24"/>
                      <w:szCs w:val="24"/>
                    </w:rPr>
                  </w:pPr>
                </w:p>
              </w:tc>
              <w:tc>
                <w:tcPr>
                  <w:tcW w:w="1134" w:type="dxa"/>
                </w:tcPr>
                <w:p w:rsidR="00DA6241" w:rsidRPr="007E0C10" w:rsidRDefault="00DA6241" w:rsidP="00DA6241">
                  <w:pPr>
                    <w:tabs>
                      <w:tab w:val="left" w:pos="7230"/>
                    </w:tabs>
                    <w:jc w:val="center"/>
                    <w:rPr>
                      <w:rFonts w:ascii="Arial" w:hAnsi="Arial" w:cs="Arial"/>
                      <w:sz w:val="24"/>
                      <w:szCs w:val="24"/>
                    </w:rPr>
                  </w:pPr>
                </w:p>
              </w:tc>
              <w:tc>
                <w:tcPr>
                  <w:tcW w:w="1417" w:type="dxa"/>
                  <w:gridSpan w:val="2"/>
                </w:tcPr>
                <w:p w:rsidR="00DA6241" w:rsidRPr="007E0C10" w:rsidRDefault="00DA6241" w:rsidP="00DA6241">
                  <w:pPr>
                    <w:tabs>
                      <w:tab w:val="left" w:pos="7230"/>
                    </w:tabs>
                    <w:jc w:val="center"/>
                    <w:rPr>
                      <w:rFonts w:ascii="Arial" w:hAnsi="Arial" w:cs="Arial"/>
                      <w:sz w:val="24"/>
                      <w:szCs w:val="24"/>
                    </w:rPr>
                  </w:pPr>
                </w:p>
              </w:tc>
              <w:tc>
                <w:tcPr>
                  <w:tcW w:w="1418" w:type="dxa"/>
                </w:tcPr>
                <w:p w:rsidR="00DA6241" w:rsidRPr="007E0C10" w:rsidRDefault="00DA6241" w:rsidP="00DA6241">
                  <w:pPr>
                    <w:tabs>
                      <w:tab w:val="left" w:pos="7230"/>
                    </w:tabs>
                    <w:jc w:val="center"/>
                    <w:rPr>
                      <w:rFonts w:ascii="Arial" w:hAnsi="Arial" w:cs="Arial"/>
                      <w:sz w:val="24"/>
                      <w:szCs w:val="24"/>
                    </w:rPr>
                  </w:pPr>
                </w:p>
              </w:tc>
              <w:tc>
                <w:tcPr>
                  <w:tcW w:w="1726" w:type="dxa"/>
                </w:tcPr>
                <w:p w:rsidR="00DA6241" w:rsidRPr="007E0C10" w:rsidRDefault="00DA6241" w:rsidP="00DA6241">
                  <w:pPr>
                    <w:tabs>
                      <w:tab w:val="left" w:pos="7230"/>
                    </w:tabs>
                    <w:jc w:val="center"/>
                    <w:rPr>
                      <w:rFonts w:ascii="Arial" w:hAnsi="Arial" w:cs="Arial"/>
                      <w:sz w:val="24"/>
                      <w:szCs w:val="24"/>
                    </w:rPr>
                  </w:pPr>
                </w:p>
              </w:tc>
            </w:tr>
            <w:tr w:rsidR="00DA6241" w:rsidRPr="007E0C10" w:rsidTr="00DA6241">
              <w:tc>
                <w:tcPr>
                  <w:tcW w:w="829" w:type="dxa"/>
                </w:tcPr>
                <w:p w:rsidR="00DA6241" w:rsidRPr="007E0C10" w:rsidRDefault="00DA6241" w:rsidP="00DA6241">
                  <w:pPr>
                    <w:tabs>
                      <w:tab w:val="left" w:pos="7230"/>
                    </w:tabs>
                    <w:jc w:val="center"/>
                    <w:rPr>
                      <w:rFonts w:ascii="Arial" w:hAnsi="Arial" w:cs="Arial"/>
                      <w:sz w:val="24"/>
                      <w:szCs w:val="24"/>
                    </w:rPr>
                  </w:pPr>
                  <w:r w:rsidRPr="007E0C10">
                    <w:rPr>
                      <w:rFonts w:ascii="Arial" w:hAnsi="Arial" w:cs="Arial"/>
                      <w:sz w:val="24"/>
                      <w:szCs w:val="24"/>
                    </w:rPr>
                    <w:t>n...</w:t>
                  </w:r>
                </w:p>
              </w:tc>
              <w:tc>
                <w:tcPr>
                  <w:tcW w:w="898" w:type="dxa"/>
                </w:tcPr>
                <w:p w:rsidR="00DA6241" w:rsidRPr="007E0C10" w:rsidRDefault="00DA6241" w:rsidP="00DA6241">
                  <w:pPr>
                    <w:tabs>
                      <w:tab w:val="left" w:pos="7230"/>
                    </w:tabs>
                    <w:jc w:val="center"/>
                    <w:rPr>
                      <w:rFonts w:ascii="Arial" w:hAnsi="Arial" w:cs="Arial"/>
                      <w:sz w:val="24"/>
                      <w:szCs w:val="24"/>
                    </w:rPr>
                  </w:pPr>
                </w:p>
              </w:tc>
              <w:tc>
                <w:tcPr>
                  <w:tcW w:w="912" w:type="dxa"/>
                </w:tcPr>
                <w:p w:rsidR="00DA6241" w:rsidRPr="007E0C10" w:rsidRDefault="00DA6241" w:rsidP="00DA6241">
                  <w:pPr>
                    <w:tabs>
                      <w:tab w:val="left" w:pos="7230"/>
                    </w:tabs>
                    <w:jc w:val="center"/>
                    <w:rPr>
                      <w:rFonts w:ascii="Arial" w:hAnsi="Arial" w:cs="Arial"/>
                      <w:sz w:val="24"/>
                      <w:szCs w:val="24"/>
                    </w:rPr>
                  </w:pPr>
                </w:p>
              </w:tc>
              <w:tc>
                <w:tcPr>
                  <w:tcW w:w="779" w:type="dxa"/>
                </w:tcPr>
                <w:p w:rsidR="00DA6241" w:rsidRPr="007E0C10" w:rsidRDefault="00DA6241" w:rsidP="00DA6241">
                  <w:pPr>
                    <w:tabs>
                      <w:tab w:val="left" w:pos="7230"/>
                    </w:tabs>
                    <w:jc w:val="center"/>
                    <w:rPr>
                      <w:rFonts w:ascii="Arial" w:hAnsi="Arial" w:cs="Arial"/>
                      <w:sz w:val="24"/>
                      <w:szCs w:val="24"/>
                    </w:rPr>
                  </w:pPr>
                </w:p>
              </w:tc>
              <w:tc>
                <w:tcPr>
                  <w:tcW w:w="856" w:type="dxa"/>
                </w:tcPr>
                <w:p w:rsidR="00DA6241" w:rsidRPr="007E0C10" w:rsidRDefault="00DA6241" w:rsidP="00DA6241">
                  <w:pPr>
                    <w:tabs>
                      <w:tab w:val="left" w:pos="7230"/>
                    </w:tabs>
                    <w:jc w:val="center"/>
                    <w:rPr>
                      <w:rFonts w:ascii="Arial" w:hAnsi="Arial" w:cs="Arial"/>
                      <w:sz w:val="24"/>
                      <w:szCs w:val="24"/>
                    </w:rPr>
                  </w:pPr>
                </w:p>
              </w:tc>
              <w:tc>
                <w:tcPr>
                  <w:tcW w:w="1160" w:type="dxa"/>
                </w:tcPr>
                <w:p w:rsidR="00DA6241" w:rsidRPr="007E0C10" w:rsidRDefault="00DA6241" w:rsidP="00DA6241">
                  <w:pPr>
                    <w:tabs>
                      <w:tab w:val="left" w:pos="7230"/>
                    </w:tabs>
                    <w:jc w:val="center"/>
                    <w:rPr>
                      <w:rFonts w:ascii="Arial" w:hAnsi="Arial" w:cs="Arial"/>
                      <w:sz w:val="24"/>
                      <w:szCs w:val="24"/>
                    </w:rPr>
                  </w:pPr>
                </w:p>
              </w:tc>
              <w:tc>
                <w:tcPr>
                  <w:tcW w:w="992" w:type="dxa"/>
                </w:tcPr>
                <w:p w:rsidR="00DA6241" w:rsidRPr="007E0C10" w:rsidRDefault="00DA6241" w:rsidP="00DA6241">
                  <w:pPr>
                    <w:tabs>
                      <w:tab w:val="left" w:pos="7230"/>
                    </w:tabs>
                    <w:jc w:val="center"/>
                    <w:rPr>
                      <w:rFonts w:ascii="Arial" w:hAnsi="Arial" w:cs="Arial"/>
                      <w:sz w:val="24"/>
                      <w:szCs w:val="24"/>
                    </w:rPr>
                  </w:pPr>
                </w:p>
              </w:tc>
              <w:tc>
                <w:tcPr>
                  <w:tcW w:w="1134" w:type="dxa"/>
                </w:tcPr>
                <w:p w:rsidR="00DA6241" w:rsidRPr="007E0C10" w:rsidRDefault="00DA6241" w:rsidP="00DA6241">
                  <w:pPr>
                    <w:tabs>
                      <w:tab w:val="left" w:pos="7230"/>
                    </w:tabs>
                    <w:jc w:val="center"/>
                    <w:rPr>
                      <w:rFonts w:ascii="Arial" w:hAnsi="Arial" w:cs="Arial"/>
                      <w:sz w:val="24"/>
                      <w:szCs w:val="24"/>
                    </w:rPr>
                  </w:pPr>
                </w:p>
              </w:tc>
              <w:tc>
                <w:tcPr>
                  <w:tcW w:w="1276" w:type="dxa"/>
                </w:tcPr>
                <w:p w:rsidR="00DA6241" w:rsidRPr="007E0C10" w:rsidRDefault="00DA6241" w:rsidP="00DA6241">
                  <w:pPr>
                    <w:tabs>
                      <w:tab w:val="left" w:pos="7230"/>
                    </w:tabs>
                    <w:jc w:val="center"/>
                    <w:rPr>
                      <w:rFonts w:ascii="Arial" w:hAnsi="Arial" w:cs="Arial"/>
                      <w:sz w:val="24"/>
                      <w:szCs w:val="24"/>
                    </w:rPr>
                  </w:pPr>
                </w:p>
              </w:tc>
              <w:tc>
                <w:tcPr>
                  <w:tcW w:w="1134" w:type="dxa"/>
                </w:tcPr>
                <w:p w:rsidR="00DA6241" w:rsidRPr="007E0C10" w:rsidRDefault="00DA6241" w:rsidP="00DA6241">
                  <w:pPr>
                    <w:tabs>
                      <w:tab w:val="left" w:pos="7230"/>
                    </w:tabs>
                    <w:jc w:val="center"/>
                    <w:rPr>
                      <w:rFonts w:ascii="Arial" w:hAnsi="Arial" w:cs="Arial"/>
                      <w:sz w:val="24"/>
                      <w:szCs w:val="24"/>
                    </w:rPr>
                  </w:pPr>
                </w:p>
              </w:tc>
              <w:tc>
                <w:tcPr>
                  <w:tcW w:w="1417" w:type="dxa"/>
                  <w:gridSpan w:val="2"/>
                </w:tcPr>
                <w:p w:rsidR="00DA6241" w:rsidRPr="007E0C10" w:rsidRDefault="00DA6241" w:rsidP="00DA6241">
                  <w:pPr>
                    <w:tabs>
                      <w:tab w:val="left" w:pos="7230"/>
                    </w:tabs>
                    <w:jc w:val="center"/>
                    <w:rPr>
                      <w:rFonts w:ascii="Arial" w:hAnsi="Arial" w:cs="Arial"/>
                      <w:sz w:val="24"/>
                      <w:szCs w:val="24"/>
                    </w:rPr>
                  </w:pPr>
                </w:p>
              </w:tc>
              <w:tc>
                <w:tcPr>
                  <w:tcW w:w="1418" w:type="dxa"/>
                </w:tcPr>
                <w:p w:rsidR="00DA6241" w:rsidRPr="007E0C10" w:rsidRDefault="00DA6241" w:rsidP="00DA6241">
                  <w:pPr>
                    <w:tabs>
                      <w:tab w:val="left" w:pos="7230"/>
                    </w:tabs>
                    <w:jc w:val="center"/>
                    <w:rPr>
                      <w:rFonts w:ascii="Arial" w:hAnsi="Arial" w:cs="Arial"/>
                      <w:sz w:val="24"/>
                      <w:szCs w:val="24"/>
                    </w:rPr>
                  </w:pPr>
                </w:p>
              </w:tc>
              <w:tc>
                <w:tcPr>
                  <w:tcW w:w="1726" w:type="dxa"/>
                </w:tcPr>
                <w:p w:rsidR="00DA6241" w:rsidRPr="007E0C10" w:rsidRDefault="00DA6241" w:rsidP="00DA6241">
                  <w:pPr>
                    <w:tabs>
                      <w:tab w:val="left" w:pos="7230"/>
                    </w:tabs>
                    <w:jc w:val="center"/>
                    <w:rPr>
                      <w:rFonts w:ascii="Arial" w:hAnsi="Arial" w:cs="Arial"/>
                      <w:sz w:val="24"/>
                      <w:szCs w:val="24"/>
                    </w:rPr>
                  </w:pPr>
                </w:p>
              </w:tc>
            </w:tr>
            <w:tr w:rsidR="00DA6241" w:rsidRPr="007E0C10" w:rsidTr="00F84B5A">
              <w:tc>
                <w:tcPr>
                  <w:tcW w:w="14531" w:type="dxa"/>
                  <w:gridSpan w:val="14"/>
                </w:tcPr>
                <w:p w:rsidR="00DA6241" w:rsidRPr="007E0C10" w:rsidRDefault="00DA6241" w:rsidP="00DA6241">
                  <w:pPr>
                    <w:tabs>
                      <w:tab w:val="left" w:pos="7230"/>
                    </w:tabs>
                    <w:jc w:val="center"/>
                    <w:rPr>
                      <w:rFonts w:ascii="Arial" w:hAnsi="Arial" w:cs="Arial"/>
                      <w:sz w:val="24"/>
                      <w:szCs w:val="24"/>
                    </w:rPr>
                  </w:pPr>
                  <w:r w:rsidRPr="007E0C10">
                    <w:rPr>
                      <w:rFonts w:ascii="Arial" w:hAnsi="Arial" w:cs="Arial"/>
                      <w:sz w:val="24"/>
                      <w:szCs w:val="24"/>
                    </w:rPr>
                    <w:t>РАЗДЕЛ II</w:t>
                  </w:r>
                </w:p>
              </w:tc>
            </w:tr>
            <w:tr w:rsidR="00DA6241" w:rsidRPr="007E0C10" w:rsidTr="00DA6241">
              <w:tc>
                <w:tcPr>
                  <w:tcW w:w="829" w:type="dxa"/>
                  <w:vMerge w:val="restart"/>
                </w:tcPr>
                <w:p w:rsidR="00DA6241" w:rsidRPr="007E0C10" w:rsidRDefault="00DA6241" w:rsidP="00DA6241">
                  <w:pPr>
                    <w:tabs>
                      <w:tab w:val="left" w:pos="7230"/>
                    </w:tabs>
                    <w:jc w:val="center"/>
                    <w:rPr>
                      <w:rFonts w:ascii="Arial" w:hAnsi="Arial" w:cs="Arial"/>
                      <w:sz w:val="24"/>
                      <w:szCs w:val="24"/>
                    </w:rPr>
                  </w:pPr>
                  <w:r w:rsidRPr="007E0C10">
                    <w:rPr>
                      <w:rFonts w:ascii="Arial" w:hAnsi="Arial" w:cs="Arial"/>
                      <w:sz w:val="24"/>
                      <w:szCs w:val="24"/>
                    </w:rPr>
                    <w:t>N п/п</w:t>
                  </w:r>
                </w:p>
              </w:tc>
              <w:tc>
                <w:tcPr>
                  <w:tcW w:w="898" w:type="dxa"/>
                  <w:vMerge w:val="restart"/>
                </w:tcPr>
                <w:p w:rsidR="00DA6241" w:rsidRPr="007E0C10" w:rsidRDefault="00DA6241" w:rsidP="00DA6241">
                  <w:pPr>
                    <w:tabs>
                      <w:tab w:val="left" w:pos="7230"/>
                    </w:tabs>
                    <w:jc w:val="center"/>
                    <w:rPr>
                      <w:rFonts w:ascii="Arial" w:hAnsi="Arial" w:cs="Arial"/>
                      <w:sz w:val="24"/>
                      <w:szCs w:val="24"/>
                    </w:rPr>
                  </w:pPr>
                  <w:r w:rsidRPr="007E0C10">
                    <w:rPr>
                      <w:rFonts w:ascii="Arial" w:hAnsi="Arial" w:cs="Arial"/>
                      <w:sz w:val="24"/>
                      <w:szCs w:val="24"/>
                    </w:rPr>
                    <w:t xml:space="preserve">Код </w:t>
                  </w:r>
                  <w:hyperlink r:id="rId61" w:tooltip="&quot;ОК 034-2014 (КПЕС 2008). Общероссийский классификатор продукции по видам экономической деятельности&quot; (утв. Приказом Росстандарта от 31.01.2014 N 14-ст) (ред. от 23.01.2026) {КонсультантПлюс}">
                    <w:r w:rsidRPr="007E0C10">
                      <w:rPr>
                        <w:rStyle w:val="a3"/>
                        <w:rFonts w:ascii="Arial" w:hAnsi="Arial" w:cs="Arial"/>
                        <w:sz w:val="24"/>
                        <w:szCs w:val="24"/>
                      </w:rPr>
                      <w:t>ОКПД2</w:t>
                    </w:r>
                  </w:hyperlink>
                </w:p>
              </w:tc>
              <w:tc>
                <w:tcPr>
                  <w:tcW w:w="912" w:type="dxa"/>
                  <w:vMerge w:val="restart"/>
                </w:tcPr>
                <w:p w:rsidR="00DA6241" w:rsidRPr="007E0C10" w:rsidRDefault="00DA6241" w:rsidP="00DA6241">
                  <w:pPr>
                    <w:tabs>
                      <w:tab w:val="left" w:pos="7230"/>
                    </w:tabs>
                    <w:jc w:val="center"/>
                    <w:rPr>
                      <w:rFonts w:ascii="Arial" w:hAnsi="Arial" w:cs="Arial"/>
                      <w:sz w:val="24"/>
                      <w:szCs w:val="24"/>
                    </w:rPr>
                  </w:pPr>
                  <w:r w:rsidRPr="007E0C10">
                    <w:rPr>
                      <w:rFonts w:ascii="Arial" w:hAnsi="Arial" w:cs="Arial"/>
                      <w:sz w:val="24"/>
                      <w:szCs w:val="24"/>
                    </w:rPr>
                    <w:t xml:space="preserve">Вид детализации </w:t>
                  </w:r>
                  <w:hyperlink r:id="rId62" w:tooltip="&quot;ОК 034-2014 (КПЕС 2008). Общероссийский классификатор продукции по видам экономической деятельности&quot; (утв. Приказом Росстандарта от 31.01.2014 N 14-ст) (ред. от 23.01.2026) {КонсультантПлюс}">
                    <w:r w:rsidRPr="007E0C10">
                      <w:rPr>
                        <w:rStyle w:val="a3"/>
                        <w:rFonts w:ascii="Arial" w:hAnsi="Arial" w:cs="Arial"/>
                        <w:sz w:val="24"/>
                        <w:szCs w:val="24"/>
                      </w:rPr>
                      <w:t>ОКПД2</w:t>
                    </w:r>
                  </w:hyperlink>
                </w:p>
              </w:tc>
              <w:tc>
                <w:tcPr>
                  <w:tcW w:w="2795" w:type="dxa"/>
                  <w:gridSpan w:val="3"/>
                  <w:vMerge w:val="restart"/>
                </w:tcPr>
                <w:p w:rsidR="00DA6241" w:rsidRPr="007E0C10" w:rsidRDefault="00DA6241" w:rsidP="00DA6241">
                  <w:pPr>
                    <w:tabs>
                      <w:tab w:val="left" w:pos="7230"/>
                    </w:tabs>
                    <w:jc w:val="center"/>
                    <w:rPr>
                      <w:rFonts w:ascii="Arial" w:hAnsi="Arial" w:cs="Arial"/>
                      <w:sz w:val="24"/>
                      <w:szCs w:val="24"/>
                    </w:rPr>
                  </w:pPr>
                  <w:r w:rsidRPr="007E0C10">
                    <w:rPr>
                      <w:rFonts w:ascii="Arial" w:hAnsi="Arial" w:cs="Arial"/>
                      <w:sz w:val="24"/>
                      <w:szCs w:val="24"/>
                    </w:rPr>
                    <w:t>Наименование отдельного вида товара, работы, услуги</w:t>
                  </w:r>
                </w:p>
              </w:tc>
              <w:tc>
                <w:tcPr>
                  <w:tcW w:w="3402" w:type="dxa"/>
                  <w:gridSpan w:val="3"/>
                </w:tcPr>
                <w:p w:rsidR="00DA6241" w:rsidRPr="007E0C10" w:rsidRDefault="00DA6241" w:rsidP="00DA6241">
                  <w:pPr>
                    <w:tabs>
                      <w:tab w:val="left" w:pos="7230"/>
                    </w:tabs>
                    <w:jc w:val="center"/>
                    <w:rPr>
                      <w:rFonts w:ascii="Arial" w:hAnsi="Arial" w:cs="Arial"/>
                      <w:sz w:val="24"/>
                      <w:szCs w:val="24"/>
                    </w:rPr>
                  </w:pPr>
                  <w:r w:rsidRPr="007E0C10">
                    <w:rPr>
                      <w:rFonts w:ascii="Arial" w:hAnsi="Arial" w:cs="Arial"/>
                      <w:sz w:val="24"/>
                      <w:szCs w:val="24"/>
                    </w:rPr>
                    <w:t>Единица измерения</w:t>
                  </w:r>
                </w:p>
              </w:tc>
              <w:tc>
                <w:tcPr>
                  <w:tcW w:w="5695" w:type="dxa"/>
                  <w:gridSpan w:val="5"/>
                </w:tcPr>
                <w:p w:rsidR="00DA6241" w:rsidRPr="007E0C10" w:rsidRDefault="00DA6241" w:rsidP="00DA6241">
                  <w:pPr>
                    <w:tabs>
                      <w:tab w:val="left" w:pos="7230"/>
                    </w:tabs>
                    <w:jc w:val="center"/>
                    <w:rPr>
                      <w:rFonts w:ascii="Arial" w:hAnsi="Arial" w:cs="Arial"/>
                      <w:sz w:val="24"/>
                      <w:szCs w:val="24"/>
                    </w:rPr>
                  </w:pPr>
                  <w:r w:rsidRPr="007E0C10">
                    <w:rPr>
                      <w:rFonts w:ascii="Arial" w:hAnsi="Arial" w:cs="Arial"/>
                      <w:sz w:val="24"/>
                      <w:szCs w:val="24"/>
                    </w:rPr>
                    <w:t>Требования к качеству, потребительским свойствам и иным характеристикам (в том числе предельные цены)</w:t>
                  </w:r>
                </w:p>
              </w:tc>
            </w:tr>
            <w:tr w:rsidR="00DA6241" w:rsidRPr="007E0C10" w:rsidTr="00DA6241">
              <w:tc>
                <w:tcPr>
                  <w:tcW w:w="829" w:type="dxa"/>
                  <w:vMerge/>
                </w:tcPr>
                <w:p w:rsidR="00DA6241" w:rsidRPr="007E0C10" w:rsidRDefault="00DA6241" w:rsidP="00DA6241">
                  <w:pPr>
                    <w:tabs>
                      <w:tab w:val="left" w:pos="7230"/>
                    </w:tabs>
                    <w:jc w:val="center"/>
                    <w:rPr>
                      <w:rFonts w:ascii="Arial" w:hAnsi="Arial" w:cs="Arial"/>
                      <w:sz w:val="24"/>
                      <w:szCs w:val="24"/>
                    </w:rPr>
                  </w:pPr>
                </w:p>
              </w:tc>
              <w:tc>
                <w:tcPr>
                  <w:tcW w:w="898" w:type="dxa"/>
                  <w:vMerge/>
                </w:tcPr>
                <w:p w:rsidR="00DA6241" w:rsidRPr="007E0C10" w:rsidRDefault="00DA6241" w:rsidP="00DA6241">
                  <w:pPr>
                    <w:tabs>
                      <w:tab w:val="left" w:pos="7230"/>
                    </w:tabs>
                    <w:jc w:val="center"/>
                    <w:rPr>
                      <w:rFonts w:ascii="Arial" w:hAnsi="Arial" w:cs="Arial"/>
                      <w:sz w:val="24"/>
                      <w:szCs w:val="24"/>
                    </w:rPr>
                  </w:pPr>
                </w:p>
              </w:tc>
              <w:tc>
                <w:tcPr>
                  <w:tcW w:w="912" w:type="dxa"/>
                  <w:vMerge/>
                </w:tcPr>
                <w:p w:rsidR="00DA6241" w:rsidRPr="007E0C10" w:rsidRDefault="00DA6241" w:rsidP="00DA6241">
                  <w:pPr>
                    <w:tabs>
                      <w:tab w:val="left" w:pos="7230"/>
                    </w:tabs>
                    <w:jc w:val="center"/>
                    <w:rPr>
                      <w:rFonts w:ascii="Arial" w:hAnsi="Arial" w:cs="Arial"/>
                      <w:sz w:val="24"/>
                      <w:szCs w:val="24"/>
                    </w:rPr>
                  </w:pPr>
                </w:p>
              </w:tc>
              <w:tc>
                <w:tcPr>
                  <w:tcW w:w="2795" w:type="dxa"/>
                  <w:gridSpan w:val="3"/>
                  <w:vMerge/>
                </w:tcPr>
                <w:p w:rsidR="00DA6241" w:rsidRPr="007E0C10" w:rsidRDefault="00DA6241" w:rsidP="00DA6241">
                  <w:pPr>
                    <w:tabs>
                      <w:tab w:val="left" w:pos="7230"/>
                    </w:tabs>
                    <w:jc w:val="center"/>
                    <w:rPr>
                      <w:rFonts w:ascii="Arial" w:hAnsi="Arial" w:cs="Arial"/>
                      <w:sz w:val="24"/>
                      <w:szCs w:val="24"/>
                    </w:rPr>
                  </w:pPr>
                </w:p>
              </w:tc>
              <w:tc>
                <w:tcPr>
                  <w:tcW w:w="992" w:type="dxa"/>
                </w:tcPr>
                <w:p w:rsidR="00DA6241" w:rsidRPr="007E0C10" w:rsidRDefault="00DA6241" w:rsidP="00DA6241">
                  <w:pPr>
                    <w:tabs>
                      <w:tab w:val="left" w:pos="7230"/>
                    </w:tabs>
                    <w:jc w:val="center"/>
                    <w:rPr>
                      <w:rFonts w:ascii="Arial" w:hAnsi="Arial" w:cs="Arial"/>
                      <w:sz w:val="24"/>
                      <w:szCs w:val="24"/>
                    </w:rPr>
                  </w:pPr>
                  <w:r w:rsidRPr="007E0C10">
                    <w:rPr>
                      <w:rFonts w:ascii="Arial" w:hAnsi="Arial" w:cs="Arial"/>
                      <w:sz w:val="24"/>
                      <w:szCs w:val="24"/>
                    </w:rPr>
                    <w:t xml:space="preserve">Код по </w:t>
                  </w:r>
                  <w:hyperlink r:id="rId63"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Pr="007E0C10">
                      <w:rPr>
                        <w:rStyle w:val="a3"/>
                        <w:rFonts w:ascii="Arial" w:hAnsi="Arial" w:cs="Arial"/>
                        <w:sz w:val="24"/>
                        <w:szCs w:val="24"/>
                      </w:rPr>
                      <w:t>ОКЕИ</w:t>
                    </w:r>
                  </w:hyperlink>
                </w:p>
              </w:tc>
              <w:tc>
                <w:tcPr>
                  <w:tcW w:w="2410" w:type="dxa"/>
                  <w:gridSpan w:val="2"/>
                </w:tcPr>
                <w:p w:rsidR="00DA6241" w:rsidRPr="007E0C10" w:rsidRDefault="00DA6241" w:rsidP="00DA6241">
                  <w:pPr>
                    <w:tabs>
                      <w:tab w:val="left" w:pos="7230"/>
                    </w:tabs>
                    <w:jc w:val="center"/>
                    <w:rPr>
                      <w:rFonts w:ascii="Arial" w:hAnsi="Arial" w:cs="Arial"/>
                      <w:sz w:val="24"/>
                      <w:szCs w:val="24"/>
                    </w:rPr>
                  </w:pPr>
                  <w:r w:rsidRPr="007E0C10">
                    <w:rPr>
                      <w:rFonts w:ascii="Arial" w:hAnsi="Arial" w:cs="Arial"/>
                      <w:sz w:val="24"/>
                      <w:szCs w:val="24"/>
                    </w:rPr>
                    <w:t>Наименование</w:t>
                  </w:r>
                </w:p>
              </w:tc>
              <w:tc>
                <w:tcPr>
                  <w:tcW w:w="2065" w:type="dxa"/>
                  <w:gridSpan w:val="2"/>
                </w:tcPr>
                <w:p w:rsidR="00DA6241" w:rsidRPr="007E0C10" w:rsidRDefault="00DA6241" w:rsidP="00DA6241">
                  <w:pPr>
                    <w:tabs>
                      <w:tab w:val="left" w:pos="7230"/>
                    </w:tabs>
                    <w:jc w:val="center"/>
                    <w:rPr>
                      <w:rFonts w:ascii="Arial" w:hAnsi="Arial" w:cs="Arial"/>
                      <w:sz w:val="24"/>
                      <w:szCs w:val="24"/>
                    </w:rPr>
                  </w:pPr>
                  <w:r w:rsidRPr="007E0C10">
                    <w:rPr>
                      <w:rFonts w:ascii="Arial" w:hAnsi="Arial" w:cs="Arial"/>
                      <w:sz w:val="24"/>
                      <w:szCs w:val="24"/>
                    </w:rPr>
                    <w:t>Наименование характеристики</w:t>
                  </w:r>
                </w:p>
              </w:tc>
              <w:tc>
                <w:tcPr>
                  <w:tcW w:w="3630" w:type="dxa"/>
                  <w:gridSpan w:val="3"/>
                </w:tcPr>
                <w:p w:rsidR="00DA6241" w:rsidRPr="007E0C10" w:rsidRDefault="00DA6241" w:rsidP="00DA6241">
                  <w:pPr>
                    <w:tabs>
                      <w:tab w:val="left" w:pos="7230"/>
                    </w:tabs>
                    <w:jc w:val="center"/>
                    <w:rPr>
                      <w:rFonts w:ascii="Arial" w:hAnsi="Arial" w:cs="Arial"/>
                      <w:sz w:val="24"/>
                      <w:szCs w:val="24"/>
                    </w:rPr>
                  </w:pPr>
                  <w:r w:rsidRPr="007E0C10">
                    <w:rPr>
                      <w:rFonts w:ascii="Arial" w:hAnsi="Arial" w:cs="Arial"/>
                      <w:sz w:val="24"/>
                      <w:szCs w:val="24"/>
                    </w:rPr>
                    <w:t>Значение характеристики</w:t>
                  </w:r>
                </w:p>
              </w:tc>
            </w:tr>
            <w:tr w:rsidR="00DA6241" w:rsidRPr="007E0C10" w:rsidTr="00DA6241">
              <w:tc>
                <w:tcPr>
                  <w:tcW w:w="829" w:type="dxa"/>
                  <w:vMerge w:val="restart"/>
                </w:tcPr>
                <w:p w:rsidR="00DA6241" w:rsidRPr="007E0C10" w:rsidRDefault="00DA6241" w:rsidP="00DA6241">
                  <w:pPr>
                    <w:tabs>
                      <w:tab w:val="left" w:pos="7230"/>
                    </w:tabs>
                    <w:jc w:val="center"/>
                    <w:rPr>
                      <w:rFonts w:ascii="Arial" w:hAnsi="Arial" w:cs="Arial"/>
                      <w:sz w:val="24"/>
                      <w:szCs w:val="24"/>
                    </w:rPr>
                  </w:pPr>
                  <w:r w:rsidRPr="007E0C10">
                    <w:rPr>
                      <w:rFonts w:ascii="Arial" w:hAnsi="Arial" w:cs="Arial"/>
                      <w:sz w:val="24"/>
                      <w:szCs w:val="24"/>
                    </w:rPr>
                    <w:t>1</w:t>
                  </w:r>
                </w:p>
              </w:tc>
              <w:tc>
                <w:tcPr>
                  <w:tcW w:w="898" w:type="dxa"/>
                  <w:vMerge w:val="restart"/>
                </w:tcPr>
                <w:p w:rsidR="00DA6241" w:rsidRPr="007E0C10" w:rsidRDefault="00DA6241" w:rsidP="00DA6241">
                  <w:pPr>
                    <w:tabs>
                      <w:tab w:val="left" w:pos="7230"/>
                    </w:tabs>
                    <w:jc w:val="center"/>
                    <w:rPr>
                      <w:rFonts w:ascii="Arial" w:hAnsi="Arial" w:cs="Arial"/>
                      <w:sz w:val="24"/>
                      <w:szCs w:val="24"/>
                    </w:rPr>
                  </w:pPr>
                </w:p>
              </w:tc>
              <w:tc>
                <w:tcPr>
                  <w:tcW w:w="912" w:type="dxa"/>
                  <w:vMerge w:val="restart"/>
                </w:tcPr>
                <w:p w:rsidR="00DA6241" w:rsidRPr="007E0C10" w:rsidRDefault="00DA6241" w:rsidP="00DA6241">
                  <w:pPr>
                    <w:tabs>
                      <w:tab w:val="left" w:pos="7230"/>
                    </w:tabs>
                    <w:jc w:val="center"/>
                    <w:rPr>
                      <w:rFonts w:ascii="Arial" w:hAnsi="Arial" w:cs="Arial"/>
                      <w:sz w:val="24"/>
                      <w:szCs w:val="24"/>
                    </w:rPr>
                  </w:pPr>
                </w:p>
              </w:tc>
              <w:tc>
                <w:tcPr>
                  <w:tcW w:w="2795" w:type="dxa"/>
                  <w:gridSpan w:val="3"/>
                  <w:vMerge w:val="restart"/>
                </w:tcPr>
                <w:p w:rsidR="00DA6241" w:rsidRPr="007E0C10" w:rsidRDefault="00DA6241" w:rsidP="00DA6241">
                  <w:pPr>
                    <w:tabs>
                      <w:tab w:val="left" w:pos="7230"/>
                    </w:tabs>
                    <w:jc w:val="center"/>
                    <w:rPr>
                      <w:rFonts w:ascii="Arial" w:hAnsi="Arial" w:cs="Arial"/>
                      <w:sz w:val="24"/>
                      <w:szCs w:val="24"/>
                    </w:rPr>
                  </w:pPr>
                </w:p>
              </w:tc>
              <w:tc>
                <w:tcPr>
                  <w:tcW w:w="992" w:type="dxa"/>
                  <w:vMerge w:val="restart"/>
                </w:tcPr>
                <w:p w:rsidR="00DA6241" w:rsidRPr="007E0C10" w:rsidRDefault="00DA6241" w:rsidP="00DA6241">
                  <w:pPr>
                    <w:tabs>
                      <w:tab w:val="left" w:pos="7230"/>
                    </w:tabs>
                    <w:jc w:val="center"/>
                    <w:rPr>
                      <w:rFonts w:ascii="Arial" w:hAnsi="Arial" w:cs="Arial"/>
                      <w:sz w:val="24"/>
                      <w:szCs w:val="24"/>
                    </w:rPr>
                  </w:pPr>
                </w:p>
              </w:tc>
              <w:tc>
                <w:tcPr>
                  <w:tcW w:w="2410" w:type="dxa"/>
                  <w:gridSpan w:val="2"/>
                  <w:vMerge w:val="restart"/>
                </w:tcPr>
                <w:p w:rsidR="00DA6241" w:rsidRPr="007E0C10" w:rsidRDefault="00DA6241" w:rsidP="00DA6241">
                  <w:pPr>
                    <w:tabs>
                      <w:tab w:val="left" w:pos="7230"/>
                    </w:tabs>
                    <w:jc w:val="center"/>
                    <w:rPr>
                      <w:rFonts w:ascii="Arial" w:hAnsi="Arial" w:cs="Arial"/>
                      <w:sz w:val="24"/>
                      <w:szCs w:val="24"/>
                    </w:rPr>
                  </w:pPr>
                </w:p>
              </w:tc>
              <w:tc>
                <w:tcPr>
                  <w:tcW w:w="2065" w:type="dxa"/>
                  <w:gridSpan w:val="2"/>
                </w:tcPr>
                <w:p w:rsidR="00DA6241" w:rsidRPr="007E0C10" w:rsidRDefault="00DA6241" w:rsidP="00DA6241">
                  <w:pPr>
                    <w:tabs>
                      <w:tab w:val="left" w:pos="7230"/>
                    </w:tabs>
                    <w:jc w:val="center"/>
                    <w:rPr>
                      <w:rFonts w:ascii="Arial" w:hAnsi="Arial" w:cs="Arial"/>
                      <w:sz w:val="24"/>
                      <w:szCs w:val="24"/>
                    </w:rPr>
                  </w:pPr>
                </w:p>
              </w:tc>
              <w:tc>
                <w:tcPr>
                  <w:tcW w:w="3630" w:type="dxa"/>
                  <w:gridSpan w:val="3"/>
                </w:tcPr>
                <w:p w:rsidR="00DA6241" w:rsidRPr="007E0C10" w:rsidRDefault="00DA6241" w:rsidP="00DA6241">
                  <w:pPr>
                    <w:tabs>
                      <w:tab w:val="left" w:pos="7230"/>
                    </w:tabs>
                    <w:jc w:val="center"/>
                    <w:rPr>
                      <w:rFonts w:ascii="Arial" w:hAnsi="Arial" w:cs="Arial"/>
                      <w:sz w:val="24"/>
                      <w:szCs w:val="24"/>
                    </w:rPr>
                  </w:pPr>
                </w:p>
              </w:tc>
            </w:tr>
            <w:tr w:rsidR="00DA6241" w:rsidRPr="007E0C10" w:rsidTr="00DA6241">
              <w:tc>
                <w:tcPr>
                  <w:tcW w:w="829" w:type="dxa"/>
                  <w:vMerge/>
                </w:tcPr>
                <w:p w:rsidR="00DA6241" w:rsidRPr="007E0C10" w:rsidRDefault="00DA6241" w:rsidP="00DA6241">
                  <w:pPr>
                    <w:tabs>
                      <w:tab w:val="left" w:pos="7230"/>
                    </w:tabs>
                    <w:jc w:val="center"/>
                    <w:rPr>
                      <w:rFonts w:ascii="Arial" w:hAnsi="Arial" w:cs="Arial"/>
                      <w:sz w:val="24"/>
                      <w:szCs w:val="24"/>
                    </w:rPr>
                  </w:pPr>
                </w:p>
              </w:tc>
              <w:tc>
                <w:tcPr>
                  <w:tcW w:w="898" w:type="dxa"/>
                  <w:vMerge/>
                </w:tcPr>
                <w:p w:rsidR="00DA6241" w:rsidRPr="007E0C10" w:rsidRDefault="00DA6241" w:rsidP="00DA6241">
                  <w:pPr>
                    <w:tabs>
                      <w:tab w:val="left" w:pos="7230"/>
                    </w:tabs>
                    <w:jc w:val="center"/>
                    <w:rPr>
                      <w:rFonts w:ascii="Arial" w:hAnsi="Arial" w:cs="Arial"/>
                      <w:sz w:val="24"/>
                      <w:szCs w:val="24"/>
                    </w:rPr>
                  </w:pPr>
                </w:p>
              </w:tc>
              <w:tc>
                <w:tcPr>
                  <w:tcW w:w="912" w:type="dxa"/>
                  <w:vMerge/>
                </w:tcPr>
                <w:p w:rsidR="00DA6241" w:rsidRPr="007E0C10" w:rsidRDefault="00DA6241" w:rsidP="00DA6241">
                  <w:pPr>
                    <w:tabs>
                      <w:tab w:val="left" w:pos="7230"/>
                    </w:tabs>
                    <w:jc w:val="center"/>
                    <w:rPr>
                      <w:rFonts w:ascii="Arial" w:hAnsi="Arial" w:cs="Arial"/>
                      <w:sz w:val="24"/>
                      <w:szCs w:val="24"/>
                    </w:rPr>
                  </w:pPr>
                </w:p>
              </w:tc>
              <w:tc>
                <w:tcPr>
                  <w:tcW w:w="2795" w:type="dxa"/>
                  <w:gridSpan w:val="3"/>
                  <w:vMerge/>
                </w:tcPr>
                <w:p w:rsidR="00DA6241" w:rsidRPr="007E0C10" w:rsidRDefault="00DA6241" w:rsidP="00DA6241">
                  <w:pPr>
                    <w:tabs>
                      <w:tab w:val="left" w:pos="7230"/>
                    </w:tabs>
                    <w:jc w:val="center"/>
                    <w:rPr>
                      <w:rFonts w:ascii="Arial" w:hAnsi="Arial" w:cs="Arial"/>
                      <w:sz w:val="24"/>
                      <w:szCs w:val="24"/>
                    </w:rPr>
                  </w:pPr>
                </w:p>
              </w:tc>
              <w:tc>
                <w:tcPr>
                  <w:tcW w:w="992" w:type="dxa"/>
                  <w:vMerge/>
                </w:tcPr>
                <w:p w:rsidR="00DA6241" w:rsidRPr="007E0C10" w:rsidRDefault="00DA6241" w:rsidP="00DA6241">
                  <w:pPr>
                    <w:tabs>
                      <w:tab w:val="left" w:pos="7230"/>
                    </w:tabs>
                    <w:jc w:val="center"/>
                    <w:rPr>
                      <w:rFonts w:ascii="Arial" w:hAnsi="Arial" w:cs="Arial"/>
                      <w:sz w:val="24"/>
                      <w:szCs w:val="24"/>
                    </w:rPr>
                  </w:pPr>
                </w:p>
              </w:tc>
              <w:tc>
                <w:tcPr>
                  <w:tcW w:w="2410" w:type="dxa"/>
                  <w:gridSpan w:val="2"/>
                  <w:vMerge/>
                </w:tcPr>
                <w:p w:rsidR="00DA6241" w:rsidRPr="007E0C10" w:rsidRDefault="00DA6241" w:rsidP="00DA6241">
                  <w:pPr>
                    <w:tabs>
                      <w:tab w:val="left" w:pos="7230"/>
                    </w:tabs>
                    <w:jc w:val="center"/>
                    <w:rPr>
                      <w:rFonts w:ascii="Arial" w:hAnsi="Arial" w:cs="Arial"/>
                      <w:sz w:val="24"/>
                      <w:szCs w:val="24"/>
                    </w:rPr>
                  </w:pPr>
                </w:p>
              </w:tc>
              <w:tc>
                <w:tcPr>
                  <w:tcW w:w="2065" w:type="dxa"/>
                  <w:gridSpan w:val="2"/>
                </w:tcPr>
                <w:p w:rsidR="00DA6241" w:rsidRPr="007E0C10" w:rsidRDefault="00DA6241" w:rsidP="00DA6241">
                  <w:pPr>
                    <w:tabs>
                      <w:tab w:val="left" w:pos="7230"/>
                    </w:tabs>
                    <w:jc w:val="center"/>
                    <w:rPr>
                      <w:rFonts w:ascii="Arial" w:hAnsi="Arial" w:cs="Arial"/>
                      <w:sz w:val="24"/>
                      <w:szCs w:val="24"/>
                    </w:rPr>
                  </w:pPr>
                </w:p>
              </w:tc>
              <w:tc>
                <w:tcPr>
                  <w:tcW w:w="3630" w:type="dxa"/>
                  <w:gridSpan w:val="3"/>
                </w:tcPr>
                <w:p w:rsidR="00DA6241" w:rsidRPr="007E0C10" w:rsidRDefault="00DA6241" w:rsidP="00DA6241">
                  <w:pPr>
                    <w:tabs>
                      <w:tab w:val="left" w:pos="7230"/>
                    </w:tabs>
                    <w:jc w:val="center"/>
                    <w:rPr>
                      <w:rFonts w:ascii="Arial" w:hAnsi="Arial" w:cs="Arial"/>
                      <w:sz w:val="24"/>
                      <w:szCs w:val="24"/>
                    </w:rPr>
                  </w:pPr>
                </w:p>
              </w:tc>
            </w:tr>
            <w:tr w:rsidR="00DA6241" w:rsidRPr="007E0C10" w:rsidTr="00DA6241">
              <w:tc>
                <w:tcPr>
                  <w:tcW w:w="829" w:type="dxa"/>
                  <w:vMerge/>
                </w:tcPr>
                <w:p w:rsidR="00DA6241" w:rsidRPr="007E0C10" w:rsidRDefault="00DA6241" w:rsidP="00DA6241">
                  <w:pPr>
                    <w:tabs>
                      <w:tab w:val="left" w:pos="7230"/>
                    </w:tabs>
                    <w:jc w:val="center"/>
                    <w:rPr>
                      <w:rFonts w:ascii="Arial" w:hAnsi="Arial" w:cs="Arial"/>
                      <w:sz w:val="24"/>
                      <w:szCs w:val="24"/>
                    </w:rPr>
                  </w:pPr>
                </w:p>
              </w:tc>
              <w:tc>
                <w:tcPr>
                  <w:tcW w:w="898" w:type="dxa"/>
                  <w:vMerge/>
                </w:tcPr>
                <w:p w:rsidR="00DA6241" w:rsidRPr="007E0C10" w:rsidRDefault="00DA6241" w:rsidP="00DA6241">
                  <w:pPr>
                    <w:tabs>
                      <w:tab w:val="left" w:pos="7230"/>
                    </w:tabs>
                    <w:jc w:val="center"/>
                    <w:rPr>
                      <w:rFonts w:ascii="Arial" w:hAnsi="Arial" w:cs="Arial"/>
                      <w:sz w:val="24"/>
                      <w:szCs w:val="24"/>
                    </w:rPr>
                  </w:pPr>
                </w:p>
              </w:tc>
              <w:tc>
                <w:tcPr>
                  <w:tcW w:w="912" w:type="dxa"/>
                  <w:vMerge/>
                </w:tcPr>
                <w:p w:rsidR="00DA6241" w:rsidRPr="007E0C10" w:rsidRDefault="00DA6241" w:rsidP="00DA6241">
                  <w:pPr>
                    <w:tabs>
                      <w:tab w:val="left" w:pos="7230"/>
                    </w:tabs>
                    <w:jc w:val="center"/>
                    <w:rPr>
                      <w:rFonts w:ascii="Arial" w:hAnsi="Arial" w:cs="Arial"/>
                      <w:sz w:val="24"/>
                      <w:szCs w:val="24"/>
                    </w:rPr>
                  </w:pPr>
                </w:p>
              </w:tc>
              <w:tc>
                <w:tcPr>
                  <w:tcW w:w="2795" w:type="dxa"/>
                  <w:gridSpan w:val="3"/>
                  <w:vMerge/>
                </w:tcPr>
                <w:p w:rsidR="00DA6241" w:rsidRPr="007E0C10" w:rsidRDefault="00DA6241" w:rsidP="00DA6241">
                  <w:pPr>
                    <w:tabs>
                      <w:tab w:val="left" w:pos="7230"/>
                    </w:tabs>
                    <w:jc w:val="center"/>
                    <w:rPr>
                      <w:rFonts w:ascii="Arial" w:hAnsi="Arial" w:cs="Arial"/>
                      <w:sz w:val="24"/>
                      <w:szCs w:val="24"/>
                    </w:rPr>
                  </w:pPr>
                </w:p>
              </w:tc>
              <w:tc>
                <w:tcPr>
                  <w:tcW w:w="992" w:type="dxa"/>
                  <w:vMerge/>
                </w:tcPr>
                <w:p w:rsidR="00DA6241" w:rsidRPr="007E0C10" w:rsidRDefault="00DA6241" w:rsidP="00DA6241">
                  <w:pPr>
                    <w:tabs>
                      <w:tab w:val="left" w:pos="7230"/>
                    </w:tabs>
                    <w:jc w:val="center"/>
                    <w:rPr>
                      <w:rFonts w:ascii="Arial" w:hAnsi="Arial" w:cs="Arial"/>
                      <w:sz w:val="24"/>
                      <w:szCs w:val="24"/>
                    </w:rPr>
                  </w:pPr>
                </w:p>
              </w:tc>
              <w:tc>
                <w:tcPr>
                  <w:tcW w:w="2410" w:type="dxa"/>
                  <w:gridSpan w:val="2"/>
                  <w:vMerge/>
                </w:tcPr>
                <w:p w:rsidR="00DA6241" w:rsidRPr="007E0C10" w:rsidRDefault="00DA6241" w:rsidP="00DA6241">
                  <w:pPr>
                    <w:tabs>
                      <w:tab w:val="left" w:pos="7230"/>
                    </w:tabs>
                    <w:jc w:val="center"/>
                    <w:rPr>
                      <w:rFonts w:ascii="Arial" w:hAnsi="Arial" w:cs="Arial"/>
                      <w:sz w:val="24"/>
                      <w:szCs w:val="24"/>
                    </w:rPr>
                  </w:pPr>
                </w:p>
              </w:tc>
              <w:tc>
                <w:tcPr>
                  <w:tcW w:w="2065" w:type="dxa"/>
                  <w:gridSpan w:val="2"/>
                </w:tcPr>
                <w:p w:rsidR="00DA6241" w:rsidRPr="007E0C10" w:rsidRDefault="00DA6241" w:rsidP="00DA6241">
                  <w:pPr>
                    <w:tabs>
                      <w:tab w:val="left" w:pos="7230"/>
                    </w:tabs>
                    <w:jc w:val="center"/>
                    <w:rPr>
                      <w:rFonts w:ascii="Arial" w:hAnsi="Arial" w:cs="Arial"/>
                      <w:sz w:val="24"/>
                      <w:szCs w:val="24"/>
                    </w:rPr>
                  </w:pPr>
                </w:p>
              </w:tc>
              <w:tc>
                <w:tcPr>
                  <w:tcW w:w="3630" w:type="dxa"/>
                  <w:gridSpan w:val="3"/>
                </w:tcPr>
                <w:p w:rsidR="00DA6241" w:rsidRPr="007E0C10" w:rsidRDefault="00DA6241" w:rsidP="00DA6241">
                  <w:pPr>
                    <w:tabs>
                      <w:tab w:val="left" w:pos="7230"/>
                    </w:tabs>
                    <w:jc w:val="center"/>
                    <w:rPr>
                      <w:rFonts w:ascii="Arial" w:hAnsi="Arial" w:cs="Arial"/>
                      <w:sz w:val="24"/>
                      <w:szCs w:val="24"/>
                    </w:rPr>
                  </w:pPr>
                </w:p>
              </w:tc>
            </w:tr>
            <w:tr w:rsidR="00DA6241" w:rsidRPr="007E0C10" w:rsidTr="00DA6241">
              <w:tc>
                <w:tcPr>
                  <w:tcW w:w="829" w:type="dxa"/>
                  <w:vMerge w:val="restart"/>
                </w:tcPr>
                <w:p w:rsidR="00DA6241" w:rsidRPr="007E0C10" w:rsidRDefault="00DA6241" w:rsidP="00DA6241">
                  <w:pPr>
                    <w:tabs>
                      <w:tab w:val="left" w:pos="7230"/>
                    </w:tabs>
                    <w:jc w:val="center"/>
                    <w:rPr>
                      <w:rFonts w:ascii="Arial" w:hAnsi="Arial" w:cs="Arial"/>
                      <w:sz w:val="24"/>
                      <w:szCs w:val="24"/>
                    </w:rPr>
                  </w:pPr>
                  <w:r w:rsidRPr="007E0C10">
                    <w:rPr>
                      <w:rFonts w:ascii="Arial" w:hAnsi="Arial" w:cs="Arial"/>
                      <w:sz w:val="24"/>
                      <w:szCs w:val="24"/>
                    </w:rPr>
                    <w:t>2</w:t>
                  </w:r>
                </w:p>
              </w:tc>
              <w:tc>
                <w:tcPr>
                  <w:tcW w:w="898" w:type="dxa"/>
                  <w:vMerge w:val="restart"/>
                </w:tcPr>
                <w:p w:rsidR="00DA6241" w:rsidRPr="007E0C10" w:rsidRDefault="00DA6241" w:rsidP="00DA6241">
                  <w:pPr>
                    <w:tabs>
                      <w:tab w:val="left" w:pos="7230"/>
                    </w:tabs>
                    <w:jc w:val="center"/>
                    <w:rPr>
                      <w:rFonts w:ascii="Arial" w:hAnsi="Arial" w:cs="Arial"/>
                      <w:sz w:val="24"/>
                      <w:szCs w:val="24"/>
                    </w:rPr>
                  </w:pPr>
                </w:p>
              </w:tc>
              <w:tc>
                <w:tcPr>
                  <w:tcW w:w="912" w:type="dxa"/>
                  <w:vMerge w:val="restart"/>
                </w:tcPr>
                <w:p w:rsidR="00DA6241" w:rsidRPr="007E0C10" w:rsidRDefault="00DA6241" w:rsidP="00DA6241">
                  <w:pPr>
                    <w:tabs>
                      <w:tab w:val="left" w:pos="7230"/>
                    </w:tabs>
                    <w:jc w:val="center"/>
                    <w:rPr>
                      <w:rFonts w:ascii="Arial" w:hAnsi="Arial" w:cs="Arial"/>
                      <w:sz w:val="24"/>
                      <w:szCs w:val="24"/>
                    </w:rPr>
                  </w:pPr>
                </w:p>
              </w:tc>
              <w:tc>
                <w:tcPr>
                  <w:tcW w:w="2795" w:type="dxa"/>
                  <w:gridSpan w:val="3"/>
                  <w:vMerge w:val="restart"/>
                </w:tcPr>
                <w:p w:rsidR="00DA6241" w:rsidRPr="007E0C10" w:rsidRDefault="00DA6241" w:rsidP="00DA6241">
                  <w:pPr>
                    <w:tabs>
                      <w:tab w:val="left" w:pos="7230"/>
                    </w:tabs>
                    <w:jc w:val="center"/>
                    <w:rPr>
                      <w:rFonts w:ascii="Arial" w:hAnsi="Arial" w:cs="Arial"/>
                      <w:sz w:val="24"/>
                      <w:szCs w:val="24"/>
                    </w:rPr>
                  </w:pPr>
                </w:p>
              </w:tc>
              <w:tc>
                <w:tcPr>
                  <w:tcW w:w="992" w:type="dxa"/>
                  <w:vMerge w:val="restart"/>
                </w:tcPr>
                <w:p w:rsidR="00DA6241" w:rsidRPr="007E0C10" w:rsidRDefault="00DA6241" w:rsidP="00DA6241">
                  <w:pPr>
                    <w:tabs>
                      <w:tab w:val="left" w:pos="7230"/>
                    </w:tabs>
                    <w:jc w:val="center"/>
                    <w:rPr>
                      <w:rFonts w:ascii="Arial" w:hAnsi="Arial" w:cs="Arial"/>
                      <w:sz w:val="24"/>
                      <w:szCs w:val="24"/>
                    </w:rPr>
                  </w:pPr>
                </w:p>
              </w:tc>
              <w:tc>
                <w:tcPr>
                  <w:tcW w:w="2410" w:type="dxa"/>
                  <w:gridSpan w:val="2"/>
                  <w:vMerge w:val="restart"/>
                </w:tcPr>
                <w:p w:rsidR="00DA6241" w:rsidRPr="007E0C10" w:rsidRDefault="00DA6241" w:rsidP="00DA6241">
                  <w:pPr>
                    <w:tabs>
                      <w:tab w:val="left" w:pos="7230"/>
                    </w:tabs>
                    <w:jc w:val="center"/>
                    <w:rPr>
                      <w:rFonts w:ascii="Arial" w:hAnsi="Arial" w:cs="Arial"/>
                      <w:sz w:val="24"/>
                      <w:szCs w:val="24"/>
                    </w:rPr>
                  </w:pPr>
                </w:p>
              </w:tc>
              <w:tc>
                <w:tcPr>
                  <w:tcW w:w="2065" w:type="dxa"/>
                  <w:gridSpan w:val="2"/>
                </w:tcPr>
                <w:p w:rsidR="00DA6241" w:rsidRPr="007E0C10" w:rsidRDefault="00DA6241" w:rsidP="00DA6241">
                  <w:pPr>
                    <w:tabs>
                      <w:tab w:val="left" w:pos="7230"/>
                    </w:tabs>
                    <w:jc w:val="center"/>
                    <w:rPr>
                      <w:rFonts w:ascii="Arial" w:hAnsi="Arial" w:cs="Arial"/>
                      <w:sz w:val="24"/>
                      <w:szCs w:val="24"/>
                    </w:rPr>
                  </w:pPr>
                </w:p>
              </w:tc>
              <w:tc>
                <w:tcPr>
                  <w:tcW w:w="3630" w:type="dxa"/>
                  <w:gridSpan w:val="3"/>
                </w:tcPr>
                <w:p w:rsidR="00DA6241" w:rsidRPr="007E0C10" w:rsidRDefault="00DA6241" w:rsidP="00DA6241">
                  <w:pPr>
                    <w:tabs>
                      <w:tab w:val="left" w:pos="7230"/>
                    </w:tabs>
                    <w:jc w:val="center"/>
                    <w:rPr>
                      <w:rFonts w:ascii="Arial" w:hAnsi="Arial" w:cs="Arial"/>
                      <w:sz w:val="24"/>
                      <w:szCs w:val="24"/>
                    </w:rPr>
                  </w:pPr>
                </w:p>
              </w:tc>
            </w:tr>
            <w:tr w:rsidR="00DA6241" w:rsidRPr="007E0C10" w:rsidTr="00DA6241">
              <w:tc>
                <w:tcPr>
                  <w:tcW w:w="829" w:type="dxa"/>
                  <w:vMerge/>
                </w:tcPr>
                <w:p w:rsidR="00DA6241" w:rsidRPr="007E0C10" w:rsidRDefault="00DA6241" w:rsidP="00DA6241">
                  <w:pPr>
                    <w:tabs>
                      <w:tab w:val="left" w:pos="7230"/>
                    </w:tabs>
                    <w:jc w:val="center"/>
                    <w:rPr>
                      <w:rFonts w:ascii="Arial" w:hAnsi="Arial" w:cs="Arial"/>
                      <w:sz w:val="24"/>
                      <w:szCs w:val="24"/>
                    </w:rPr>
                  </w:pPr>
                </w:p>
              </w:tc>
              <w:tc>
                <w:tcPr>
                  <w:tcW w:w="898" w:type="dxa"/>
                  <w:vMerge/>
                </w:tcPr>
                <w:p w:rsidR="00DA6241" w:rsidRPr="007E0C10" w:rsidRDefault="00DA6241" w:rsidP="00DA6241">
                  <w:pPr>
                    <w:tabs>
                      <w:tab w:val="left" w:pos="7230"/>
                    </w:tabs>
                    <w:jc w:val="center"/>
                    <w:rPr>
                      <w:rFonts w:ascii="Arial" w:hAnsi="Arial" w:cs="Arial"/>
                      <w:sz w:val="24"/>
                      <w:szCs w:val="24"/>
                    </w:rPr>
                  </w:pPr>
                </w:p>
              </w:tc>
              <w:tc>
                <w:tcPr>
                  <w:tcW w:w="912" w:type="dxa"/>
                  <w:vMerge/>
                </w:tcPr>
                <w:p w:rsidR="00DA6241" w:rsidRPr="007E0C10" w:rsidRDefault="00DA6241" w:rsidP="00DA6241">
                  <w:pPr>
                    <w:tabs>
                      <w:tab w:val="left" w:pos="7230"/>
                    </w:tabs>
                    <w:jc w:val="center"/>
                    <w:rPr>
                      <w:rFonts w:ascii="Arial" w:hAnsi="Arial" w:cs="Arial"/>
                      <w:sz w:val="24"/>
                      <w:szCs w:val="24"/>
                    </w:rPr>
                  </w:pPr>
                </w:p>
              </w:tc>
              <w:tc>
                <w:tcPr>
                  <w:tcW w:w="2795" w:type="dxa"/>
                  <w:gridSpan w:val="3"/>
                  <w:vMerge/>
                </w:tcPr>
                <w:p w:rsidR="00DA6241" w:rsidRPr="007E0C10" w:rsidRDefault="00DA6241" w:rsidP="00DA6241">
                  <w:pPr>
                    <w:tabs>
                      <w:tab w:val="left" w:pos="7230"/>
                    </w:tabs>
                    <w:jc w:val="center"/>
                    <w:rPr>
                      <w:rFonts w:ascii="Arial" w:hAnsi="Arial" w:cs="Arial"/>
                      <w:sz w:val="24"/>
                      <w:szCs w:val="24"/>
                    </w:rPr>
                  </w:pPr>
                </w:p>
              </w:tc>
              <w:tc>
                <w:tcPr>
                  <w:tcW w:w="992" w:type="dxa"/>
                  <w:vMerge/>
                </w:tcPr>
                <w:p w:rsidR="00DA6241" w:rsidRPr="007E0C10" w:rsidRDefault="00DA6241" w:rsidP="00DA6241">
                  <w:pPr>
                    <w:tabs>
                      <w:tab w:val="left" w:pos="7230"/>
                    </w:tabs>
                    <w:jc w:val="center"/>
                    <w:rPr>
                      <w:rFonts w:ascii="Arial" w:hAnsi="Arial" w:cs="Arial"/>
                      <w:sz w:val="24"/>
                      <w:szCs w:val="24"/>
                    </w:rPr>
                  </w:pPr>
                </w:p>
              </w:tc>
              <w:tc>
                <w:tcPr>
                  <w:tcW w:w="2410" w:type="dxa"/>
                  <w:gridSpan w:val="2"/>
                  <w:vMerge/>
                </w:tcPr>
                <w:p w:rsidR="00DA6241" w:rsidRPr="007E0C10" w:rsidRDefault="00DA6241" w:rsidP="00DA6241">
                  <w:pPr>
                    <w:tabs>
                      <w:tab w:val="left" w:pos="7230"/>
                    </w:tabs>
                    <w:jc w:val="center"/>
                    <w:rPr>
                      <w:rFonts w:ascii="Arial" w:hAnsi="Arial" w:cs="Arial"/>
                      <w:sz w:val="24"/>
                      <w:szCs w:val="24"/>
                    </w:rPr>
                  </w:pPr>
                </w:p>
              </w:tc>
              <w:tc>
                <w:tcPr>
                  <w:tcW w:w="2065" w:type="dxa"/>
                  <w:gridSpan w:val="2"/>
                </w:tcPr>
                <w:p w:rsidR="00DA6241" w:rsidRPr="007E0C10" w:rsidRDefault="00DA6241" w:rsidP="00DA6241">
                  <w:pPr>
                    <w:tabs>
                      <w:tab w:val="left" w:pos="7230"/>
                    </w:tabs>
                    <w:jc w:val="center"/>
                    <w:rPr>
                      <w:rFonts w:ascii="Arial" w:hAnsi="Arial" w:cs="Arial"/>
                      <w:sz w:val="24"/>
                      <w:szCs w:val="24"/>
                    </w:rPr>
                  </w:pPr>
                </w:p>
              </w:tc>
              <w:tc>
                <w:tcPr>
                  <w:tcW w:w="3630" w:type="dxa"/>
                  <w:gridSpan w:val="3"/>
                </w:tcPr>
                <w:p w:rsidR="00DA6241" w:rsidRPr="007E0C10" w:rsidRDefault="00DA6241" w:rsidP="00DA6241">
                  <w:pPr>
                    <w:tabs>
                      <w:tab w:val="left" w:pos="7230"/>
                    </w:tabs>
                    <w:jc w:val="center"/>
                    <w:rPr>
                      <w:rFonts w:ascii="Arial" w:hAnsi="Arial" w:cs="Arial"/>
                      <w:sz w:val="24"/>
                      <w:szCs w:val="24"/>
                    </w:rPr>
                  </w:pPr>
                </w:p>
              </w:tc>
            </w:tr>
            <w:tr w:rsidR="00DA6241" w:rsidRPr="007E0C10" w:rsidTr="00DA6241">
              <w:tc>
                <w:tcPr>
                  <w:tcW w:w="829" w:type="dxa"/>
                  <w:vMerge/>
                </w:tcPr>
                <w:p w:rsidR="00DA6241" w:rsidRPr="007E0C10" w:rsidRDefault="00DA6241" w:rsidP="00DA6241">
                  <w:pPr>
                    <w:tabs>
                      <w:tab w:val="left" w:pos="7230"/>
                    </w:tabs>
                    <w:jc w:val="center"/>
                    <w:rPr>
                      <w:rFonts w:ascii="Arial" w:hAnsi="Arial" w:cs="Arial"/>
                      <w:sz w:val="24"/>
                      <w:szCs w:val="24"/>
                    </w:rPr>
                  </w:pPr>
                </w:p>
              </w:tc>
              <w:tc>
                <w:tcPr>
                  <w:tcW w:w="898" w:type="dxa"/>
                  <w:vMerge/>
                </w:tcPr>
                <w:p w:rsidR="00DA6241" w:rsidRPr="007E0C10" w:rsidRDefault="00DA6241" w:rsidP="00DA6241">
                  <w:pPr>
                    <w:tabs>
                      <w:tab w:val="left" w:pos="7230"/>
                    </w:tabs>
                    <w:jc w:val="center"/>
                    <w:rPr>
                      <w:rFonts w:ascii="Arial" w:hAnsi="Arial" w:cs="Arial"/>
                      <w:sz w:val="24"/>
                      <w:szCs w:val="24"/>
                    </w:rPr>
                  </w:pPr>
                </w:p>
              </w:tc>
              <w:tc>
                <w:tcPr>
                  <w:tcW w:w="912" w:type="dxa"/>
                  <w:vMerge/>
                </w:tcPr>
                <w:p w:rsidR="00DA6241" w:rsidRPr="007E0C10" w:rsidRDefault="00DA6241" w:rsidP="00DA6241">
                  <w:pPr>
                    <w:tabs>
                      <w:tab w:val="left" w:pos="7230"/>
                    </w:tabs>
                    <w:jc w:val="center"/>
                    <w:rPr>
                      <w:rFonts w:ascii="Arial" w:hAnsi="Arial" w:cs="Arial"/>
                      <w:sz w:val="24"/>
                      <w:szCs w:val="24"/>
                    </w:rPr>
                  </w:pPr>
                </w:p>
              </w:tc>
              <w:tc>
                <w:tcPr>
                  <w:tcW w:w="2795" w:type="dxa"/>
                  <w:gridSpan w:val="3"/>
                  <w:vMerge/>
                </w:tcPr>
                <w:p w:rsidR="00DA6241" w:rsidRPr="007E0C10" w:rsidRDefault="00DA6241" w:rsidP="00DA6241">
                  <w:pPr>
                    <w:tabs>
                      <w:tab w:val="left" w:pos="7230"/>
                    </w:tabs>
                    <w:jc w:val="center"/>
                    <w:rPr>
                      <w:rFonts w:ascii="Arial" w:hAnsi="Arial" w:cs="Arial"/>
                      <w:sz w:val="24"/>
                      <w:szCs w:val="24"/>
                    </w:rPr>
                  </w:pPr>
                </w:p>
              </w:tc>
              <w:tc>
                <w:tcPr>
                  <w:tcW w:w="992" w:type="dxa"/>
                  <w:vMerge/>
                </w:tcPr>
                <w:p w:rsidR="00DA6241" w:rsidRPr="007E0C10" w:rsidRDefault="00DA6241" w:rsidP="00DA6241">
                  <w:pPr>
                    <w:tabs>
                      <w:tab w:val="left" w:pos="7230"/>
                    </w:tabs>
                    <w:jc w:val="center"/>
                    <w:rPr>
                      <w:rFonts w:ascii="Arial" w:hAnsi="Arial" w:cs="Arial"/>
                      <w:sz w:val="24"/>
                      <w:szCs w:val="24"/>
                    </w:rPr>
                  </w:pPr>
                </w:p>
              </w:tc>
              <w:tc>
                <w:tcPr>
                  <w:tcW w:w="2410" w:type="dxa"/>
                  <w:gridSpan w:val="2"/>
                  <w:vMerge/>
                </w:tcPr>
                <w:p w:rsidR="00DA6241" w:rsidRPr="007E0C10" w:rsidRDefault="00DA6241" w:rsidP="00DA6241">
                  <w:pPr>
                    <w:tabs>
                      <w:tab w:val="left" w:pos="7230"/>
                    </w:tabs>
                    <w:jc w:val="center"/>
                    <w:rPr>
                      <w:rFonts w:ascii="Arial" w:hAnsi="Arial" w:cs="Arial"/>
                      <w:sz w:val="24"/>
                      <w:szCs w:val="24"/>
                    </w:rPr>
                  </w:pPr>
                </w:p>
              </w:tc>
              <w:tc>
                <w:tcPr>
                  <w:tcW w:w="2065" w:type="dxa"/>
                  <w:gridSpan w:val="2"/>
                </w:tcPr>
                <w:p w:rsidR="00DA6241" w:rsidRPr="007E0C10" w:rsidRDefault="00DA6241" w:rsidP="00DA6241">
                  <w:pPr>
                    <w:tabs>
                      <w:tab w:val="left" w:pos="7230"/>
                    </w:tabs>
                    <w:jc w:val="center"/>
                    <w:rPr>
                      <w:rFonts w:ascii="Arial" w:hAnsi="Arial" w:cs="Arial"/>
                      <w:sz w:val="24"/>
                      <w:szCs w:val="24"/>
                    </w:rPr>
                  </w:pPr>
                </w:p>
              </w:tc>
              <w:tc>
                <w:tcPr>
                  <w:tcW w:w="3630" w:type="dxa"/>
                  <w:gridSpan w:val="3"/>
                </w:tcPr>
                <w:p w:rsidR="00DA6241" w:rsidRPr="007E0C10" w:rsidRDefault="00DA6241" w:rsidP="00DA6241">
                  <w:pPr>
                    <w:tabs>
                      <w:tab w:val="left" w:pos="7230"/>
                    </w:tabs>
                    <w:jc w:val="center"/>
                    <w:rPr>
                      <w:rFonts w:ascii="Arial" w:hAnsi="Arial" w:cs="Arial"/>
                      <w:sz w:val="24"/>
                      <w:szCs w:val="24"/>
                    </w:rPr>
                  </w:pPr>
                </w:p>
              </w:tc>
            </w:tr>
            <w:tr w:rsidR="00DA6241" w:rsidRPr="007E0C10" w:rsidTr="00DA6241">
              <w:tc>
                <w:tcPr>
                  <w:tcW w:w="829" w:type="dxa"/>
                  <w:vMerge w:val="restart"/>
                </w:tcPr>
                <w:p w:rsidR="00DA6241" w:rsidRPr="007E0C10" w:rsidRDefault="00DA6241" w:rsidP="00DA6241">
                  <w:pPr>
                    <w:tabs>
                      <w:tab w:val="left" w:pos="7230"/>
                    </w:tabs>
                    <w:jc w:val="center"/>
                    <w:rPr>
                      <w:rFonts w:ascii="Arial" w:hAnsi="Arial" w:cs="Arial"/>
                      <w:sz w:val="24"/>
                      <w:szCs w:val="24"/>
                    </w:rPr>
                  </w:pPr>
                  <w:r w:rsidRPr="007E0C10">
                    <w:rPr>
                      <w:rFonts w:ascii="Arial" w:hAnsi="Arial" w:cs="Arial"/>
                      <w:sz w:val="24"/>
                      <w:szCs w:val="24"/>
                    </w:rPr>
                    <w:t>n...</w:t>
                  </w:r>
                </w:p>
              </w:tc>
              <w:tc>
                <w:tcPr>
                  <w:tcW w:w="898" w:type="dxa"/>
                  <w:vMerge w:val="restart"/>
                </w:tcPr>
                <w:p w:rsidR="00DA6241" w:rsidRPr="007E0C10" w:rsidRDefault="00DA6241" w:rsidP="00DA6241">
                  <w:pPr>
                    <w:tabs>
                      <w:tab w:val="left" w:pos="7230"/>
                    </w:tabs>
                    <w:jc w:val="center"/>
                    <w:rPr>
                      <w:rFonts w:ascii="Arial" w:hAnsi="Arial" w:cs="Arial"/>
                      <w:sz w:val="24"/>
                      <w:szCs w:val="24"/>
                    </w:rPr>
                  </w:pPr>
                </w:p>
              </w:tc>
              <w:tc>
                <w:tcPr>
                  <w:tcW w:w="912" w:type="dxa"/>
                  <w:vMerge w:val="restart"/>
                </w:tcPr>
                <w:p w:rsidR="00DA6241" w:rsidRPr="007E0C10" w:rsidRDefault="00DA6241" w:rsidP="00DA6241">
                  <w:pPr>
                    <w:tabs>
                      <w:tab w:val="left" w:pos="7230"/>
                    </w:tabs>
                    <w:jc w:val="center"/>
                    <w:rPr>
                      <w:rFonts w:ascii="Arial" w:hAnsi="Arial" w:cs="Arial"/>
                      <w:sz w:val="24"/>
                      <w:szCs w:val="24"/>
                    </w:rPr>
                  </w:pPr>
                </w:p>
              </w:tc>
              <w:tc>
                <w:tcPr>
                  <w:tcW w:w="2795" w:type="dxa"/>
                  <w:gridSpan w:val="3"/>
                  <w:vMerge w:val="restart"/>
                </w:tcPr>
                <w:p w:rsidR="00DA6241" w:rsidRPr="007E0C10" w:rsidRDefault="00DA6241" w:rsidP="00DA6241">
                  <w:pPr>
                    <w:tabs>
                      <w:tab w:val="left" w:pos="7230"/>
                    </w:tabs>
                    <w:jc w:val="center"/>
                    <w:rPr>
                      <w:rFonts w:ascii="Arial" w:hAnsi="Arial" w:cs="Arial"/>
                      <w:sz w:val="24"/>
                      <w:szCs w:val="24"/>
                    </w:rPr>
                  </w:pPr>
                </w:p>
              </w:tc>
              <w:tc>
                <w:tcPr>
                  <w:tcW w:w="992" w:type="dxa"/>
                  <w:vMerge w:val="restart"/>
                </w:tcPr>
                <w:p w:rsidR="00DA6241" w:rsidRPr="007E0C10" w:rsidRDefault="00DA6241" w:rsidP="00DA6241">
                  <w:pPr>
                    <w:tabs>
                      <w:tab w:val="left" w:pos="7230"/>
                    </w:tabs>
                    <w:jc w:val="center"/>
                    <w:rPr>
                      <w:rFonts w:ascii="Arial" w:hAnsi="Arial" w:cs="Arial"/>
                      <w:sz w:val="24"/>
                      <w:szCs w:val="24"/>
                    </w:rPr>
                  </w:pPr>
                </w:p>
              </w:tc>
              <w:tc>
                <w:tcPr>
                  <w:tcW w:w="2410" w:type="dxa"/>
                  <w:gridSpan w:val="2"/>
                  <w:vMerge w:val="restart"/>
                </w:tcPr>
                <w:p w:rsidR="00DA6241" w:rsidRPr="007E0C10" w:rsidRDefault="00DA6241" w:rsidP="00DA6241">
                  <w:pPr>
                    <w:tabs>
                      <w:tab w:val="left" w:pos="7230"/>
                    </w:tabs>
                    <w:jc w:val="center"/>
                    <w:rPr>
                      <w:rFonts w:ascii="Arial" w:hAnsi="Arial" w:cs="Arial"/>
                      <w:sz w:val="24"/>
                      <w:szCs w:val="24"/>
                    </w:rPr>
                  </w:pPr>
                </w:p>
              </w:tc>
              <w:tc>
                <w:tcPr>
                  <w:tcW w:w="2065" w:type="dxa"/>
                  <w:gridSpan w:val="2"/>
                </w:tcPr>
                <w:p w:rsidR="00DA6241" w:rsidRPr="007E0C10" w:rsidRDefault="00DA6241" w:rsidP="00DA6241">
                  <w:pPr>
                    <w:tabs>
                      <w:tab w:val="left" w:pos="7230"/>
                    </w:tabs>
                    <w:jc w:val="center"/>
                    <w:rPr>
                      <w:rFonts w:ascii="Arial" w:hAnsi="Arial" w:cs="Arial"/>
                      <w:sz w:val="24"/>
                      <w:szCs w:val="24"/>
                    </w:rPr>
                  </w:pPr>
                </w:p>
              </w:tc>
              <w:tc>
                <w:tcPr>
                  <w:tcW w:w="3630" w:type="dxa"/>
                  <w:gridSpan w:val="3"/>
                </w:tcPr>
                <w:p w:rsidR="00DA6241" w:rsidRPr="007E0C10" w:rsidRDefault="00DA6241" w:rsidP="00DA6241">
                  <w:pPr>
                    <w:tabs>
                      <w:tab w:val="left" w:pos="7230"/>
                    </w:tabs>
                    <w:jc w:val="center"/>
                    <w:rPr>
                      <w:rFonts w:ascii="Arial" w:hAnsi="Arial" w:cs="Arial"/>
                      <w:sz w:val="24"/>
                      <w:szCs w:val="24"/>
                    </w:rPr>
                  </w:pPr>
                </w:p>
              </w:tc>
            </w:tr>
            <w:tr w:rsidR="00DA6241" w:rsidRPr="007E0C10" w:rsidTr="00DA6241">
              <w:tc>
                <w:tcPr>
                  <w:tcW w:w="829" w:type="dxa"/>
                  <w:vMerge/>
                </w:tcPr>
                <w:p w:rsidR="00DA6241" w:rsidRPr="007E0C10" w:rsidRDefault="00DA6241" w:rsidP="00DA6241">
                  <w:pPr>
                    <w:tabs>
                      <w:tab w:val="left" w:pos="7230"/>
                    </w:tabs>
                    <w:jc w:val="center"/>
                    <w:rPr>
                      <w:rFonts w:ascii="Arial" w:hAnsi="Arial" w:cs="Arial"/>
                      <w:sz w:val="24"/>
                      <w:szCs w:val="24"/>
                    </w:rPr>
                  </w:pPr>
                </w:p>
              </w:tc>
              <w:tc>
                <w:tcPr>
                  <w:tcW w:w="898" w:type="dxa"/>
                  <w:vMerge/>
                </w:tcPr>
                <w:p w:rsidR="00DA6241" w:rsidRPr="007E0C10" w:rsidRDefault="00DA6241" w:rsidP="00DA6241">
                  <w:pPr>
                    <w:tabs>
                      <w:tab w:val="left" w:pos="7230"/>
                    </w:tabs>
                    <w:jc w:val="center"/>
                    <w:rPr>
                      <w:rFonts w:ascii="Arial" w:hAnsi="Arial" w:cs="Arial"/>
                      <w:sz w:val="24"/>
                      <w:szCs w:val="24"/>
                    </w:rPr>
                  </w:pPr>
                </w:p>
              </w:tc>
              <w:tc>
                <w:tcPr>
                  <w:tcW w:w="912" w:type="dxa"/>
                  <w:vMerge/>
                </w:tcPr>
                <w:p w:rsidR="00DA6241" w:rsidRPr="007E0C10" w:rsidRDefault="00DA6241" w:rsidP="00DA6241">
                  <w:pPr>
                    <w:tabs>
                      <w:tab w:val="left" w:pos="7230"/>
                    </w:tabs>
                    <w:jc w:val="center"/>
                    <w:rPr>
                      <w:rFonts w:ascii="Arial" w:hAnsi="Arial" w:cs="Arial"/>
                      <w:sz w:val="24"/>
                      <w:szCs w:val="24"/>
                    </w:rPr>
                  </w:pPr>
                </w:p>
              </w:tc>
              <w:tc>
                <w:tcPr>
                  <w:tcW w:w="2795" w:type="dxa"/>
                  <w:gridSpan w:val="3"/>
                  <w:vMerge/>
                </w:tcPr>
                <w:p w:rsidR="00DA6241" w:rsidRPr="007E0C10" w:rsidRDefault="00DA6241" w:rsidP="00DA6241">
                  <w:pPr>
                    <w:tabs>
                      <w:tab w:val="left" w:pos="7230"/>
                    </w:tabs>
                    <w:jc w:val="center"/>
                    <w:rPr>
                      <w:rFonts w:ascii="Arial" w:hAnsi="Arial" w:cs="Arial"/>
                      <w:sz w:val="24"/>
                      <w:szCs w:val="24"/>
                    </w:rPr>
                  </w:pPr>
                </w:p>
              </w:tc>
              <w:tc>
                <w:tcPr>
                  <w:tcW w:w="992" w:type="dxa"/>
                  <w:vMerge/>
                </w:tcPr>
                <w:p w:rsidR="00DA6241" w:rsidRPr="007E0C10" w:rsidRDefault="00DA6241" w:rsidP="00DA6241">
                  <w:pPr>
                    <w:tabs>
                      <w:tab w:val="left" w:pos="7230"/>
                    </w:tabs>
                    <w:jc w:val="center"/>
                    <w:rPr>
                      <w:rFonts w:ascii="Arial" w:hAnsi="Arial" w:cs="Arial"/>
                      <w:sz w:val="24"/>
                      <w:szCs w:val="24"/>
                    </w:rPr>
                  </w:pPr>
                </w:p>
              </w:tc>
              <w:tc>
                <w:tcPr>
                  <w:tcW w:w="2410" w:type="dxa"/>
                  <w:gridSpan w:val="2"/>
                  <w:vMerge/>
                </w:tcPr>
                <w:p w:rsidR="00DA6241" w:rsidRPr="007E0C10" w:rsidRDefault="00DA6241" w:rsidP="00DA6241">
                  <w:pPr>
                    <w:tabs>
                      <w:tab w:val="left" w:pos="7230"/>
                    </w:tabs>
                    <w:jc w:val="center"/>
                    <w:rPr>
                      <w:rFonts w:ascii="Arial" w:hAnsi="Arial" w:cs="Arial"/>
                      <w:sz w:val="24"/>
                      <w:szCs w:val="24"/>
                    </w:rPr>
                  </w:pPr>
                </w:p>
              </w:tc>
              <w:tc>
                <w:tcPr>
                  <w:tcW w:w="2065" w:type="dxa"/>
                  <w:gridSpan w:val="2"/>
                </w:tcPr>
                <w:p w:rsidR="00DA6241" w:rsidRPr="007E0C10" w:rsidRDefault="00DA6241" w:rsidP="00DA6241">
                  <w:pPr>
                    <w:tabs>
                      <w:tab w:val="left" w:pos="7230"/>
                    </w:tabs>
                    <w:jc w:val="center"/>
                    <w:rPr>
                      <w:rFonts w:ascii="Arial" w:hAnsi="Arial" w:cs="Arial"/>
                      <w:sz w:val="24"/>
                      <w:szCs w:val="24"/>
                    </w:rPr>
                  </w:pPr>
                </w:p>
              </w:tc>
              <w:tc>
                <w:tcPr>
                  <w:tcW w:w="3630" w:type="dxa"/>
                  <w:gridSpan w:val="3"/>
                </w:tcPr>
                <w:p w:rsidR="00DA6241" w:rsidRPr="007E0C10" w:rsidRDefault="00DA6241" w:rsidP="00DA6241">
                  <w:pPr>
                    <w:tabs>
                      <w:tab w:val="left" w:pos="7230"/>
                    </w:tabs>
                    <w:jc w:val="center"/>
                    <w:rPr>
                      <w:rFonts w:ascii="Arial" w:hAnsi="Arial" w:cs="Arial"/>
                      <w:sz w:val="24"/>
                      <w:szCs w:val="24"/>
                    </w:rPr>
                  </w:pPr>
                </w:p>
              </w:tc>
            </w:tr>
            <w:tr w:rsidR="00DA6241" w:rsidRPr="007E0C10" w:rsidTr="00DA6241">
              <w:tc>
                <w:tcPr>
                  <w:tcW w:w="829" w:type="dxa"/>
                  <w:vMerge/>
                </w:tcPr>
                <w:p w:rsidR="00DA6241" w:rsidRPr="007E0C10" w:rsidRDefault="00DA6241" w:rsidP="00DA6241">
                  <w:pPr>
                    <w:tabs>
                      <w:tab w:val="left" w:pos="7230"/>
                    </w:tabs>
                    <w:jc w:val="center"/>
                    <w:rPr>
                      <w:rFonts w:ascii="Arial" w:hAnsi="Arial" w:cs="Arial"/>
                      <w:sz w:val="24"/>
                      <w:szCs w:val="24"/>
                    </w:rPr>
                  </w:pPr>
                </w:p>
              </w:tc>
              <w:tc>
                <w:tcPr>
                  <w:tcW w:w="898" w:type="dxa"/>
                  <w:vMerge/>
                </w:tcPr>
                <w:p w:rsidR="00DA6241" w:rsidRPr="007E0C10" w:rsidRDefault="00DA6241" w:rsidP="00DA6241">
                  <w:pPr>
                    <w:tabs>
                      <w:tab w:val="left" w:pos="7230"/>
                    </w:tabs>
                    <w:jc w:val="center"/>
                    <w:rPr>
                      <w:rFonts w:ascii="Arial" w:hAnsi="Arial" w:cs="Arial"/>
                      <w:sz w:val="24"/>
                      <w:szCs w:val="24"/>
                    </w:rPr>
                  </w:pPr>
                </w:p>
              </w:tc>
              <w:tc>
                <w:tcPr>
                  <w:tcW w:w="912" w:type="dxa"/>
                  <w:vMerge/>
                </w:tcPr>
                <w:p w:rsidR="00DA6241" w:rsidRPr="007E0C10" w:rsidRDefault="00DA6241" w:rsidP="00DA6241">
                  <w:pPr>
                    <w:tabs>
                      <w:tab w:val="left" w:pos="7230"/>
                    </w:tabs>
                    <w:jc w:val="center"/>
                    <w:rPr>
                      <w:rFonts w:ascii="Arial" w:hAnsi="Arial" w:cs="Arial"/>
                      <w:sz w:val="24"/>
                      <w:szCs w:val="24"/>
                    </w:rPr>
                  </w:pPr>
                </w:p>
              </w:tc>
              <w:tc>
                <w:tcPr>
                  <w:tcW w:w="2795" w:type="dxa"/>
                  <w:gridSpan w:val="3"/>
                  <w:vMerge/>
                </w:tcPr>
                <w:p w:rsidR="00DA6241" w:rsidRPr="007E0C10" w:rsidRDefault="00DA6241" w:rsidP="00DA6241">
                  <w:pPr>
                    <w:tabs>
                      <w:tab w:val="left" w:pos="7230"/>
                    </w:tabs>
                    <w:jc w:val="center"/>
                    <w:rPr>
                      <w:rFonts w:ascii="Arial" w:hAnsi="Arial" w:cs="Arial"/>
                      <w:sz w:val="24"/>
                      <w:szCs w:val="24"/>
                    </w:rPr>
                  </w:pPr>
                </w:p>
              </w:tc>
              <w:tc>
                <w:tcPr>
                  <w:tcW w:w="992" w:type="dxa"/>
                  <w:vMerge/>
                </w:tcPr>
                <w:p w:rsidR="00DA6241" w:rsidRPr="007E0C10" w:rsidRDefault="00DA6241" w:rsidP="00DA6241">
                  <w:pPr>
                    <w:tabs>
                      <w:tab w:val="left" w:pos="7230"/>
                    </w:tabs>
                    <w:jc w:val="center"/>
                    <w:rPr>
                      <w:rFonts w:ascii="Arial" w:hAnsi="Arial" w:cs="Arial"/>
                      <w:sz w:val="24"/>
                      <w:szCs w:val="24"/>
                    </w:rPr>
                  </w:pPr>
                </w:p>
              </w:tc>
              <w:tc>
                <w:tcPr>
                  <w:tcW w:w="2410" w:type="dxa"/>
                  <w:gridSpan w:val="2"/>
                  <w:vMerge/>
                </w:tcPr>
                <w:p w:rsidR="00DA6241" w:rsidRPr="007E0C10" w:rsidRDefault="00DA6241" w:rsidP="00DA6241">
                  <w:pPr>
                    <w:tabs>
                      <w:tab w:val="left" w:pos="7230"/>
                    </w:tabs>
                    <w:jc w:val="center"/>
                    <w:rPr>
                      <w:rFonts w:ascii="Arial" w:hAnsi="Arial" w:cs="Arial"/>
                      <w:sz w:val="24"/>
                      <w:szCs w:val="24"/>
                    </w:rPr>
                  </w:pPr>
                </w:p>
              </w:tc>
              <w:tc>
                <w:tcPr>
                  <w:tcW w:w="2065" w:type="dxa"/>
                  <w:gridSpan w:val="2"/>
                </w:tcPr>
                <w:p w:rsidR="00DA6241" w:rsidRPr="007E0C10" w:rsidRDefault="00DA6241" w:rsidP="00DA6241">
                  <w:pPr>
                    <w:tabs>
                      <w:tab w:val="left" w:pos="7230"/>
                    </w:tabs>
                    <w:jc w:val="center"/>
                    <w:rPr>
                      <w:rFonts w:ascii="Arial" w:hAnsi="Arial" w:cs="Arial"/>
                      <w:sz w:val="24"/>
                      <w:szCs w:val="24"/>
                    </w:rPr>
                  </w:pPr>
                </w:p>
              </w:tc>
              <w:tc>
                <w:tcPr>
                  <w:tcW w:w="3630" w:type="dxa"/>
                  <w:gridSpan w:val="3"/>
                </w:tcPr>
                <w:p w:rsidR="00DA6241" w:rsidRPr="007E0C10" w:rsidRDefault="00DA6241" w:rsidP="00DA6241">
                  <w:pPr>
                    <w:tabs>
                      <w:tab w:val="left" w:pos="7230"/>
                    </w:tabs>
                    <w:jc w:val="center"/>
                    <w:rPr>
                      <w:rFonts w:ascii="Arial" w:hAnsi="Arial" w:cs="Arial"/>
                      <w:sz w:val="24"/>
                      <w:szCs w:val="24"/>
                    </w:rPr>
                  </w:pPr>
                </w:p>
              </w:tc>
            </w:tr>
          </w:tbl>
          <w:p w:rsidR="008D6B80" w:rsidRPr="007E0C10" w:rsidRDefault="008D6B80" w:rsidP="008D6B80">
            <w:pPr>
              <w:tabs>
                <w:tab w:val="left" w:pos="7230"/>
              </w:tabs>
              <w:jc w:val="center"/>
              <w:rPr>
                <w:rFonts w:ascii="Arial" w:hAnsi="Arial" w:cs="Arial"/>
                <w:sz w:val="24"/>
                <w:szCs w:val="24"/>
              </w:rPr>
            </w:pPr>
          </w:p>
        </w:tc>
      </w:tr>
      <w:tr w:rsidR="008D6B80" w:rsidRPr="007E0C10" w:rsidTr="007B209B">
        <w:trPr>
          <w:gridAfter w:val="1"/>
          <w:wAfter w:w="5193" w:type="dxa"/>
          <w:trHeight w:val="465"/>
        </w:trPr>
        <w:tc>
          <w:tcPr>
            <w:tcW w:w="14757" w:type="dxa"/>
            <w:gridSpan w:val="13"/>
            <w:tcBorders>
              <w:top w:val="nil"/>
              <w:left w:val="nil"/>
              <w:bottom w:val="nil"/>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p>
        </w:tc>
      </w:tr>
      <w:tr w:rsidR="008D6B80" w:rsidRPr="007E0C10" w:rsidTr="007B209B">
        <w:trPr>
          <w:gridAfter w:val="1"/>
          <w:wAfter w:w="5193" w:type="dxa"/>
          <w:trHeight w:val="375"/>
        </w:trPr>
        <w:tc>
          <w:tcPr>
            <w:tcW w:w="14757" w:type="dxa"/>
            <w:gridSpan w:val="13"/>
            <w:tcBorders>
              <w:top w:val="nil"/>
              <w:left w:val="nil"/>
              <w:bottom w:val="single" w:sz="4" w:space="0" w:color="auto"/>
              <w:right w:val="nil"/>
            </w:tcBorders>
            <w:shd w:val="clear" w:color="auto" w:fill="auto"/>
            <w:noWrap/>
            <w:vAlign w:val="bottom"/>
            <w:hideMark/>
          </w:tcPr>
          <w:p w:rsidR="008D6B80" w:rsidRPr="007E0C10" w:rsidRDefault="008D6B80" w:rsidP="008D6B80">
            <w:pPr>
              <w:tabs>
                <w:tab w:val="left" w:pos="7230"/>
              </w:tabs>
              <w:jc w:val="center"/>
              <w:rPr>
                <w:rFonts w:ascii="Arial" w:hAnsi="Arial" w:cs="Arial"/>
                <w:sz w:val="24"/>
                <w:szCs w:val="24"/>
              </w:rPr>
            </w:pPr>
            <w:r w:rsidRPr="007E0C10">
              <w:rPr>
                <w:rFonts w:ascii="Arial" w:hAnsi="Arial" w:cs="Arial"/>
                <w:sz w:val="24"/>
                <w:szCs w:val="24"/>
              </w:rPr>
              <w:t xml:space="preserve">  </w:t>
            </w:r>
          </w:p>
          <w:p w:rsidR="008D6B80" w:rsidRPr="007E0C10" w:rsidRDefault="008D6B80" w:rsidP="008D6B80">
            <w:pPr>
              <w:tabs>
                <w:tab w:val="left" w:pos="7230"/>
              </w:tabs>
              <w:jc w:val="center"/>
              <w:rPr>
                <w:rFonts w:ascii="Arial" w:hAnsi="Arial" w:cs="Arial"/>
                <w:sz w:val="24"/>
                <w:szCs w:val="24"/>
              </w:rPr>
            </w:pPr>
            <w:r w:rsidRPr="007E0C10">
              <w:rPr>
                <w:rFonts w:ascii="Arial" w:hAnsi="Arial" w:cs="Arial"/>
                <w:sz w:val="24"/>
                <w:szCs w:val="24"/>
              </w:rPr>
              <w:t xml:space="preserve">  </w:t>
            </w:r>
          </w:p>
          <w:p w:rsidR="008D6B80" w:rsidRPr="007E0C10" w:rsidRDefault="008D6B80" w:rsidP="008D6B80">
            <w:pPr>
              <w:tabs>
                <w:tab w:val="left" w:pos="7230"/>
              </w:tabs>
              <w:jc w:val="center"/>
              <w:rPr>
                <w:rFonts w:ascii="Arial" w:hAnsi="Arial" w:cs="Arial"/>
                <w:sz w:val="24"/>
                <w:szCs w:val="24"/>
              </w:rPr>
            </w:pPr>
            <w:r w:rsidRPr="007E0C10">
              <w:rPr>
                <w:rFonts w:ascii="Arial" w:hAnsi="Arial" w:cs="Arial"/>
                <w:sz w:val="24"/>
                <w:szCs w:val="24"/>
              </w:rPr>
              <w:t> </w:t>
            </w:r>
          </w:p>
        </w:tc>
      </w:tr>
    </w:tbl>
    <w:p w:rsidR="008D6B80" w:rsidRPr="007E0C10" w:rsidRDefault="008D6B80" w:rsidP="008D6B80">
      <w:pPr>
        <w:tabs>
          <w:tab w:val="left" w:pos="7230"/>
        </w:tabs>
        <w:jc w:val="center"/>
        <w:rPr>
          <w:rFonts w:ascii="Arial" w:hAnsi="Arial" w:cs="Arial"/>
          <w:sz w:val="24"/>
          <w:szCs w:val="24"/>
        </w:rPr>
        <w:sectPr w:rsidR="008D6B80" w:rsidRPr="007E0C10" w:rsidSect="007B209B">
          <w:pgSz w:w="16838" w:h="11906" w:orient="landscape"/>
          <w:pgMar w:top="1701" w:right="1134" w:bottom="851" w:left="1134" w:header="709" w:footer="709" w:gutter="0"/>
          <w:cols w:space="708"/>
          <w:docGrid w:linePitch="360"/>
        </w:sectPr>
      </w:pPr>
    </w:p>
    <w:p w:rsidR="008D6B80" w:rsidRPr="007E0C10" w:rsidRDefault="008D6B80" w:rsidP="008D6B80">
      <w:pPr>
        <w:tabs>
          <w:tab w:val="left" w:pos="7230"/>
        </w:tabs>
        <w:jc w:val="center"/>
        <w:rPr>
          <w:rFonts w:ascii="Arial" w:hAnsi="Arial" w:cs="Arial"/>
          <w:sz w:val="24"/>
          <w:szCs w:val="24"/>
        </w:rPr>
      </w:pPr>
    </w:p>
    <w:p w:rsidR="008D6B80" w:rsidRPr="007E0C10" w:rsidRDefault="008D6B80" w:rsidP="008D6B80">
      <w:pPr>
        <w:tabs>
          <w:tab w:val="left" w:pos="7230"/>
        </w:tabs>
        <w:jc w:val="center"/>
        <w:rPr>
          <w:rFonts w:ascii="Arial" w:hAnsi="Arial" w:cs="Arial"/>
          <w:sz w:val="24"/>
          <w:szCs w:val="24"/>
        </w:rPr>
      </w:pPr>
    </w:p>
    <w:sectPr w:rsidR="008D6B80" w:rsidRPr="007E0C10">
      <w:pgSz w:w="11906" w:h="16838"/>
      <w:pgMar w:top="1440" w:right="566" w:bottom="1440" w:left="1133"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F6370A"/>
    <w:multiLevelType w:val="hybridMultilevel"/>
    <w:tmpl w:val="71BE1E8C"/>
    <w:lvl w:ilvl="0" w:tplc="84764646">
      <w:start w:val="1"/>
      <w:numFmt w:val="decimal"/>
      <w:lvlText w:val="%1."/>
      <w:lvlJc w:val="left"/>
      <w:pPr>
        <w:ind w:left="928" w:hanging="360"/>
      </w:pPr>
      <w:rPr>
        <w:rFonts w:ascii="Times New Roman" w:hAnsi="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27034BA6"/>
    <w:multiLevelType w:val="hybridMultilevel"/>
    <w:tmpl w:val="CADC125E"/>
    <w:lvl w:ilvl="0" w:tplc="0110FDAE">
      <w:start w:val="1"/>
      <w:numFmt w:val="decimal"/>
      <w:lvlText w:val="%1)"/>
      <w:lvlJc w:val="left"/>
      <w:pPr>
        <w:ind w:left="1789" w:hanging="360"/>
      </w:pPr>
      <w:rPr>
        <w:rFonts w:hint="default"/>
      </w:rPr>
    </w:lvl>
    <w:lvl w:ilvl="1" w:tplc="04190019">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 w15:restartNumberingAfterBreak="0">
    <w:nsid w:val="30503C0A"/>
    <w:multiLevelType w:val="hybridMultilevel"/>
    <w:tmpl w:val="DA3A644E"/>
    <w:lvl w:ilvl="0" w:tplc="350EB16E">
      <w:start w:val="1"/>
      <w:numFmt w:val="decimal"/>
      <w:lvlText w:val="%1."/>
      <w:lvlJc w:val="left"/>
      <w:pPr>
        <w:ind w:left="1738" w:hanging="1170"/>
      </w:pPr>
    </w:lvl>
    <w:lvl w:ilvl="1" w:tplc="2542B718">
      <w:start w:val="1"/>
      <w:numFmt w:val="russianLower"/>
      <w:lvlText w:val="%2)"/>
      <w:lvlJc w:val="left"/>
      <w:pPr>
        <w:ind w:left="1789"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5913024A"/>
    <w:multiLevelType w:val="hybridMultilevel"/>
    <w:tmpl w:val="17F2F4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5A357F2"/>
    <w:multiLevelType w:val="hybridMultilevel"/>
    <w:tmpl w:val="24B6E574"/>
    <w:lvl w:ilvl="0" w:tplc="1AA81440">
      <w:start w:val="7"/>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F9F"/>
    <w:rsid w:val="00004A1B"/>
    <w:rsid w:val="000841CF"/>
    <w:rsid w:val="000D1859"/>
    <w:rsid w:val="000E2E7C"/>
    <w:rsid w:val="00102343"/>
    <w:rsid w:val="00255C01"/>
    <w:rsid w:val="002C7A9A"/>
    <w:rsid w:val="0035697E"/>
    <w:rsid w:val="00367773"/>
    <w:rsid w:val="004F454E"/>
    <w:rsid w:val="005E13AB"/>
    <w:rsid w:val="0068208B"/>
    <w:rsid w:val="006D1555"/>
    <w:rsid w:val="00700F5E"/>
    <w:rsid w:val="00715599"/>
    <w:rsid w:val="00744F6A"/>
    <w:rsid w:val="007A3779"/>
    <w:rsid w:val="007B209B"/>
    <w:rsid w:val="007B4CF0"/>
    <w:rsid w:val="007E0C10"/>
    <w:rsid w:val="007E5DA8"/>
    <w:rsid w:val="008978D3"/>
    <w:rsid w:val="008B2F9F"/>
    <w:rsid w:val="008D6B80"/>
    <w:rsid w:val="008F7448"/>
    <w:rsid w:val="00903DDD"/>
    <w:rsid w:val="0094027E"/>
    <w:rsid w:val="00941A8A"/>
    <w:rsid w:val="009C65A1"/>
    <w:rsid w:val="009E2556"/>
    <w:rsid w:val="00AA5214"/>
    <w:rsid w:val="00B464E5"/>
    <w:rsid w:val="00B47C14"/>
    <w:rsid w:val="00B770C7"/>
    <w:rsid w:val="00BA3EBB"/>
    <w:rsid w:val="00BB1455"/>
    <w:rsid w:val="00BE1475"/>
    <w:rsid w:val="00C92AAA"/>
    <w:rsid w:val="00C96F59"/>
    <w:rsid w:val="00D07C6D"/>
    <w:rsid w:val="00D42585"/>
    <w:rsid w:val="00D550BC"/>
    <w:rsid w:val="00D62D0D"/>
    <w:rsid w:val="00D771BB"/>
    <w:rsid w:val="00DA6241"/>
    <w:rsid w:val="00DB0007"/>
    <w:rsid w:val="00DC7B6B"/>
    <w:rsid w:val="00DE484F"/>
    <w:rsid w:val="00E11764"/>
    <w:rsid w:val="00E2646A"/>
    <w:rsid w:val="00E4006E"/>
    <w:rsid w:val="00E56F52"/>
    <w:rsid w:val="00F36523"/>
    <w:rsid w:val="00F512F1"/>
    <w:rsid w:val="00F555B1"/>
    <w:rsid w:val="00F84B5A"/>
    <w:rsid w:val="00F94213"/>
    <w:rsid w:val="00FE7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A562F"/>
  <w15:docId w15:val="{5E81360C-2374-4A81-A21A-CC03DB5B8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character" w:styleId="a3">
    <w:name w:val="Hyperlink"/>
    <w:basedOn w:val="a0"/>
    <w:uiPriority w:val="99"/>
    <w:unhideWhenUsed/>
    <w:rsid w:val="008D6B80"/>
    <w:rPr>
      <w:color w:val="0563C1" w:themeColor="hyperlink"/>
      <w:u w:val="single"/>
    </w:rPr>
  </w:style>
  <w:style w:type="paragraph" w:styleId="a4">
    <w:name w:val="List Paragraph"/>
    <w:basedOn w:val="a"/>
    <w:uiPriority w:val="34"/>
    <w:qFormat/>
    <w:rsid w:val="00255C01"/>
    <w:pPr>
      <w:ind w:left="720"/>
      <w:contextualSpacing/>
    </w:pPr>
  </w:style>
  <w:style w:type="paragraph" w:styleId="a5">
    <w:name w:val="Balloon Text"/>
    <w:basedOn w:val="a"/>
    <w:link w:val="a6"/>
    <w:uiPriority w:val="99"/>
    <w:semiHidden/>
    <w:unhideWhenUsed/>
    <w:rsid w:val="009C65A1"/>
    <w:rPr>
      <w:rFonts w:ascii="Segoe UI" w:hAnsi="Segoe UI" w:cs="Segoe UI"/>
      <w:sz w:val="18"/>
      <w:szCs w:val="18"/>
    </w:rPr>
  </w:style>
  <w:style w:type="character" w:customStyle="1" w:styleId="a6">
    <w:name w:val="Текст выноски Знак"/>
    <w:basedOn w:val="a0"/>
    <w:link w:val="a5"/>
    <w:uiPriority w:val="99"/>
    <w:semiHidden/>
    <w:rsid w:val="009C65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7549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28278&amp;date=06.04.2026&amp;dst=119317&amp;field=134" TargetMode="External"/><Relationship Id="rId18" Type="http://schemas.openxmlformats.org/officeDocument/2006/relationships/hyperlink" Target="https://login.consultant.ru/link/?req=doc&amp;base=LAW&amp;n=528278&amp;date=06.04.2026&amp;dst=123529&amp;field=134" TargetMode="External"/><Relationship Id="rId26" Type="http://schemas.openxmlformats.org/officeDocument/2006/relationships/hyperlink" Target="https://login.consultant.ru/link/?req=doc&amp;base=LAW&amp;n=528278&amp;date=06.04.2026&amp;dst=124711&amp;field=134" TargetMode="External"/><Relationship Id="rId39" Type="http://schemas.openxmlformats.org/officeDocument/2006/relationships/hyperlink" Target="https://login.consultant.ru/link/?req=doc&amp;base=LAW&amp;n=528278&amp;date=06.04.2026&amp;dst=131081&amp;field=134" TargetMode="External"/><Relationship Id="rId21" Type="http://schemas.openxmlformats.org/officeDocument/2006/relationships/hyperlink" Target="https://login.consultant.ru/link/?req=doc&amp;base=LAW&amp;n=528278&amp;date=06.04.2026&amp;dst=123549&amp;field=134" TargetMode="External"/><Relationship Id="rId34" Type="http://schemas.openxmlformats.org/officeDocument/2006/relationships/hyperlink" Target="https://login.consultant.ru/link/?req=doc&amp;base=LAW&amp;n=528278&amp;date=06.04.2026&amp;dst=131061&amp;field=134" TargetMode="External"/><Relationship Id="rId42" Type="http://schemas.openxmlformats.org/officeDocument/2006/relationships/hyperlink" Target="https://login.consultant.ru/link/?req=doc&amp;base=LAW&amp;n=495935&amp;date=06.04.2026&amp;dst=101916&amp;field=134" TargetMode="External"/><Relationship Id="rId47" Type="http://schemas.openxmlformats.org/officeDocument/2006/relationships/hyperlink" Target="https://login.consultant.ru/link/?req=doc&amp;base=LAW&amp;n=528278&amp;date=06.04.2026&amp;dst=131485&amp;field=134" TargetMode="External"/><Relationship Id="rId50" Type="http://schemas.openxmlformats.org/officeDocument/2006/relationships/hyperlink" Target="https://login.consultant.ru/link/?req=doc&amp;base=LAW&amp;n=528278&amp;date=06.04.2026&amp;dst=131497&amp;field=134" TargetMode="External"/><Relationship Id="rId55" Type="http://schemas.openxmlformats.org/officeDocument/2006/relationships/hyperlink" Target="https://login.consultant.ru/link/?req=doc&amp;base=LAW&amp;n=528278&amp;date=06.04.2026&amp;dst=133082&amp;field=134" TargetMode="External"/><Relationship Id="rId63" Type="http://schemas.openxmlformats.org/officeDocument/2006/relationships/hyperlink" Target="https://login.consultant.ru/link/?req=doc&amp;base=LAW&amp;n=495935&amp;date=03.04.2026" TargetMode="External"/><Relationship Id="rId7" Type="http://schemas.openxmlformats.org/officeDocument/2006/relationships/hyperlink" Target="https://login.consultant.ru/link/?req=doc&amp;base=LAW&amp;n=495935&amp;date=06.04.2026" TargetMode="External"/><Relationship Id="rId2" Type="http://schemas.openxmlformats.org/officeDocument/2006/relationships/styles" Target="styles.xml"/><Relationship Id="rId16" Type="http://schemas.openxmlformats.org/officeDocument/2006/relationships/hyperlink" Target="https://login.consultant.ru/link/?req=doc&amp;base=LAW&amp;n=495935&amp;date=06.04.2026&amp;dst=101850&amp;field=134" TargetMode="External"/><Relationship Id="rId20" Type="http://schemas.openxmlformats.org/officeDocument/2006/relationships/hyperlink" Target="https://login.consultant.ru/link/?req=doc&amp;base=LAW&amp;n=495935&amp;date=06.04.2026&amp;dst=101916&amp;field=134" TargetMode="External"/><Relationship Id="rId29" Type="http://schemas.openxmlformats.org/officeDocument/2006/relationships/hyperlink" Target="https://login.consultant.ru/link/?req=doc&amp;base=LAW&amp;n=495935&amp;date=06.04.2026&amp;dst=101850&amp;field=134" TargetMode="External"/><Relationship Id="rId41" Type="http://schemas.openxmlformats.org/officeDocument/2006/relationships/hyperlink" Target="https://login.consultant.ru/link/?req=doc&amp;base=LAW&amp;n=528278&amp;date=06.04.2026&amp;dst=131085&amp;field=134" TargetMode="External"/><Relationship Id="rId54" Type="http://schemas.openxmlformats.org/officeDocument/2006/relationships/hyperlink" Target="https://login.consultant.ru/link/?req=doc&amp;base=LAW&amp;n=495935&amp;date=06.04.2026&amp;dst=101916&amp;field=134" TargetMode="External"/><Relationship Id="rId62" Type="http://schemas.openxmlformats.org/officeDocument/2006/relationships/hyperlink" Target="https://login.consultant.ru/link/?req=doc&amp;base=LAW&amp;n=528278&amp;date=03.04.2026" TargetMode="External"/><Relationship Id="rId1" Type="http://schemas.openxmlformats.org/officeDocument/2006/relationships/numbering" Target="numbering.xml"/><Relationship Id="rId6" Type="http://schemas.openxmlformats.org/officeDocument/2006/relationships/hyperlink" Target="https://login.consultant.ru/link/?req=doc&amp;base=LAW&amp;n=528278&amp;date=06.04.2026" TargetMode="External"/><Relationship Id="rId11" Type="http://schemas.openxmlformats.org/officeDocument/2006/relationships/hyperlink" Target="https://login.consultant.ru/link/?req=doc&amp;base=LAW&amp;n=528278&amp;date=06.04.2026&amp;dst=119239&amp;field=134" TargetMode="External"/><Relationship Id="rId24" Type="http://schemas.openxmlformats.org/officeDocument/2006/relationships/hyperlink" Target="https://login.consultant.ru/link/?req=doc&amp;base=LAW&amp;n=528278&amp;date=06.04.2026&amp;dst=124689&amp;field=134" TargetMode="External"/><Relationship Id="rId32" Type="http://schemas.openxmlformats.org/officeDocument/2006/relationships/hyperlink" Target="https://login.consultant.ru/link/?req=doc&amp;base=LAW&amp;n=495935&amp;date=06.04.2026&amp;dst=101850&amp;field=134" TargetMode="External"/><Relationship Id="rId37" Type="http://schemas.openxmlformats.org/officeDocument/2006/relationships/hyperlink" Target="https://login.consultant.ru/link/?req=doc&amp;base=LAW&amp;n=499769&amp;date=06.04.2026" TargetMode="External"/><Relationship Id="rId40" Type="http://schemas.openxmlformats.org/officeDocument/2006/relationships/hyperlink" Target="https://login.consultant.ru/link/?req=doc&amp;base=LAW&amp;n=495935&amp;date=06.04.2026&amp;dst=101916&amp;field=134" TargetMode="External"/><Relationship Id="rId45" Type="http://schemas.openxmlformats.org/officeDocument/2006/relationships/hyperlink" Target="https://login.consultant.ru/link/?req=doc&amp;base=LAW&amp;n=528278&amp;date=06.04.2026&amp;dst=131465&amp;field=134" TargetMode="External"/><Relationship Id="rId53" Type="http://schemas.openxmlformats.org/officeDocument/2006/relationships/hyperlink" Target="https://login.consultant.ru/link/?req=doc&amp;base=LAW&amp;n=528278&amp;date=06.04.2026&amp;dst=131535&amp;field=134" TargetMode="External"/><Relationship Id="rId58" Type="http://schemas.openxmlformats.org/officeDocument/2006/relationships/hyperlink" Target="https://login.consultant.ru/link/?req=doc&amp;base=RLAW067&amp;n=149354&amp;date=06.04.2026&amp;dst=100042&amp;field=134" TargetMode="External"/><Relationship Id="rId5" Type="http://schemas.openxmlformats.org/officeDocument/2006/relationships/hyperlink" Target="https://login.consultant.ru/link/?req=doc&amp;base=LAW&amp;n=528278&amp;date=02.04.2026" TargetMode="External"/><Relationship Id="rId15" Type="http://schemas.openxmlformats.org/officeDocument/2006/relationships/hyperlink" Target="https://login.consultant.ru/link/?req=doc&amp;base=LAW&amp;n=528278&amp;date=06.04.2026&amp;dst=123511&amp;field=134" TargetMode="External"/><Relationship Id="rId23" Type="http://schemas.openxmlformats.org/officeDocument/2006/relationships/hyperlink" Target="https://login.consultant.ru/link/?req=doc&amp;base=LAW&amp;n=495935&amp;date=06.04.2026&amp;dst=101916&amp;field=134" TargetMode="External"/><Relationship Id="rId28" Type="http://schemas.openxmlformats.org/officeDocument/2006/relationships/hyperlink" Target="https://login.consultant.ru/link/?req=doc&amp;base=LAW&amp;n=528278&amp;date=06.04.2026&amp;dst=226&amp;field=134" TargetMode="External"/><Relationship Id="rId36" Type="http://schemas.openxmlformats.org/officeDocument/2006/relationships/hyperlink" Target="https://login.consultant.ru/link/?req=doc&amp;base=LAW&amp;n=528278&amp;date=06.04.2026&amp;dst=131071&amp;field=134" TargetMode="External"/><Relationship Id="rId49" Type="http://schemas.openxmlformats.org/officeDocument/2006/relationships/hyperlink" Target="https://login.consultant.ru/link/?req=doc&amp;base=LAW&amp;n=495935&amp;date=06.04.2026&amp;dst=101916&amp;field=134" TargetMode="External"/><Relationship Id="rId57" Type="http://schemas.openxmlformats.org/officeDocument/2006/relationships/hyperlink" Target="https://login.consultant.ru/link/?req=doc&amp;base=LAW&amp;n=495935&amp;date=06.04.2026&amp;dst=101916&amp;field=134" TargetMode="External"/><Relationship Id="rId61" Type="http://schemas.openxmlformats.org/officeDocument/2006/relationships/hyperlink" Target="https://login.consultant.ru/link/?req=doc&amp;base=LAW&amp;n=528278&amp;date=03.04.2026" TargetMode="External"/><Relationship Id="rId10" Type="http://schemas.openxmlformats.org/officeDocument/2006/relationships/hyperlink" Target="https://login.consultant.ru/link/?req=doc&amp;base=LAW&amp;n=495935&amp;date=06.04.2026&amp;dst=101916&amp;field=134" TargetMode="External"/><Relationship Id="rId19" Type="http://schemas.openxmlformats.org/officeDocument/2006/relationships/hyperlink" Target="https://login.consultant.ru/link/?req=doc&amp;base=LAW&amp;n=495935&amp;date=06.04.2026&amp;dst=101850&amp;field=134" TargetMode="External"/><Relationship Id="rId31" Type="http://schemas.openxmlformats.org/officeDocument/2006/relationships/hyperlink" Target="https://login.consultant.ru/link/?req=doc&amp;base=LAW&amp;n=528278&amp;date=06.04.2026&amp;dst=230&amp;field=134" TargetMode="External"/><Relationship Id="rId44" Type="http://schemas.openxmlformats.org/officeDocument/2006/relationships/hyperlink" Target="https://login.consultant.ru/link/?req=doc&amp;base=LAW&amp;n=495935&amp;date=06.04.2026&amp;dst=101916&amp;field=134" TargetMode="External"/><Relationship Id="rId52" Type="http://schemas.openxmlformats.org/officeDocument/2006/relationships/hyperlink" Target="https://login.consultant.ru/link/?req=doc&amp;base=LAW&amp;n=495935&amp;date=06.04.2026&amp;dst=101916&amp;field=134" TargetMode="External"/><Relationship Id="rId60" Type="http://schemas.openxmlformats.org/officeDocument/2006/relationships/hyperlink" Target="https://login.consultant.ru/link/?req=doc&amp;base=LAW&amp;n=495935&amp;date=03.04.2026"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495935&amp;date=06.04.2026&amp;dst=101916&amp;field=134" TargetMode="External"/><Relationship Id="rId14" Type="http://schemas.openxmlformats.org/officeDocument/2006/relationships/hyperlink" Target="https://login.consultant.ru/link/?req=doc&amp;base=LAW&amp;n=495935&amp;date=06.04.2026&amp;dst=101916&amp;field=134" TargetMode="External"/><Relationship Id="rId22" Type="http://schemas.openxmlformats.org/officeDocument/2006/relationships/hyperlink" Target="https://login.consultant.ru/link/?req=doc&amp;base=LAW&amp;n=495935&amp;date=06.04.2026&amp;dst=101850&amp;field=134" TargetMode="External"/><Relationship Id="rId27" Type="http://schemas.openxmlformats.org/officeDocument/2006/relationships/hyperlink" Target="https://login.consultant.ru/link/?req=doc&amp;base=LAW&amp;n=495935&amp;date=06.04.2026&amp;dst=101916&amp;field=134" TargetMode="External"/><Relationship Id="rId30" Type="http://schemas.openxmlformats.org/officeDocument/2006/relationships/hyperlink" Target="https://login.consultant.ru/link/?req=doc&amp;base=LAW&amp;n=495935&amp;date=06.04.2026&amp;dst=101916&amp;field=134" TargetMode="External"/><Relationship Id="rId35" Type="http://schemas.openxmlformats.org/officeDocument/2006/relationships/hyperlink" Target="https://login.consultant.ru/link/?req=doc&amp;base=LAW&amp;n=495935&amp;date=06.04.2026&amp;dst=101916&amp;field=134" TargetMode="External"/><Relationship Id="rId43" Type="http://schemas.openxmlformats.org/officeDocument/2006/relationships/hyperlink" Target="https://login.consultant.ru/link/?req=doc&amp;base=LAW&amp;n=528278&amp;date=06.04.2026&amp;dst=131419&amp;field=134" TargetMode="External"/><Relationship Id="rId48" Type="http://schemas.openxmlformats.org/officeDocument/2006/relationships/hyperlink" Target="https://login.consultant.ru/link/?req=doc&amp;base=LAW&amp;n=495935&amp;date=06.04.2026&amp;dst=101916&amp;field=134" TargetMode="External"/><Relationship Id="rId56" Type="http://schemas.openxmlformats.org/officeDocument/2006/relationships/hyperlink" Target="https://login.consultant.ru/link/?req=doc&amp;base=LAW&amp;n=495935&amp;date=06.04.2026&amp;dst=101850&amp;field=134" TargetMode="External"/><Relationship Id="rId64" Type="http://schemas.openxmlformats.org/officeDocument/2006/relationships/fontTable" Target="fontTable.xml"/><Relationship Id="rId8" Type="http://schemas.openxmlformats.org/officeDocument/2006/relationships/hyperlink" Target="https://login.consultant.ru/link/?req=doc&amp;base=LAW&amp;n=528278&amp;date=06.04.2026&amp;dst=119219&amp;field=134" TargetMode="External"/><Relationship Id="rId51" Type="http://schemas.openxmlformats.org/officeDocument/2006/relationships/hyperlink" Target="https://login.consultant.ru/link/?req=doc&amp;base=LAW&amp;n=495935&amp;date=06.04.2026&amp;dst=101916&amp;field=134" TargetMode="External"/><Relationship Id="rId3" Type="http://schemas.openxmlformats.org/officeDocument/2006/relationships/settings" Target="settings.xml"/><Relationship Id="rId12" Type="http://schemas.openxmlformats.org/officeDocument/2006/relationships/hyperlink" Target="https://login.consultant.ru/link/?req=doc&amp;base=LAW&amp;n=528278&amp;date=06.04.2026&amp;dst=119243&amp;field=134" TargetMode="External"/><Relationship Id="rId17" Type="http://schemas.openxmlformats.org/officeDocument/2006/relationships/hyperlink" Target="https://login.consultant.ru/link/?req=doc&amp;base=LAW&amp;n=495935&amp;date=06.04.2026&amp;dst=101916&amp;field=134" TargetMode="External"/><Relationship Id="rId25" Type="http://schemas.openxmlformats.org/officeDocument/2006/relationships/hyperlink" Target="https://login.consultant.ru/link/?req=doc&amp;base=LAW&amp;n=495935&amp;date=06.04.2026&amp;dst=101916&amp;field=134" TargetMode="External"/><Relationship Id="rId33" Type="http://schemas.openxmlformats.org/officeDocument/2006/relationships/hyperlink" Target="https://login.consultant.ru/link/?req=doc&amp;base=LAW&amp;n=495935&amp;date=06.04.2026&amp;dst=101916&amp;field=134" TargetMode="External"/><Relationship Id="rId38" Type="http://schemas.openxmlformats.org/officeDocument/2006/relationships/hyperlink" Target="https://login.consultant.ru/link/?req=doc&amp;base=LAW&amp;n=495935&amp;date=06.04.2026&amp;dst=101916&amp;field=134" TargetMode="External"/><Relationship Id="rId46" Type="http://schemas.openxmlformats.org/officeDocument/2006/relationships/hyperlink" Target="https://login.consultant.ru/link/?req=doc&amp;base=LAW&amp;n=495935&amp;date=06.04.2026&amp;dst=101916&amp;field=134" TargetMode="External"/><Relationship Id="rId59" Type="http://schemas.openxmlformats.org/officeDocument/2006/relationships/hyperlink" Target="https://login.consultant.ru/link/?req=doc&amp;base=LAW&amp;n=528278&amp;date=03.04.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8244</Words>
  <Characters>46995</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Тульской области от 20.03.2026 N 146
"Об утверждении Правил определения требований к закупаемым государственными органами Тульской области, органами управления государственными внебюджетными фондами Тульской области, их террито</vt:lpstr>
    </vt:vector>
  </TitlesOfParts>
  <Company>КонсультантПлюс Версия 4025.00.50</Company>
  <LinksUpToDate>false</LinksUpToDate>
  <CharactersWithSpaces>55129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Тульской области от 20.03.2026 N 146
"Об утверждении Правил определения требований к закупаемым государственными органами Тульской области, органами управления государственными внебюджетными фондами Тульской области, их территориальными органами и подведомственными им казенными учреждениями, бюджетными учреждениями и государственными унитарными предприятиями отдельным видам товаров, работ, услуг (в том числе предельные цены товаров, работ, услуг) для обеспечения нужд Тульской обл</dc:title>
  <dc:creator>Архипова</dc:creator>
  <cp:lastModifiedBy>Архипова</cp:lastModifiedBy>
  <cp:revision>2</cp:revision>
  <cp:lastPrinted>2026-04-30T11:19:00Z</cp:lastPrinted>
  <dcterms:created xsi:type="dcterms:W3CDTF">2026-04-30T11:23:00Z</dcterms:created>
  <dcterms:modified xsi:type="dcterms:W3CDTF">2026-04-30T11:23:00Z</dcterms:modified>
</cp:coreProperties>
</file>