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3E2" w:rsidRPr="002273E2" w:rsidRDefault="002273E2" w:rsidP="002273E2">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2273E2">
        <w:rPr>
          <w:rFonts w:ascii="Verdana" w:eastAsia="Times New Roman" w:hAnsi="Verdana" w:cs="Times New Roman"/>
          <w:b/>
          <w:bCs/>
          <w:color w:val="052635"/>
          <w:sz w:val="30"/>
          <w:szCs w:val="30"/>
          <w:lang w:eastAsia="ru-RU"/>
        </w:rPr>
        <w:t>Решение Собрания депутатов № 3-29 от 12.03.2015 года "Об утверждении Положения о приватизации муниципального имущества муниципального образования город Ефремов"</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РОССИЙСКАЯ ФЕДЕРАЦИЯ</w:t>
      </w:r>
    </w:p>
    <w:p w:rsidR="002273E2" w:rsidRPr="002273E2" w:rsidRDefault="002273E2" w:rsidP="002273E2">
      <w:pPr>
        <w:shd w:val="clear" w:color="auto" w:fill="FFFFFF"/>
        <w:spacing w:before="100" w:beforeAutospacing="1" w:after="100" w:afterAutospacing="1" w:line="240" w:lineRule="auto"/>
        <w:jc w:val="center"/>
        <w:outlineLvl w:val="1"/>
        <w:rPr>
          <w:rFonts w:ascii="Verdana" w:eastAsia="Times New Roman" w:hAnsi="Verdana" w:cs="Times New Roman"/>
          <w:b/>
          <w:bCs/>
          <w:color w:val="052635"/>
          <w:sz w:val="30"/>
          <w:szCs w:val="30"/>
          <w:lang w:eastAsia="ru-RU"/>
        </w:rPr>
      </w:pPr>
      <w:r w:rsidRPr="002273E2">
        <w:rPr>
          <w:rFonts w:ascii="Verdana" w:eastAsia="Times New Roman" w:hAnsi="Verdana" w:cs="Times New Roman"/>
          <w:b/>
          <w:bCs/>
          <w:color w:val="052635"/>
          <w:sz w:val="30"/>
          <w:szCs w:val="30"/>
          <w:lang w:eastAsia="ru-RU"/>
        </w:rPr>
        <w:t>СОБРАНИЕ ДЕПУТАТОВ</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муниципального образования</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город Ефремов</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1-го созыва</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3 заседание</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Р Е Ш Е Н И Е</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от « </w:t>
      </w:r>
      <w:r w:rsidRPr="002273E2">
        <w:rPr>
          <w:rFonts w:ascii="Verdana" w:eastAsia="Times New Roman" w:hAnsi="Verdana" w:cs="Times New Roman"/>
          <w:b/>
          <w:bCs/>
          <w:color w:val="052635"/>
          <w:sz w:val="17"/>
          <w:szCs w:val="17"/>
          <w:u w:val="single"/>
          <w:lang w:eastAsia="ru-RU"/>
        </w:rPr>
        <w:t>12 </w:t>
      </w:r>
      <w:r w:rsidRPr="002273E2">
        <w:rPr>
          <w:rFonts w:ascii="Verdana" w:eastAsia="Times New Roman" w:hAnsi="Verdana" w:cs="Times New Roman"/>
          <w:b/>
          <w:bCs/>
          <w:color w:val="052635"/>
          <w:sz w:val="17"/>
          <w:szCs w:val="17"/>
          <w:lang w:eastAsia="ru-RU"/>
        </w:rPr>
        <w:t>» ___</w:t>
      </w:r>
      <w:r w:rsidRPr="002273E2">
        <w:rPr>
          <w:rFonts w:ascii="Verdana" w:eastAsia="Times New Roman" w:hAnsi="Verdana" w:cs="Times New Roman"/>
          <w:b/>
          <w:bCs/>
          <w:color w:val="052635"/>
          <w:sz w:val="17"/>
          <w:szCs w:val="17"/>
          <w:u w:val="single"/>
          <w:lang w:eastAsia="ru-RU"/>
        </w:rPr>
        <w:t>03</w:t>
      </w:r>
      <w:r w:rsidRPr="002273E2">
        <w:rPr>
          <w:rFonts w:ascii="Verdana" w:eastAsia="Times New Roman" w:hAnsi="Verdana" w:cs="Times New Roman"/>
          <w:b/>
          <w:bCs/>
          <w:color w:val="052635"/>
          <w:sz w:val="17"/>
          <w:szCs w:val="17"/>
          <w:lang w:eastAsia="ru-RU"/>
        </w:rPr>
        <w:t>__ 2015 года                                                                 № 3-29</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Об утверждении Положения о приватизации муниципального имущества муниципального образования город Ефремов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муниципального образования город Ефремов Собрание депутатов муниципального образования город Ефремов РЕШИЛО:</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 Утвердить Положение о приватизации муниципального имущества муниципального образования город Ефремов.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2. 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3. Решение вступает в силу со дня обнародования.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Глава муниципального образования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город Ефремов                                                            А.Н. Богатырев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2273E2" w:rsidRPr="002273E2" w:rsidRDefault="002273E2" w:rsidP="002273E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Приложение</w:t>
      </w:r>
    </w:p>
    <w:p w:rsidR="002273E2" w:rsidRPr="002273E2" w:rsidRDefault="002273E2" w:rsidP="002273E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к решению Собрания депутатов</w:t>
      </w:r>
    </w:p>
    <w:p w:rsidR="002273E2" w:rsidRPr="002273E2" w:rsidRDefault="002273E2" w:rsidP="002273E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муниципального образования</w:t>
      </w:r>
    </w:p>
    <w:p w:rsidR="002273E2" w:rsidRPr="002273E2" w:rsidRDefault="002273E2" w:rsidP="002273E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город Ефремов</w:t>
      </w:r>
    </w:p>
    <w:p w:rsidR="002273E2" w:rsidRPr="002273E2" w:rsidRDefault="002273E2" w:rsidP="002273E2">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lastRenderedPageBreak/>
        <w:t>от 12.03.2015г. № 3-29</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Положение о приватизации муниципального имущества муниципального образования город Ефремов</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 Общие положения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1.1. Положение о приватизации муниципального имущества муниципального образования город Ефремов (далее именуется Положение) регулирует отношения в сфере приватизации муниципального имущества муниципального образования город Ефремов. Настоящее Положение разработано в соответствии с Конституцией РФ, Федеральным законом от 06.10.2003 г.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муниципального образования город Ефремов, Положением о порядке управления и распоряжения муниципальным имуществом муниципального образования город Ефремов, утвержденным решением Собрания депутатов муниципального образования город Ефремов от 13.01.2015 №1-13. Отношения, не урегулированные настоящим Положением, регулируются законодательством Российской Федерации о приватизации.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1.2. В настоящем Положении под приватизацией муниципального имущества понимается возмездное отчуждение находящегося в собственности муниципального образования город Ефремов имущества (объектов приватизации) в собственность физических и юридических лиц.</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1.3. Положение устанавливает цели, ограничения, задачи и порядок приватизации.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1.4. Целями приватизации являются: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 формирование широкого слоя частных собственников как экономической основы рыночных отношений;</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 развитие малого и среднего предпринимательства;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 обеспечение развития производства и занятости населения, создание новых рабочих мест, изменение структуры занятости работающего населения в соответствии с потребностями муниципального образования город Ефремов;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 привлечение инвестиций для производственного, технологического и социального развития приватизируемых предприятий;</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 сохранение и расширение объема товаров и предоставляемых услуг.</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Основными задачами муниципального образования город Ефремов в сфере приватизации муниципального имущества являются: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 приватизация муниципального имущества, которое не обеспечивает выполнение полномочий муниципального образования город Ефремов;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 обеспечение поступлений финансовых средств в бюджет муниципального образования город Ефремов от приватизации муниципального имущества.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1.5. Ограничения, особые условия использования приватизированного имущества, установленные договорами приватизации, сохраняют свою силу при всех последующих сделках с указанным имуществом вплоть до их отмены.</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1.6. При приватизации муниципального имущества законным средством платежа признается денежная единица (валюта) Российской Федерации.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1.7. Продажа (передача) кредиторам права собственности на муниципальное имущество, приватизация которого регулируется настоящим Положением, в зачет внутренних и внешних долговых обязательств муниципального образования город Ефремов, а также обмен такого имущества на иное имущество (денежные средства, товары и услуги) не допускается.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1.8. Продавцом приватизируемого имущества является администрация муниципального образования город Ефремов. Юридические и физические лица, заключившие договоры приватизации муниципального имущества, далее именуются Покупатели.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lastRenderedPageBreak/>
        <w:t>1.9. Администрация муниципального образования город Ефремов представляет Собранию депутатов муниципального образования город Ефремов отчет о приватизации муниципального имущества в составе отчета об исполнении местного бюджета за истекший финансовый год.</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2. Классификация имущества по</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возможности приватизации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2.1. Действие настоящего положения не распространяется на отношения, возникающие при отчуждении: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2) природных ресурсов;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3) муниципального жилищного фонда;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4) муниципального имущества, находящегося за пределами территории Российской Федерации;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5) муниципального имущества в случаях, предусмотренных международными договорами Российской Федерации;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7)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муниципальных учреждений;</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8)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9) муниципального имущества на основании судебного решения;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10)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11)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w:t>
      </w:r>
      <w:hyperlink r:id="rId4" w:history="1">
        <w:r w:rsidRPr="002273E2">
          <w:rPr>
            <w:rFonts w:ascii="Verdana" w:eastAsia="Times New Roman" w:hAnsi="Verdana" w:cs="Times New Roman"/>
            <w:color w:val="1759B4"/>
            <w:sz w:val="17"/>
            <w:szCs w:val="17"/>
            <w:u w:val="single"/>
            <w:lang w:eastAsia="ru-RU"/>
          </w:rPr>
          <w:t>статьей 84.8</w:t>
        </w:r>
      </w:hyperlink>
      <w:r w:rsidRPr="002273E2">
        <w:rPr>
          <w:rFonts w:ascii="Verdana" w:eastAsia="Times New Roman" w:hAnsi="Verdana" w:cs="Times New Roman"/>
          <w:color w:val="052635"/>
          <w:sz w:val="17"/>
          <w:szCs w:val="17"/>
          <w:lang w:eastAsia="ru-RU"/>
        </w:rPr>
        <w:t> Федерального закона от 26 декабря 1995 года N 208-ФЗ "Об акционерных обществах".</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2.2.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2.3. К отношениям по отчуждению муниципального имущества, не урегулированным законодательством Российской Федерации и настоящим Положением, применяются нормы гражданского законодательства.</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3. Прогнозный план (программа) приватизации.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 xml:space="preserve">3.1. Прогнозный план (программа) приватизации имущества муниципального образования город Ефремов (далее программа приватизации) на очередной финансовый год принимается решением </w:t>
      </w:r>
      <w:r w:rsidRPr="002273E2">
        <w:rPr>
          <w:rFonts w:ascii="Verdana" w:eastAsia="Times New Roman" w:hAnsi="Verdana" w:cs="Times New Roman"/>
          <w:color w:val="052635"/>
          <w:sz w:val="17"/>
          <w:szCs w:val="17"/>
          <w:lang w:eastAsia="ru-RU"/>
        </w:rPr>
        <w:lastRenderedPageBreak/>
        <w:t>Собрания депутатов муниципального образования город Ефремов в срок до 01 января очередного финансового года.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3.2. Проект программы приватизации разрабатывается администрацией муниципального образования город Ефремов на очередной финансовый год и содержит:</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 цели, задачи и приоритеты при проведении приватизации;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 перечень приватизируемых объектов;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 объекты муниципального имущества, не подлежащие приватизации;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 льготы и ограничения при приватизации;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 размер и виды затрат на организацию и проведение приватизации муниципального имущества.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3.3. Органы государственной власти Российской Федерации, субъектов российской Федерации, органы местного самоуправления, муниципальные унитарные предприятия, а также хозяйственные общества, акции, доли в уставных капиталах которых находятся в муниципальной собственности, иные юридические лица и граждане вправе направлять в администрацию муниципального образования город Ефремов свои предложения о приватизации муниципального имущества в очередном финансовом году.</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4. Решение об условиях приватизации.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4.1. Решение об условиях приватизации муниципального имущества принимается администрацией муниципального образования город Ефремов в соответствии с прогнозным планом (программой) приватизации муниципального имущества.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4.2. В решении об условиях приватизации муниципального имущества должны содержаться следующие сведения: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 наименование имущества и иные позволяющие его индивидуализировать данные (характеристика имущества);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2) способ приватизации имущества;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3) начальная цена;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4) срок рассрочки платежа (в случае ее предоставления);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5) об обременениях, в том числе публичных сервитутах, при наличии таковых;</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6) о преимущественном праве арендаторов на приобретение арендуемого имущества с соблюдением условий, установленных </w:t>
      </w:r>
      <w:hyperlink r:id="rId5" w:history="1">
        <w:r w:rsidRPr="002273E2">
          <w:rPr>
            <w:rFonts w:ascii="Verdana" w:eastAsia="Times New Roman" w:hAnsi="Verdana" w:cs="Times New Roman"/>
            <w:color w:val="1759B4"/>
            <w:sz w:val="17"/>
            <w:szCs w:val="17"/>
            <w:u w:val="single"/>
            <w:lang w:eastAsia="ru-RU"/>
          </w:rPr>
          <w:t>статьей 3</w:t>
        </w:r>
      </w:hyperlink>
      <w:r w:rsidRPr="002273E2">
        <w:rPr>
          <w:rFonts w:ascii="Verdana" w:eastAsia="Times New Roman" w:hAnsi="Verdana" w:cs="Times New Roman"/>
          <w:color w:val="052635"/>
          <w:sz w:val="17"/>
          <w:szCs w:val="17"/>
          <w:lang w:eastAsia="ru-RU"/>
        </w:rPr>
        <w:t>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7) иные необходимые для приватизации имущества сведения.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4.3. 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 состав подлежащего приватизации имущественного комплекса муниципального унитарного предприятия, определенный в соответствии со </w:t>
      </w:r>
      <w:hyperlink r:id="rId6" w:history="1">
        <w:r w:rsidRPr="002273E2">
          <w:rPr>
            <w:rFonts w:ascii="Verdana" w:eastAsia="Times New Roman" w:hAnsi="Verdana" w:cs="Times New Roman"/>
            <w:color w:val="1759B4"/>
            <w:sz w:val="17"/>
            <w:szCs w:val="17"/>
            <w:u w:val="single"/>
            <w:lang w:eastAsia="ru-RU"/>
          </w:rPr>
          <w:t>статьей 11</w:t>
        </w:r>
      </w:hyperlink>
      <w:r w:rsidRPr="002273E2">
        <w:rPr>
          <w:rFonts w:ascii="Verdana" w:eastAsia="Times New Roman" w:hAnsi="Verdana" w:cs="Times New Roman"/>
          <w:color w:val="052635"/>
          <w:sz w:val="17"/>
          <w:szCs w:val="17"/>
          <w:lang w:eastAsia="ru-RU"/>
        </w:rPr>
        <w:t> Федерального закона от 21.12.2001 № 178-ФЗ "О приватизации государственного и муниципального имущества";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lastRenderedPageBreak/>
        <w:t>- размер уставного капитала открытого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 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5. Цена приватизируемого имущества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5.1. Имущество продается по рыночной стоимости.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5.2. Стоимость имущества, продаваемого на торгах, определяется в процессе торгов. Начальная цена подлежащего приватизации муниципального имущества устанавливается в соответствии с </w:t>
      </w:r>
      <w:hyperlink r:id="rId7" w:history="1">
        <w:r w:rsidRPr="002273E2">
          <w:rPr>
            <w:rFonts w:ascii="Verdana" w:eastAsia="Times New Roman" w:hAnsi="Verdana" w:cs="Times New Roman"/>
            <w:color w:val="1759B4"/>
            <w:sz w:val="17"/>
            <w:szCs w:val="17"/>
            <w:u w:val="single"/>
            <w:lang w:eastAsia="ru-RU"/>
          </w:rPr>
          <w:t>законодательством</w:t>
        </w:r>
      </w:hyperlink>
      <w:r w:rsidRPr="002273E2">
        <w:rPr>
          <w:rFonts w:ascii="Verdana" w:eastAsia="Times New Roman" w:hAnsi="Verdana" w:cs="Times New Roman"/>
          <w:color w:val="052635"/>
          <w:sz w:val="17"/>
          <w:szCs w:val="17"/>
          <w:lang w:eastAsia="ru-RU"/>
        </w:rPr>
        <w:t> Российской Федерации, регулирующим оценочную деятельность, за исключением случаев, предусмотренных Федеральным законом РФ от 21.12.2001 № 178-ФЗ «О приватизации государственного и муниципального имущества».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Субъекты малого и среднего предпринимательства, за исключением субъектов малого и среднего предпринимательства, указанных в </w:t>
      </w:r>
      <w:hyperlink r:id="rId8" w:history="1">
        <w:r w:rsidRPr="002273E2">
          <w:rPr>
            <w:rFonts w:ascii="Verdana" w:eastAsia="Times New Roman" w:hAnsi="Verdana" w:cs="Times New Roman"/>
            <w:color w:val="1759B4"/>
            <w:sz w:val="17"/>
            <w:szCs w:val="17"/>
            <w:u w:val="single"/>
            <w:lang w:eastAsia="ru-RU"/>
          </w:rPr>
          <w:t>части 3 статьи 14</w:t>
        </w:r>
      </w:hyperlink>
      <w:r w:rsidRPr="002273E2">
        <w:rPr>
          <w:rFonts w:ascii="Verdana" w:eastAsia="Times New Roman" w:hAnsi="Verdana" w:cs="Times New Roman"/>
          <w:color w:val="052635"/>
          <w:sz w:val="17"/>
          <w:szCs w:val="17"/>
          <w:lang w:eastAsia="ru-RU"/>
        </w:rPr>
        <w:t>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9" w:history="1">
        <w:r w:rsidRPr="002273E2">
          <w:rPr>
            <w:rFonts w:ascii="Verdana" w:eastAsia="Times New Roman" w:hAnsi="Verdana" w:cs="Times New Roman"/>
            <w:color w:val="1759B4"/>
            <w:sz w:val="17"/>
            <w:szCs w:val="17"/>
            <w:u w:val="single"/>
            <w:lang w:eastAsia="ru-RU"/>
          </w:rPr>
          <w:t>законом</w:t>
        </w:r>
      </w:hyperlink>
      <w:r w:rsidRPr="002273E2">
        <w:rPr>
          <w:rFonts w:ascii="Verdana" w:eastAsia="Times New Roman" w:hAnsi="Verdana" w:cs="Times New Roman"/>
          <w:color w:val="052635"/>
          <w:sz w:val="17"/>
          <w:szCs w:val="17"/>
          <w:lang w:eastAsia="ru-RU"/>
        </w:rPr>
        <w:t> от 29 июля 1998 года №135-ФЗ "Об оценочной деятельности в Российской Федерации".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5.3. Средства от приватизации муниципального имущества в полном объеме подлежат зачислению в бюджет муниципального образования город Ефремов.</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6. Способы приватизации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6.1. При приватизации муниципального имущества используются следующие способы приватизации: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 преобразование унитарного предприятия в открытое акционерное общество;</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2) преобразование унитарного предприятия в общество с ограниченной ответственностью;</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3) продажа муниципального имущества на аукционе;</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4) продажа акций открытых акционерных обществ на специализированном аукционе;</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5) продажа муниципального имущества на конкурсе;</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6) продажа акций открытых акционерных обществ через организатора торговли;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7) продажа муниципального имущества посредством публичного предложения;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8) продажа муниципального имущества без объявления цены;</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9) внесение муниципального имущества в качестве вклада в уставные капиталы открытых акционерных обществ;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10) продажа акций открытых акционерных обществ по результатам доверительного управления.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6.2. Порядок осуществления приватизации указанными способами определяется действующим законодательством Российской Федерации.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6.3. Приватизация имущественных комплексов унитарных предприятий осуществляется путем их преобразования в хозяйственные общества.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lastRenderedPageBreak/>
        <w:t>Приватизация имущественного комплекса унитарного предприятия в случае, если определенный в соответствии со </w:t>
      </w:r>
      <w:hyperlink r:id="rId10" w:history="1">
        <w:r w:rsidRPr="002273E2">
          <w:rPr>
            <w:rFonts w:ascii="Verdana" w:eastAsia="Times New Roman" w:hAnsi="Verdana" w:cs="Times New Roman"/>
            <w:color w:val="1759B4"/>
            <w:sz w:val="17"/>
            <w:szCs w:val="17"/>
            <w:u w:val="single"/>
            <w:lang w:eastAsia="ru-RU"/>
          </w:rPr>
          <w:t>статьей 11</w:t>
        </w:r>
      </w:hyperlink>
      <w:r w:rsidRPr="002273E2">
        <w:rPr>
          <w:rFonts w:ascii="Verdana" w:eastAsia="Times New Roman" w:hAnsi="Verdana" w:cs="Times New Roman"/>
          <w:color w:val="052635"/>
          <w:sz w:val="17"/>
          <w:szCs w:val="17"/>
          <w:lang w:eastAsia="ru-RU"/>
        </w:rPr>
        <w:t> Федерального закона от 21.12.2001 №178-ФЗ «О приватизации государственного и муниципального имущества» размер уставного капитала хозяйственного общества, создаваемого в процессе приватизации, равен минимальному размеру уставного капитала открытого акционерного общества, установленному </w:t>
      </w:r>
      <w:hyperlink r:id="rId11" w:history="1">
        <w:r w:rsidRPr="002273E2">
          <w:rPr>
            <w:rFonts w:ascii="Verdana" w:eastAsia="Times New Roman" w:hAnsi="Verdana" w:cs="Times New Roman"/>
            <w:color w:val="1759B4"/>
            <w:sz w:val="17"/>
            <w:szCs w:val="17"/>
            <w:u w:val="single"/>
            <w:lang w:eastAsia="ru-RU"/>
          </w:rPr>
          <w:t>законодательством</w:t>
        </w:r>
      </w:hyperlink>
      <w:r w:rsidRPr="002273E2">
        <w:rPr>
          <w:rFonts w:ascii="Verdana" w:eastAsia="Times New Roman" w:hAnsi="Verdana" w:cs="Times New Roman"/>
          <w:color w:val="052635"/>
          <w:sz w:val="17"/>
          <w:szCs w:val="17"/>
          <w:lang w:eastAsia="ru-RU"/>
        </w:rPr>
        <w:t> Российской Федерации, или превышает его, осуществляется путем преобразования унитарного предприятия в открытое акционерное общество.</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В случае, если один из таких показателей деятельности этого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 </w:t>
      </w:r>
      <w:hyperlink r:id="rId12" w:history="1">
        <w:r w:rsidRPr="002273E2">
          <w:rPr>
            <w:rFonts w:ascii="Verdana" w:eastAsia="Times New Roman" w:hAnsi="Verdana" w:cs="Times New Roman"/>
            <w:color w:val="1759B4"/>
            <w:sz w:val="17"/>
            <w:szCs w:val="17"/>
            <w:u w:val="single"/>
            <w:lang w:eastAsia="ru-RU"/>
          </w:rPr>
          <w:t>законом</w:t>
        </w:r>
      </w:hyperlink>
      <w:r w:rsidRPr="002273E2">
        <w:rPr>
          <w:rFonts w:ascii="Verdana" w:eastAsia="Times New Roman" w:hAnsi="Verdana" w:cs="Times New Roman"/>
          <w:color w:val="052635"/>
          <w:sz w:val="17"/>
          <w:szCs w:val="17"/>
          <w:lang w:eastAsia="ru-RU"/>
        </w:rPr>
        <w:t> от 24 июля 2007 года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В случае, если определенный в соответствии со </w:t>
      </w:r>
      <w:hyperlink r:id="rId13" w:history="1">
        <w:r w:rsidRPr="002273E2">
          <w:rPr>
            <w:rFonts w:ascii="Verdana" w:eastAsia="Times New Roman" w:hAnsi="Verdana" w:cs="Times New Roman"/>
            <w:color w:val="1759B4"/>
            <w:sz w:val="17"/>
            <w:szCs w:val="17"/>
            <w:u w:val="single"/>
            <w:lang w:eastAsia="ru-RU"/>
          </w:rPr>
          <w:t>статьей 11</w:t>
        </w:r>
      </w:hyperlink>
      <w:r w:rsidRPr="002273E2">
        <w:rPr>
          <w:rFonts w:ascii="Verdana" w:eastAsia="Times New Roman" w:hAnsi="Verdana" w:cs="Times New Roman"/>
          <w:color w:val="052635"/>
          <w:sz w:val="17"/>
          <w:szCs w:val="17"/>
          <w:lang w:eastAsia="ru-RU"/>
        </w:rPr>
        <w:t> Федерального закона от 21.12.2001 №178-ФЗ «О приватизации государственного и муниципального имущества» размер уставного капитала хозяйственного общества, создаваемого в процессе приватизации, ниже минимального размера уставного капитала открытого акционерного общества, установленного </w:t>
      </w:r>
      <w:hyperlink r:id="rId14" w:history="1">
        <w:r w:rsidRPr="002273E2">
          <w:rPr>
            <w:rFonts w:ascii="Verdana" w:eastAsia="Times New Roman" w:hAnsi="Verdana" w:cs="Times New Roman"/>
            <w:color w:val="1759B4"/>
            <w:sz w:val="17"/>
            <w:szCs w:val="17"/>
            <w:u w:val="single"/>
            <w:lang w:eastAsia="ru-RU"/>
          </w:rPr>
          <w:t>законодательством</w:t>
        </w:r>
      </w:hyperlink>
      <w:r w:rsidRPr="002273E2">
        <w:rPr>
          <w:rFonts w:ascii="Verdana" w:eastAsia="Times New Roman" w:hAnsi="Verdana" w:cs="Times New Roman"/>
          <w:color w:val="052635"/>
          <w:sz w:val="17"/>
          <w:szCs w:val="17"/>
          <w:lang w:eastAsia="ru-RU"/>
        </w:rPr>
        <w:t>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6.4. Способ приватизации муниципального имущества определяется администрацией муниципального образования город Ефремов по предложению постоянно действующей комиссии по приватизации, состав которой утверждается постановлением администрации муниципального образования город Ефремов.</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7. Информационное обеспечение приватизации</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муниципального имущества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7.1. Информация о приватизации муниципального имущества подлежит опубликованию в газете «Заря. Ефремов», на официальном сайте администрации муниципального образования город Ефремов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7.2. Информационное сообщение о продаже муниципального имущества должно быть опубликовано не менее чем за тридцать дней до дня осуществления продажи указанного имущества, если иное не предусмотрено действующим законодательством Российской Федерации. Текст информационного сообщения подлежит утверждению постановлением администрации муниципального образования город Ефремов.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Обязательному опубликованию в информационном сообщении о продаже муниципального имущества подлежат сведения, установленные Федеральным законом от 21.12.2001 №178-ФЗ «О приватизации государственного и муниципального имущества».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7.3. Информация о результатах сделок приватизации муниципального имущества подлежит опубликованию в официальном печатном издании, размещению на сайтах в сети «Интернет» в течение тридцати дней со дня совершения указанных сделок.</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 наименование такого имущества и иные позволяющие его индивидуализировать сведения (характеристика имущества);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2) дата и место проведения торгов;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3) наименование продавца такого имущества;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4) количество поданных заявок;</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lastRenderedPageBreak/>
        <w:t>5) лица, признанные участниками торгов;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6) цена сделки приватизации;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7) имя физического лица или наименование юридического лица – покупателя.</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8. Отчуждение земельных участков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8.1. Приватизация находящихся в муниципальной собственности муниципального образования город Ефремов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федеральным законом.</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8.2. Приватизация имущественного комплекса муниципального унитарного предприятия муниципального образования город Ефремов осуществляется одновременно с отчуждением покупателю следующих земельных участков: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8.2.1. находящихся у унитарного предприятия в аренде или на праве постоянного (бессрочного) пользования;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8.2.2. занимаемых объектами недвижимости, входящими в состав приватизируемого имущественного комплекса унитарного предприятия, и необходимых для использования указанных объектов.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8.3. Земельный участок отчуждается в соответствии с </w:t>
      </w:r>
      <w:hyperlink r:id="rId15" w:history="1">
        <w:r w:rsidRPr="002273E2">
          <w:rPr>
            <w:rFonts w:ascii="Verdana" w:eastAsia="Times New Roman" w:hAnsi="Verdana" w:cs="Times New Roman"/>
            <w:color w:val="1759B4"/>
            <w:sz w:val="17"/>
            <w:szCs w:val="17"/>
            <w:u w:val="single"/>
            <w:lang w:eastAsia="ru-RU"/>
          </w:rPr>
          <w:t>пунктами 1</w:t>
        </w:r>
      </w:hyperlink>
      <w:r w:rsidRPr="002273E2">
        <w:rPr>
          <w:rFonts w:ascii="Verdana" w:eastAsia="Times New Roman" w:hAnsi="Verdana" w:cs="Times New Roman"/>
          <w:color w:val="052635"/>
          <w:sz w:val="17"/>
          <w:szCs w:val="17"/>
          <w:lang w:eastAsia="ru-RU"/>
        </w:rPr>
        <w:t> - </w:t>
      </w:r>
      <w:hyperlink r:id="rId16" w:history="1">
        <w:r w:rsidRPr="002273E2">
          <w:rPr>
            <w:rFonts w:ascii="Verdana" w:eastAsia="Times New Roman" w:hAnsi="Verdana" w:cs="Times New Roman"/>
            <w:color w:val="1759B4"/>
            <w:sz w:val="17"/>
            <w:szCs w:val="17"/>
            <w:u w:val="single"/>
            <w:lang w:eastAsia="ru-RU"/>
          </w:rPr>
          <w:t>4</w:t>
        </w:r>
      </w:hyperlink>
      <w:r w:rsidRPr="002273E2">
        <w:rPr>
          <w:rFonts w:ascii="Verdana" w:eastAsia="Times New Roman" w:hAnsi="Verdana" w:cs="Times New Roman"/>
          <w:color w:val="052635"/>
          <w:sz w:val="17"/>
          <w:szCs w:val="17"/>
          <w:lang w:eastAsia="ru-RU"/>
        </w:rPr>
        <w:t> статьи 28 Федерального закона от 21.12.2001 №178-ФЗ «О приватизации государственного и муниципального имущества»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8.4.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неиспользуемые исключительно для обеспечения объектов недвижимости, расположенных на указанных земельных участках.</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9. Покупатели муниципального имущества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9.1.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7" w:history="1">
        <w:r w:rsidRPr="002273E2">
          <w:rPr>
            <w:rFonts w:ascii="Verdana" w:eastAsia="Times New Roman" w:hAnsi="Verdana" w:cs="Times New Roman"/>
            <w:color w:val="1759B4"/>
            <w:sz w:val="17"/>
            <w:szCs w:val="17"/>
            <w:u w:val="single"/>
            <w:lang w:eastAsia="ru-RU"/>
          </w:rPr>
          <w:t>статьей 25</w:t>
        </w:r>
      </w:hyperlink>
      <w:r w:rsidRPr="002273E2">
        <w:rPr>
          <w:rFonts w:ascii="Verdana" w:eastAsia="Times New Roman" w:hAnsi="Verdana" w:cs="Times New Roman"/>
          <w:color w:val="052635"/>
          <w:sz w:val="17"/>
          <w:szCs w:val="17"/>
          <w:lang w:eastAsia="ru-RU"/>
        </w:rPr>
        <w:t> Федерального закона от 21.12.2001 №178-ФЗ «О приватизации государственного и муниципального имущества».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Ограничения, установленные настоящим подпунктом,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Открытые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№178-ФЗ «О приватизации государственного и муниципального имущества».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lastRenderedPageBreak/>
        <w:t>9.2. Лица, желающие приобрести муниципальное имущество способами и в порядке, установленными действующим законодательством Российской Федерации и настоящим Положением, одновременно с заявкой по форме, утверждаемой Продавцом, представляют следующие документы:</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юридические лица: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заверенные копии учредительных документов;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физические лица предъявляют документ, удостоверяющий личность, или представляют копии всех его листов.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8" w:history="1">
        <w:r w:rsidRPr="002273E2">
          <w:rPr>
            <w:rFonts w:ascii="Verdana" w:eastAsia="Times New Roman" w:hAnsi="Verdana" w:cs="Times New Roman"/>
            <w:color w:val="1759B4"/>
            <w:sz w:val="17"/>
            <w:szCs w:val="17"/>
            <w:u w:val="single"/>
            <w:lang w:eastAsia="ru-RU"/>
          </w:rPr>
          <w:t>порядке</w:t>
        </w:r>
      </w:hyperlink>
      <w:r w:rsidRPr="002273E2">
        <w:rPr>
          <w:rFonts w:ascii="Verdana" w:eastAsia="Times New Roman" w:hAnsi="Verdana" w:cs="Times New Roman"/>
          <w:color w:val="052635"/>
          <w:sz w:val="17"/>
          <w:szCs w:val="17"/>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9.3. Обязанность доказать свое право на приобретение муниципального имущества возлагается на претендента.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10. Договоры приватизации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10.1. Продажа муниципального имущества оформляется договором купли-продажи.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10.2. Обязательными условиями договора купли-продажи муниципального имущества являются: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открытого акционерного общества, их категория или размер доли в уставном капитале общества с ограниченной ответственностью; порядок и срок передачи муниципального имущества в собственность покупателя в соответствии с Федеральным законом РФ от 21.12.2001 № 178-ФЗ «О приватизации государственного и муниципального имущества»; форма и сроки платежа за приобретенное имущество; условия, в соответствии с которыми указанное имущество было приобретено покупателем;</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lastRenderedPageBreak/>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иные условия, установленные сторонами такого договора по взаимному соглашению.</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10.3.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РФ от 21.12.2001 № 178-ФЗ «О приватизации государственного и муниципального имущества».</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10.4.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10.5. договоры купли-продажи по результатам торгов, продажи посредством публичного предложения, продажи без объявления цены заключаются не ранее чем через десять рабочих дней со дня размещения протокола об итогах проведения продажи муниципального имущества на официальном сайте администрации муниципального образования город Ефремов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но не позднее 15 рабочих дней со дня подведения итогов продажи;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10.6.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Решение о предоставлении рассрочки может быть принято в случаях, предусмотренных действующим законодательством РФ.</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11. Недействительность и расторжение сделок</w:t>
      </w:r>
    </w:p>
    <w:p w:rsidR="002273E2" w:rsidRPr="002273E2" w:rsidRDefault="002273E2" w:rsidP="002273E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273E2">
        <w:rPr>
          <w:rFonts w:ascii="Verdana" w:eastAsia="Times New Roman" w:hAnsi="Verdana" w:cs="Times New Roman"/>
          <w:b/>
          <w:bCs/>
          <w:color w:val="052635"/>
          <w:sz w:val="17"/>
          <w:szCs w:val="17"/>
          <w:lang w:eastAsia="ru-RU"/>
        </w:rPr>
        <w:t>приватизации</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11.1. Споры о признании сделок приватизации муниципального имущества недействительными и о расторжении сделок приватизации по основаниям, предусмотренным законодательством о приватизации, рассматриваются в суде, арбитражном суде в порядке и в сроки, которые предусмотрены процессуальным законодательством Российской Федерации. При расторжении сделок приватизации используются процедуры досудебного решения конфликтных ситуаций в направлении согласования интересов и исправления допущенных нарушений.</w:t>
      </w:r>
    </w:p>
    <w:p w:rsidR="002273E2" w:rsidRPr="002273E2" w:rsidRDefault="002273E2" w:rsidP="002273E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273E2">
        <w:rPr>
          <w:rFonts w:ascii="Verdana" w:eastAsia="Times New Roman" w:hAnsi="Verdana" w:cs="Times New Roman"/>
          <w:color w:val="052635"/>
          <w:sz w:val="17"/>
          <w:szCs w:val="17"/>
          <w:lang w:eastAsia="ru-RU"/>
        </w:rPr>
        <w:t>11.2. Администрация муниципального образования город Ефремов вправе выступать в суде, арбитражном суде от имени муниципального образования город Ефремов по вопросам приватизации муниципального имущества и по иным вопросам, затрагивающим имущественные права и интересы муниципального образования город Ефремов.</w:t>
      </w:r>
    </w:p>
    <w:p w:rsidR="00B472E1" w:rsidRDefault="00B472E1">
      <w:bookmarkStart w:id="0" w:name="_GoBack"/>
      <w:bookmarkEnd w:id="0"/>
    </w:p>
    <w:sectPr w:rsidR="00B47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74"/>
    <w:rsid w:val="002273E2"/>
    <w:rsid w:val="00475C74"/>
    <w:rsid w:val="00B47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A9077-F2AA-4071-AB99-9A56DBDD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273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273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73E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73E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27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73E2"/>
  </w:style>
  <w:style w:type="character" w:styleId="a4">
    <w:name w:val="Hyperlink"/>
    <w:basedOn w:val="a0"/>
    <w:uiPriority w:val="99"/>
    <w:semiHidden/>
    <w:unhideWhenUsed/>
    <w:rsid w:val="00227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8C09A5C415A784292331BDA9D09290121E9D02206C42EDBB7CBDA8775B3B9962EE9CF6656C8614n3g4E" TargetMode="External"/><Relationship Id="rId13" Type="http://schemas.openxmlformats.org/officeDocument/2006/relationships/hyperlink" Target="consultantplus://offline/ref=8939B8EE45AE0A2624ABD49354187F6A72FFF721E745708868410AF6231E96F3380BBB9217739C5CFEp2E" TargetMode="External"/><Relationship Id="rId18" Type="http://schemas.openxmlformats.org/officeDocument/2006/relationships/hyperlink" Target="consultantplus://offline/ref=25BE5CB62532CF7B763A8F1F04865D087410A172F45FFB4F791895FDDD2FDFBFAFD74D57C9974E48g8M6L" TargetMode="External"/><Relationship Id="rId3" Type="http://schemas.openxmlformats.org/officeDocument/2006/relationships/webSettings" Target="webSettings.xml"/><Relationship Id="rId7" Type="http://schemas.openxmlformats.org/officeDocument/2006/relationships/hyperlink" Target="consultantplus://offline/ref=99C13F9A88AADAE318B15E63820A864DF4196447AF555C857C9E48D0EC90175B9D8CB701C38200C3j1zAI" TargetMode="External"/><Relationship Id="rId12" Type="http://schemas.openxmlformats.org/officeDocument/2006/relationships/hyperlink" Target="consultantplus://offline/ref=8939B8EE45AE0A2624ABD49354187F6A72FFF721E84A708868410AF6231E96F3380BBB9217739C5AFEp2E" TargetMode="External"/><Relationship Id="rId17" Type="http://schemas.openxmlformats.org/officeDocument/2006/relationships/hyperlink" Target="consultantplus://offline/ref=059C3125B668D2D5E7DB184363F61E93756A8DBFEDC61C0BDF7201B5A65951F26A37B472EEF24C41V412E" TargetMode="External"/><Relationship Id="rId2" Type="http://schemas.openxmlformats.org/officeDocument/2006/relationships/settings" Target="settings.xml"/><Relationship Id="rId16" Type="http://schemas.openxmlformats.org/officeDocument/2006/relationships/hyperlink" Target="consultantplus://offline/ref=6CAD91A5A75D6A4EC198C5316089101C25A07B42DB62D498F1A945609C04781A9F342FF33CE63A5DU1z0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52C7BE3AD99FBEF91F5A201D75DBD840AD35F8CCCBFC260339768247AF62AAF00BBBAAB1A864164VAn2L" TargetMode="External"/><Relationship Id="rId11" Type="http://schemas.openxmlformats.org/officeDocument/2006/relationships/hyperlink" Target="consultantplus://offline/ref=8939B8EE45AE0A2624ABD49354187F6A72FCF227EF43708868410AF6231E96F3380BBB9217739E5BFEp9E" TargetMode="External"/><Relationship Id="rId5" Type="http://schemas.openxmlformats.org/officeDocument/2006/relationships/hyperlink" Target="consultantplus://offline/ref=831318943357F7A17F05F36D1F44ACA3E6FDB8D27DEAC942AE52B2D343127FF3CF13A0E43DA640AAZ547J" TargetMode="External"/><Relationship Id="rId15" Type="http://schemas.openxmlformats.org/officeDocument/2006/relationships/hyperlink" Target="consultantplus://offline/ref=6CAD91A5A75D6A4EC198C5316089101C25A07B42DB62D498F1A945609C04781A9F342FF33CE63A5CU1z7N" TargetMode="External"/><Relationship Id="rId10" Type="http://schemas.openxmlformats.org/officeDocument/2006/relationships/hyperlink" Target="consultantplus://offline/ref=8939B8EE45AE0A2624ABD49354187F6A72FFF721E745708868410AF6231E96F3380BBB9217739C5CFEp2E" TargetMode="External"/><Relationship Id="rId19" Type="http://schemas.openxmlformats.org/officeDocument/2006/relationships/fontTable" Target="fontTable.xml"/><Relationship Id="rId4" Type="http://schemas.openxmlformats.org/officeDocument/2006/relationships/hyperlink" Target="consultantplus://offline/ref=8AE9AD4458681BB24F8B314140FD51C42D95A37E592F95468116EC9220D03C56ACE6F55AA7WA62H" TargetMode="External"/><Relationship Id="rId9" Type="http://schemas.openxmlformats.org/officeDocument/2006/relationships/hyperlink" Target="consultantplus://offline/ref=CF8C09A5C415A784292331BDA9D09290121E9D03256C42EDBB7CBDA877n5gBE" TargetMode="External"/><Relationship Id="rId14" Type="http://schemas.openxmlformats.org/officeDocument/2006/relationships/hyperlink" Target="consultantplus://offline/ref=8939B8EE45AE0A2624ABD49354187F6A72FCF227EF43708868410AF6231E96F3380BBB9217739E5BFEp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4379</Words>
  <Characters>24961</Characters>
  <Application>Microsoft Office Word</Application>
  <DocSecurity>0</DocSecurity>
  <Lines>208</Lines>
  <Paragraphs>58</Paragraphs>
  <ScaleCrop>false</ScaleCrop>
  <Company/>
  <LinksUpToDate>false</LinksUpToDate>
  <CharactersWithSpaces>29282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2016-08-16T12:03:00Z</dcterms:created>
  <dcterms:modified xsi:type="dcterms:W3CDTF">2016-08-16T12:03:00Z</dcterms:modified>
</cp:coreProperties>
</file>