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2E1324" w:rsidRDefault="002E1324" w:rsidP="002E1324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 заседание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15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12    2016 года                                                                 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№ 13-91</w:t>
      </w:r>
      <w:bookmarkEnd w:id="0"/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                            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внесении изменений и дополнений в решение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Собрания депутатов муниципального образования город Ефремов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19.11.2015  №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14-127 «Об утверждении Положения о</w:t>
      </w:r>
    </w:p>
    <w:p w:rsidR="002E1324" w:rsidRDefault="002E1324" w:rsidP="002E132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бюджетном процессе в муниципальном образовании город Ефремов»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Бюджетным кодексом Российской Федерации, на основании Федерального закона от 30.11.2016 № 409-ФЗ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действуя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Внести в решение Собрания депутатов муниципального образования город Ефремов 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19.11.2015  №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14-127   «Об утверждении Положения о бюджетном процессе в муниципальном образовании город Ефремов» (далее – Решение № 14-127), следующие изменения и дополнения: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1.1. в Решении № 14-127 абзац второй подпункта 5.2. изложить в новой редакции: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«Пункт 2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4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статьи</w:t>
        </w:r>
        <w:r>
          <w:rPr>
            <w:rStyle w:val="apple-converted-space"/>
            <w:rFonts w:ascii="Arial" w:hAnsi="Arial" w:cs="Arial"/>
            <w:color w:val="1759B4"/>
            <w:sz w:val="27"/>
            <w:szCs w:val="27"/>
            <w:u w:val="single"/>
          </w:rPr>
          <w:t> </w:t>
        </w:r>
      </w:hyperlink>
      <w:r>
        <w:rPr>
          <w:rFonts w:ascii="Arial" w:hAnsi="Arial" w:cs="Arial"/>
          <w:color w:val="000000"/>
          <w:sz w:val="27"/>
          <w:szCs w:val="27"/>
        </w:rPr>
        <w:t>8 Положения о бюджетном процессе в муниципальном образовании город Ефремов применяются к правоотношениям, возникающим при составлении и исполнении бюджета округа, начиная с бюджета на 2018 год и на плановый период 2019 и 2020 годов.»;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в Положении о бюджетном процессе в муниципальном образовании город Ефремов, утвержденном Решением № 14-127 (далее – Положение):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пункте 3 статьи 40 Положения: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подпункте б) после слов «перераспределение бюджетных ассигнований между» дополнить словами «главными распорядителями бюджетных средств бюджета городского округа,»;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дополнить подпунктами ж) и з) следующего содержания: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«ж)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ассигнований, предусмотренных Комитету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образованию  администрации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округа по соответствующему подразделу бюджетной классификации расходов бюджета на реализацию соответствующего закона Тульской области, Федерального закона «Об образовании в Российской Федерации», в целях  обеспечения социальных выплат, предусмотренных законодательством;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з)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ассигнований, предусмотренных Комитету по образованию администрации округа по соответствующему подразделу бюджетной классификации расходов бюджета на реализацию Федерального закона «Об образовании в Российской Федерации»,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целях  обеспечения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расходов на оплату труда.».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Приостановить до 1 января 2017 года действие подпункта ж) пункта 2 статьи 33 Положения, подпункта л) пункта 1 статьи 34 Положения.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Решение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обнародовать  путем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</w:t>
      </w:r>
      <w:r>
        <w:rPr>
          <w:rFonts w:ascii="Arial" w:hAnsi="Arial" w:cs="Arial"/>
          <w:color w:val="000000"/>
          <w:sz w:val="27"/>
          <w:szCs w:val="27"/>
        </w:rPr>
        <w:lastRenderedPageBreak/>
        <w:t>муниципальных нормативных правовых актов муниципального образования город Ефремов.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Решение вступает в силу со дня официального обнародования, за исключением положений, для которых настоящим пунктом установлены иные сроки вступления их в силу.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Пункт 2 настоящего Решения применяется к правоотношениям, связанным с составлением, представлением и рассмотрением проекта бюджета на 2017 год и на плановый период 2018 и 2019 годов.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Глава муниципального образования</w:t>
      </w:r>
    </w:p>
    <w:p w:rsidR="002E1324" w:rsidRDefault="002E1324" w:rsidP="002E1324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город Ефремов                                                         А.Н. Богатырев</w:t>
      </w:r>
    </w:p>
    <w:p w:rsidR="00130E4B" w:rsidRPr="002E1324" w:rsidRDefault="00130E4B" w:rsidP="002E1324"/>
    <w:sectPr w:rsidR="00130E4B" w:rsidRPr="002E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1F59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1324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2316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281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5628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84320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2197D"/>
    <w:rsid w:val="00B55DCF"/>
    <w:rsid w:val="00B80DDC"/>
    <w:rsid w:val="00B86E91"/>
    <w:rsid w:val="00B96B57"/>
    <w:rsid w:val="00B973A9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0A1B"/>
    <w:rsid w:val="00D23594"/>
    <w:rsid w:val="00D25BF8"/>
    <w:rsid w:val="00D30D18"/>
    <w:rsid w:val="00D35996"/>
    <w:rsid w:val="00D36156"/>
    <w:rsid w:val="00D430F3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474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54BB34F6B87ABA4D58D3734BECC7F8A71E410FC49736D538B138A813A79CE46F7F7B45A186DCj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2016-12-22T09:22:00Z</dcterms:created>
  <dcterms:modified xsi:type="dcterms:W3CDTF">2016-12-22T09:22:00Z</dcterms:modified>
</cp:coreProperties>
</file>