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DA3" w:rsidRDefault="00B3083D" w:rsidP="00B3083D">
      <w:pPr>
        <w:jc w:val="center"/>
        <w:rPr>
          <w:rFonts w:ascii="Arial" w:hAnsi="Arial" w:cs="Arial"/>
          <w:b/>
          <w:sz w:val="32"/>
          <w:szCs w:val="32"/>
        </w:rPr>
      </w:pPr>
      <w:bookmarkStart w:id="0" w:name="_GoBack"/>
      <w:r>
        <w:rPr>
          <w:rFonts w:ascii="Arial" w:hAnsi="Arial" w:cs="Arial"/>
          <w:b/>
          <w:sz w:val="32"/>
          <w:szCs w:val="32"/>
        </w:rPr>
        <w:t>АДМИНИСТРАЦИЯ</w:t>
      </w:r>
    </w:p>
    <w:p w:rsidR="00B3083D" w:rsidRDefault="00B3083D" w:rsidP="00B3083D">
      <w:pPr>
        <w:jc w:val="center"/>
        <w:rPr>
          <w:rFonts w:ascii="Arial" w:hAnsi="Arial" w:cs="Arial"/>
          <w:b/>
          <w:sz w:val="32"/>
          <w:szCs w:val="32"/>
        </w:rPr>
      </w:pPr>
      <w:r>
        <w:rPr>
          <w:rFonts w:ascii="Arial" w:hAnsi="Arial" w:cs="Arial"/>
          <w:b/>
          <w:sz w:val="32"/>
          <w:szCs w:val="32"/>
        </w:rPr>
        <w:t>МУНИЦИПАЛЬНОГО ОБРАЗОВАНИЯ</w:t>
      </w:r>
    </w:p>
    <w:p w:rsidR="00B3083D" w:rsidRDefault="00B3083D" w:rsidP="00B3083D">
      <w:pPr>
        <w:jc w:val="center"/>
        <w:rPr>
          <w:rFonts w:ascii="Arial" w:hAnsi="Arial" w:cs="Arial"/>
          <w:b/>
          <w:sz w:val="32"/>
          <w:szCs w:val="32"/>
        </w:rPr>
      </w:pPr>
      <w:r>
        <w:rPr>
          <w:rFonts w:ascii="Arial" w:hAnsi="Arial" w:cs="Arial"/>
          <w:b/>
          <w:sz w:val="32"/>
          <w:szCs w:val="32"/>
        </w:rPr>
        <w:t>ЕФРЕМОВСКИЙ МУНИЦИПАЛЬНЫЙ ОКРУГ</w:t>
      </w:r>
    </w:p>
    <w:p w:rsidR="00B3083D" w:rsidRDefault="00B3083D" w:rsidP="00B3083D">
      <w:pPr>
        <w:jc w:val="center"/>
        <w:rPr>
          <w:rFonts w:ascii="Arial" w:hAnsi="Arial" w:cs="Arial"/>
          <w:b/>
          <w:sz w:val="32"/>
          <w:szCs w:val="32"/>
        </w:rPr>
      </w:pPr>
      <w:r>
        <w:rPr>
          <w:rFonts w:ascii="Arial" w:hAnsi="Arial" w:cs="Arial"/>
          <w:b/>
          <w:sz w:val="32"/>
          <w:szCs w:val="32"/>
        </w:rPr>
        <w:t>ТУЛЬСКОЙ ОБЛАСТИ</w:t>
      </w:r>
      <w:bookmarkEnd w:id="0"/>
    </w:p>
    <w:p w:rsidR="00B3083D" w:rsidRDefault="00B3083D" w:rsidP="00B3083D">
      <w:pPr>
        <w:jc w:val="center"/>
        <w:rPr>
          <w:rFonts w:ascii="Arial" w:hAnsi="Arial" w:cs="Arial"/>
          <w:b/>
          <w:sz w:val="32"/>
          <w:szCs w:val="32"/>
        </w:rPr>
      </w:pPr>
    </w:p>
    <w:p w:rsidR="00B3083D" w:rsidRPr="00B3083D" w:rsidRDefault="00B3083D" w:rsidP="00B3083D">
      <w:pPr>
        <w:jc w:val="center"/>
        <w:rPr>
          <w:rFonts w:ascii="Arial" w:hAnsi="Arial" w:cs="Arial"/>
          <w:b/>
          <w:sz w:val="32"/>
          <w:szCs w:val="32"/>
        </w:rPr>
      </w:pPr>
      <w:r>
        <w:rPr>
          <w:rFonts w:ascii="Arial" w:hAnsi="Arial" w:cs="Arial"/>
          <w:b/>
          <w:sz w:val="32"/>
          <w:szCs w:val="32"/>
        </w:rPr>
        <w:t>от 23.06.2026 № 780</w:t>
      </w:r>
    </w:p>
    <w:p w:rsidR="00542DA3" w:rsidRPr="00B3083D" w:rsidRDefault="00542DA3">
      <w:pPr>
        <w:rPr>
          <w:rFonts w:ascii="Arial" w:hAnsi="Arial" w:cs="Arial"/>
          <w:sz w:val="24"/>
          <w:szCs w:val="24"/>
        </w:rPr>
      </w:pPr>
    </w:p>
    <w:p w:rsidR="00542DA3" w:rsidRPr="00B3083D" w:rsidRDefault="00542DA3">
      <w:pPr>
        <w:rPr>
          <w:rFonts w:ascii="Arial" w:hAnsi="Arial" w:cs="Arial"/>
          <w:sz w:val="24"/>
          <w:szCs w:val="24"/>
        </w:rPr>
      </w:pPr>
    </w:p>
    <w:p w:rsidR="00542DA3" w:rsidRPr="00B3083D" w:rsidRDefault="00542DA3">
      <w:pPr>
        <w:jc w:val="both"/>
        <w:rPr>
          <w:rFonts w:ascii="Arial" w:hAnsi="Arial" w:cs="Arial"/>
          <w:sz w:val="24"/>
          <w:szCs w:val="24"/>
        </w:rPr>
      </w:pPr>
    </w:p>
    <w:p w:rsidR="00542DA3" w:rsidRPr="00B3083D" w:rsidRDefault="00B3083D">
      <w:pPr>
        <w:pStyle w:val="a6"/>
        <w:rPr>
          <w:rFonts w:ascii="Arial" w:hAnsi="Arial" w:cs="Arial"/>
          <w:sz w:val="32"/>
          <w:szCs w:val="32"/>
        </w:rPr>
      </w:pPr>
      <w:r w:rsidRPr="00B3083D">
        <w:rPr>
          <w:rFonts w:ascii="Arial" w:hAnsi="Arial" w:cs="Arial"/>
          <w:b/>
          <w:sz w:val="32"/>
          <w:szCs w:val="32"/>
        </w:rPr>
        <w:t>О КОМПЛЕКСНОМ РАЗВИТИИ НЕЗАСТРОЕННОЙ ТЕРРИТОРИИ В РАЙОНЕ КВАРТАЛА, ОГРАНИЧЕННОГО УЛ.МЕНДЕЛЕЕВА И УЛ.ЗЕЛЕНАЯ,   В Г.ЕФРЕМОВЕ ТУЛЬСКОЙ ОБЛАСТИ</w:t>
      </w:r>
    </w:p>
    <w:p w:rsidR="00542DA3" w:rsidRPr="00B3083D" w:rsidRDefault="00542DA3">
      <w:pPr>
        <w:pStyle w:val="a6"/>
        <w:rPr>
          <w:rFonts w:ascii="Arial" w:hAnsi="Arial" w:cs="Arial"/>
          <w:sz w:val="24"/>
          <w:szCs w:val="24"/>
        </w:rPr>
      </w:pPr>
    </w:p>
    <w:p w:rsidR="00542DA3" w:rsidRPr="00B3083D" w:rsidRDefault="00261614">
      <w:pPr>
        <w:pStyle w:val="a6"/>
        <w:ind w:firstLine="709"/>
        <w:jc w:val="both"/>
        <w:rPr>
          <w:rFonts w:ascii="Arial" w:hAnsi="Arial" w:cs="Arial"/>
          <w:sz w:val="24"/>
          <w:szCs w:val="24"/>
        </w:rPr>
      </w:pPr>
      <w:r w:rsidRPr="00B3083D">
        <w:rPr>
          <w:rFonts w:ascii="Arial" w:hAnsi="Arial" w:cs="Arial"/>
          <w:sz w:val="24"/>
          <w:szCs w:val="24"/>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на основании Устава муниципального </w:t>
      </w:r>
      <w:proofErr w:type="gramStart"/>
      <w:r w:rsidRPr="00B3083D">
        <w:rPr>
          <w:rFonts w:ascii="Arial" w:hAnsi="Arial" w:cs="Arial"/>
          <w:sz w:val="24"/>
          <w:szCs w:val="24"/>
        </w:rPr>
        <w:t>образования  Ефремовский</w:t>
      </w:r>
      <w:proofErr w:type="gramEnd"/>
      <w:r w:rsidRPr="00B3083D">
        <w:rPr>
          <w:rFonts w:ascii="Arial" w:hAnsi="Arial" w:cs="Arial"/>
          <w:sz w:val="24"/>
          <w:szCs w:val="24"/>
        </w:rPr>
        <w:t xml:space="preserve"> муниципальный округ Тульской области администрация муниципального образования  Ефремовский муниципальный округ Тульской области ПОСТАНОВЛЯЕТ:</w:t>
      </w:r>
    </w:p>
    <w:p w:rsidR="00542DA3" w:rsidRPr="00B3083D" w:rsidRDefault="00261614">
      <w:pPr>
        <w:pStyle w:val="af4"/>
        <w:spacing w:after="0" w:line="240" w:lineRule="auto"/>
        <w:ind w:left="0" w:firstLine="709"/>
        <w:jc w:val="both"/>
        <w:rPr>
          <w:rFonts w:ascii="Arial" w:hAnsi="Arial" w:cs="Arial"/>
          <w:sz w:val="24"/>
          <w:szCs w:val="24"/>
        </w:rPr>
      </w:pPr>
      <w:r w:rsidRPr="00B3083D">
        <w:rPr>
          <w:rFonts w:ascii="Arial" w:hAnsi="Arial" w:cs="Arial"/>
          <w:sz w:val="24"/>
          <w:szCs w:val="24"/>
        </w:rPr>
        <w:t>1. Осуществить комплексное развитие незастроенной территории общей площадью 1,</w:t>
      </w:r>
      <w:r w:rsidR="002E0552" w:rsidRPr="00B3083D">
        <w:rPr>
          <w:rFonts w:ascii="Arial" w:hAnsi="Arial" w:cs="Arial"/>
          <w:sz w:val="24"/>
          <w:szCs w:val="24"/>
        </w:rPr>
        <w:t>7</w:t>
      </w:r>
      <w:r w:rsidRPr="00B3083D">
        <w:rPr>
          <w:rFonts w:ascii="Arial" w:hAnsi="Arial" w:cs="Arial"/>
          <w:sz w:val="24"/>
          <w:szCs w:val="24"/>
        </w:rPr>
        <w:t xml:space="preserve">1 га, расположенной в районе </w:t>
      </w:r>
      <w:r w:rsidR="002E0552" w:rsidRPr="00B3083D">
        <w:rPr>
          <w:rFonts w:ascii="Arial" w:hAnsi="Arial" w:cs="Arial"/>
          <w:sz w:val="24"/>
          <w:szCs w:val="24"/>
        </w:rPr>
        <w:t xml:space="preserve">квартала, ограниченного </w:t>
      </w:r>
      <w:proofErr w:type="spellStart"/>
      <w:r w:rsidR="002E0552" w:rsidRPr="00B3083D">
        <w:rPr>
          <w:rFonts w:ascii="Arial" w:hAnsi="Arial" w:cs="Arial"/>
          <w:sz w:val="24"/>
          <w:szCs w:val="24"/>
        </w:rPr>
        <w:t>ул.Менделеева</w:t>
      </w:r>
      <w:proofErr w:type="spellEnd"/>
      <w:r w:rsidR="002E0552" w:rsidRPr="00B3083D">
        <w:rPr>
          <w:rFonts w:ascii="Arial" w:hAnsi="Arial" w:cs="Arial"/>
          <w:sz w:val="24"/>
          <w:szCs w:val="24"/>
        </w:rPr>
        <w:t xml:space="preserve"> и </w:t>
      </w:r>
      <w:proofErr w:type="spellStart"/>
      <w:r w:rsidR="002E0552" w:rsidRPr="00B3083D">
        <w:rPr>
          <w:rFonts w:ascii="Arial" w:hAnsi="Arial" w:cs="Arial"/>
          <w:sz w:val="24"/>
          <w:szCs w:val="24"/>
        </w:rPr>
        <w:t>ул.Зеленая</w:t>
      </w:r>
      <w:proofErr w:type="spellEnd"/>
      <w:r w:rsidR="002E0552" w:rsidRPr="00B3083D">
        <w:rPr>
          <w:rFonts w:ascii="Arial" w:hAnsi="Arial" w:cs="Arial"/>
          <w:sz w:val="24"/>
          <w:szCs w:val="24"/>
        </w:rPr>
        <w:t xml:space="preserve">,   </w:t>
      </w:r>
      <w:r w:rsidRPr="00B3083D">
        <w:rPr>
          <w:rFonts w:ascii="Arial" w:hAnsi="Arial" w:cs="Arial"/>
          <w:sz w:val="24"/>
          <w:szCs w:val="24"/>
        </w:rPr>
        <w:t xml:space="preserve">в </w:t>
      </w:r>
      <w:proofErr w:type="spellStart"/>
      <w:r w:rsidRPr="00B3083D">
        <w:rPr>
          <w:rFonts w:ascii="Arial" w:hAnsi="Arial" w:cs="Arial"/>
          <w:sz w:val="24"/>
          <w:szCs w:val="24"/>
        </w:rPr>
        <w:t>г.Ефремове</w:t>
      </w:r>
      <w:proofErr w:type="spellEnd"/>
      <w:r w:rsidRPr="00B3083D">
        <w:rPr>
          <w:rFonts w:ascii="Arial" w:hAnsi="Arial" w:cs="Arial"/>
          <w:sz w:val="24"/>
          <w:szCs w:val="24"/>
        </w:rPr>
        <w:t xml:space="preserve"> Тульской области (приложение № 1).</w:t>
      </w:r>
    </w:p>
    <w:p w:rsidR="00542DA3" w:rsidRPr="00B3083D" w:rsidRDefault="00261614">
      <w:pPr>
        <w:pStyle w:val="a6"/>
        <w:ind w:firstLine="709"/>
        <w:jc w:val="both"/>
        <w:rPr>
          <w:rFonts w:ascii="Arial" w:hAnsi="Arial" w:cs="Arial"/>
          <w:sz w:val="24"/>
          <w:szCs w:val="24"/>
        </w:rPr>
      </w:pPr>
      <w:r w:rsidRPr="00B3083D">
        <w:rPr>
          <w:rFonts w:ascii="Arial" w:hAnsi="Arial" w:cs="Arial"/>
          <w:sz w:val="24"/>
          <w:szCs w:val="24"/>
        </w:rPr>
        <w:t>2. Объекты капитального строительства, расположенные в границах территории, подлежащей комплексному развитию, в том числе перечень объектов капитального строительства, подлежащих сносу или реконструкции, включая многоквартирные дома, отсутствуют.</w:t>
      </w:r>
    </w:p>
    <w:p w:rsidR="00542DA3" w:rsidRPr="00B3083D" w:rsidRDefault="00261614">
      <w:pPr>
        <w:ind w:firstLine="709"/>
        <w:jc w:val="both"/>
        <w:rPr>
          <w:rFonts w:ascii="Arial" w:hAnsi="Arial" w:cs="Arial"/>
          <w:color w:val="auto"/>
          <w:sz w:val="24"/>
          <w:szCs w:val="24"/>
        </w:rPr>
      </w:pPr>
      <w:r w:rsidRPr="00B3083D">
        <w:rPr>
          <w:rFonts w:ascii="Arial" w:hAnsi="Arial" w:cs="Arial"/>
          <w:sz w:val="24"/>
          <w:szCs w:val="24"/>
        </w:rPr>
        <w:t xml:space="preserve">3. Предельный срок реализации решения о комплексном развитии незастроенной территории </w:t>
      </w:r>
      <w:proofErr w:type="gramStart"/>
      <w:r w:rsidRPr="00B3083D">
        <w:rPr>
          <w:rFonts w:ascii="Arial" w:hAnsi="Arial" w:cs="Arial"/>
          <w:sz w:val="24"/>
          <w:szCs w:val="24"/>
        </w:rPr>
        <w:t xml:space="preserve">составляет </w:t>
      </w:r>
      <w:r w:rsidR="006C3723" w:rsidRPr="00B3083D">
        <w:rPr>
          <w:rFonts w:ascii="Arial" w:hAnsi="Arial" w:cs="Arial"/>
          <w:sz w:val="24"/>
          <w:szCs w:val="24"/>
        </w:rPr>
        <w:t xml:space="preserve"> 7</w:t>
      </w:r>
      <w:proofErr w:type="gramEnd"/>
      <w:r w:rsidR="006C3723" w:rsidRPr="00B3083D">
        <w:rPr>
          <w:rFonts w:ascii="Arial" w:hAnsi="Arial" w:cs="Arial"/>
          <w:sz w:val="24"/>
          <w:szCs w:val="24"/>
        </w:rPr>
        <w:t xml:space="preserve"> лет.</w:t>
      </w:r>
    </w:p>
    <w:p w:rsidR="00542DA3" w:rsidRPr="00B3083D" w:rsidRDefault="00261614">
      <w:pPr>
        <w:ind w:firstLine="709"/>
        <w:jc w:val="both"/>
        <w:rPr>
          <w:rFonts w:ascii="Arial" w:hAnsi="Arial" w:cs="Arial"/>
          <w:sz w:val="24"/>
          <w:szCs w:val="24"/>
        </w:rPr>
      </w:pPr>
      <w:r w:rsidRPr="00B3083D">
        <w:rPr>
          <w:rFonts w:ascii="Arial" w:hAnsi="Arial" w:cs="Arial"/>
          <w:sz w:val="24"/>
          <w:szCs w:val="24"/>
        </w:rPr>
        <w:t xml:space="preserve">4. Определить основные виды разрешенного использования земельных участков и объектов капитального строительства, которые могут быть выбраны при реализации решения о комплексном развитии незастроенной территории, предельные параметры разрешенного строительства, реконструкции объектов капитального строительства в границах территории и объем строительства в границах незастроенной территории, в районе </w:t>
      </w:r>
      <w:r w:rsidR="002E0552" w:rsidRPr="00B3083D">
        <w:rPr>
          <w:rFonts w:ascii="Arial" w:hAnsi="Arial" w:cs="Arial"/>
          <w:sz w:val="24"/>
          <w:szCs w:val="24"/>
        </w:rPr>
        <w:t xml:space="preserve">квартала, ограниченного </w:t>
      </w:r>
      <w:proofErr w:type="spellStart"/>
      <w:r w:rsidR="002E0552" w:rsidRPr="00B3083D">
        <w:rPr>
          <w:rFonts w:ascii="Arial" w:hAnsi="Arial" w:cs="Arial"/>
          <w:sz w:val="24"/>
          <w:szCs w:val="24"/>
        </w:rPr>
        <w:t>ул.Менделеева</w:t>
      </w:r>
      <w:proofErr w:type="spellEnd"/>
      <w:r w:rsidR="002E0552" w:rsidRPr="00B3083D">
        <w:rPr>
          <w:rFonts w:ascii="Arial" w:hAnsi="Arial" w:cs="Arial"/>
          <w:sz w:val="24"/>
          <w:szCs w:val="24"/>
        </w:rPr>
        <w:t xml:space="preserve"> и </w:t>
      </w:r>
      <w:proofErr w:type="spellStart"/>
      <w:r w:rsidR="002E0552" w:rsidRPr="00B3083D">
        <w:rPr>
          <w:rFonts w:ascii="Arial" w:hAnsi="Arial" w:cs="Arial"/>
          <w:sz w:val="24"/>
          <w:szCs w:val="24"/>
        </w:rPr>
        <w:t>ул.Зеленая</w:t>
      </w:r>
      <w:proofErr w:type="spellEnd"/>
      <w:r w:rsidR="002E0552" w:rsidRPr="00B3083D">
        <w:rPr>
          <w:rFonts w:ascii="Arial" w:hAnsi="Arial" w:cs="Arial"/>
          <w:sz w:val="24"/>
          <w:szCs w:val="24"/>
        </w:rPr>
        <w:t xml:space="preserve">, </w:t>
      </w:r>
      <w:r w:rsidRPr="00B3083D">
        <w:rPr>
          <w:rFonts w:ascii="Arial" w:hAnsi="Arial" w:cs="Arial"/>
          <w:sz w:val="24"/>
          <w:szCs w:val="24"/>
        </w:rPr>
        <w:t xml:space="preserve">в </w:t>
      </w:r>
      <w:proofErr w:type="spellStart"/>
      <w:r w:rsidRPr="00B3083D">
        <w:rPr>
          <w:rFonts w:ascii="Arial" w:hAnsi="Arial" w:cs="Arial"/>
          <w:sz w:val="24"/>
          <w:szCs w:val="24"/>
        </w:rPr>
        <w:t>г.Ефремове</w:t>
      </w:r>
      <w:proofErr w:type="spellEnd"/>
      <w:r w:rsidRPr="00B3083D">
        <w:rPr>
          <w:rFonts w:ascii="Arial" w:hAnsi="Arial" w:cs="Arial"/>
          <w:sz w:val="24"/>
          <w:szCs w:val="24"/>
        </w:rPr>
        <w:t xml:space="preserve"> Тульской области (приложение № 2).</w:t>
      </w:r>
    </w:p>
    <w:p w:rsidR="00542DA3" w:rsidRPr="00B3083D" w:rsidRDefault="00261614">
      <w:pPr>
        <w:ind w:firstLine="709"/>
        <w:jc w:val="both"/>
        <w:rPr>
          <w:rFonts w:ascii="Arial" w:hAnsi="Arial" w:cs="Arial"/>
          <w:sz w:val="24"/>
          <w:szCs w:val="24"/>
        </w:rPr>
      </w:pPr>
      <w:r w:rsidRPr="00B3083D">
        <w:rPr>
          <w:rFonts w:ascii="Arial" w:hAnsi="Arial" w:cs="Arial"/>
          <w:sz w:val="24"/>
          <w:szCs w:val="24"/>
        </w:rPr>
        <w:t xml:space="preserve">5. Расчетные показатели минимально допустимого уровня обеспеченности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отношении территории, подлежащей комплексному </w:t>
      </w:r>
      <w:proofErr w:type="gramStart"/>
      <w:r w:rsidRPr="00B3083D">
        <w:rPr>
          <w:rFonts w:ascii="Arial" w:hAnsi="Arial" w:cs="Arial"/>
          <w:sz w:val="24"/>
          <w:szCs w:val="24"/>
        </w:rPr>
        <w:t>развитию,  устанавливаются</w:t>
      </w:r>
      <w:proofErr w:type="gramEnd"/>
      <w:r w:rsidRPr="00B3083D">
        <w:rPr>
          <w:rFonts w:ascii="Arial" w:hAnsi="Arial" w:cs="Arial"/>
          <w:sz w:val="24"/>
          <w:szCs w:val="24"/>
        </w:rPr>
        <w:t xml:space="preserve"> в соответствии с региональными и (или) местными нормативами градостроительного проектирования.</w:t>
      </w:r>
    </w:p>
    <w:p w:rsidR="00542DA3" w:rsidRPr="00B3083D" w:rsidRDefault="00261614">
      <w:pPr>
        <w:ind w:firstLine="709"/>
        <w:jc w:val="both"/>
        <w:rPr>
          <w:rFonts w:ascii="Arial" w:hAnsi="Arial" w:cs="Arial"/>
          <w:sz w:val="24"/>
          <w:szCs w:val="24"/>
        </w:rPr>
      </w:pPr>
      <w:r w:rsidRPr="00B3083D">
        <w:rPr>
          <w:rFonts w:ascii="Arial" w:hAnsi="Arial" w:cs="Arial"/>
          <w:sz w:val="24"/>
          <w:szCs w:val="24"/>
        </w:rPr>
        <w:t xml:space="preserve">6. Реализацию комплексного развития территории, указанной в пункте </w:t>
      </w:r>
      <w:r w:rsidRPr="00B3083D">
        <w:rPr>
          <w:rFonts w:ascii="Arial" w:hAnsi="Arial" w:cs="Arial"/>
          <w:sz w:val="24"/>
          <w:szCs w:val="24"/>
        </w:rPr>
        <w:br/>
        <w:t xml:space="preserve">1 настоящего постановления, осуществить путем проведения торгов в целях заключения договора о комплексном развитии незастроенной территории. Самостоятельная реализация настоящего постановления муниципальным образованием Ефремовский муниципальный округ Тульской области, равно как и </w:t>
      </w:r>
      <w:r w:rsidRPr="00B3083D">
        <w:rPr>
          <w:rFonts w:ascii="Arial" w:hAnsi="Arial" w:cs="Arial"/>
          <w:sz w:val="24"/>
          <w:szCs w:val="24"/>
        </w:rPr>
        <w:lastRenderedPageBreak/>
        <w:t>его реализация юридическими лицами, определенными Российской Федерацией или субъектом Российской Федерации, не осуществляется.</w:t>
      </w:r>
    </w:p>
    <w:p w:rsidR="00542DA3" w:rsidRPr="00B3083D" w:rsidRDefault="00261614">
      <w:pPr>
        <w:ind w:firstLine="709"/>
        <w:jc w:val="both"/>
        <w:rPr>
          <w:rFonts w:ascii="Arial" w:hAnsi="Arial" w:cs="Arial"/>
          <w:sz w:val="24"/>
          <w:szCs w:val="24"/>
        </w:rPr>
      </w:pPr>
      <w:r w:rsidRPr="00B3083D">
        <w:rPr>
          <w:rFonts w:ascii="Arial" w:hAnsi="Arial" w:cs="Arial"/>
          <w:sz w:val="24"/>
          <w:szCs w:val="24"/>
        </w:rPr>
        <w:t xml:space="preserve">7. Определить </w:t>
      </w:r>
      <w:proofErr w:type="gramStart"/>
      <w:r w:rsidRPr="00B3083D">
        <w:rPr>
          <w:rFonts w:ascii="Arial" w:hAnsi="Arial" w:cs="Arial"/>
          <w:sz w:val="24"/>
          <w:szCs w:val="24"/>
        </w:rPr>
        <w:t>отдел  архитектуры</w:t>
      </w:r>
      <w:proofErr w:type="gramEnd"/>
      <w:r w:rsidRPr="00B3083D">
        <w:rPr>
          <w:rFonts w:ascii="Arial" w:hAnsi="Arial" w:cs="Arial"/>
          <w:sz w:val="24"/>
          <w:szCs w:val="24"/>
        </w:rPr>
        <w:t xml:space="preserve"> и градостроительства администрации муниципального образования Ефремовский муниципальный округ Тульской области органом администрации муниципального образования Ефремовский муниципальный округ Тульской области, уполномоченным на реализацию мероприятий по комплексному развитию незастроенной территории, предусмотренных Градостроительным кодексом Российской Федерации.</w:t>
      </w:r>
    </w:p>
    <w:p w:rsidR="00542DA3" w:rsidRPr="00B3083D" w:rsidRDefault="00261614">
      <w:pPr>
        <w:ind w:firstLine="709"/>
        <w:jc w:val="both"/>
        <w:rPr>
          <w:rFonts w:ascii="Arial" w:hAnsi="Arial" w:cs="Arial"/>
          <w:sz w:val="24"/>
          <w:szCs w:val="24"/>
        </w:rPr>
      </w:pPr>
      <w:r w:rsidRPr="00B3083D">
        <w:rPr>
          <w:rFonts w:ascii="Arial" w:hAnsi="Arial" w:cs="Arial"/>
          <w:sz w:val="24"/>
          <w:szCs w:val="24"/>
        </w:rPr>
        <w:t>8. Определить комитет имущественных и земельных отношений администрации муниципального образования Ефремовский муниципальный округ Тульской области органом администрации муниципального образования Ефремовский муниципальный округ Тульской области, уполномоченным на проведение оценки для определения начальной цены торгов на право заключения договора о комплексном развитии незастроенной территории.</w:t>
      </w:r>
    </w:p>
    <w:p w:rsidR="00542DA3" w:rsidRPr="00B3083D" w:rsidRDefault="00261614">
      <w:pPr>
        <w:ind w:firstLine="709"/>
        <w:jc w:val="both"/>
        <w:rPr>
          <w:rFonts w:ascii="Arial" w:hAnsi="Arial" w:cs="Arial"/>
          <w:sz w:val="24"/>
          <w:szCs w:val="24"/>
        </w:rPr>
      </w:pPr>
      <w:r w:rsidRPr="00B3083D">
        <w:rPr>
          <w:rFonts w:ascii="Arial" w:hAnsi="Arial" w:cs="Arial"/>
          <w:sz w:val="24"/>
          <w:szCs w:val="24"/>
        </w:rPr>
        <w:t xml:space="preserve">9. Контроль за исполнением настоящего постановления возложить </w:t>
      </w:r>
      <w:proofErr w:type="gramStart"/>
      <w:r w:rsidRPr="00B3083D">
        <w:rPr>
          <w:rFonts w:ascii="Arial" w:hAnsi="Arial" w:cs="Arial"/>
          <w:sz w:val="24"/>
          <w:szCs w:val="24"/>
        </w:rPr>
        <w:t>на  заместителя</w:t>
      </w:r>
      <w:proofErr w:type="gramEnd"/>
      <w:r w:rsidRPr="00B3083D">
        <w:rPr>
          <w:rFonts w:ascii="Arial" w:hAnsi="Arial" w:cs="Arial"/>
          <w:sz w:val="24"/>
          <w:szCs w:val="24"/>
        </w:rPr>
        <w:t xml:space="preserve"> главы администрации по экономике администрации муниципального образования Ефремовский муниципальный округ Тульской области.</w:t>
      </w:r>
    </w:p>
    <w:p w:rsidR="00542DA3" w:rsidRPr="00B3083D" w:rsidRDefault="00261614">
      <w:pPr>
        <w:ind w:firstLine="709"/>
        <w:jc w:val="both"/>
        <w:rPr>
          <w:rFonts w:ascii="Arial" w:hAnsi="Arial" w:cs="Arial"/>
          <w:sz w:val="24"/>
          <w:szCs w:val="24"/>
        </w:rPr>
      </w:pPr>
      <w:r w:rsidRPr="00B3083D">
        <w:rPr>
          <w:rFonts w:ascii="Arial" w:hAnsi="Arial" w:cs="Arial"/>
          <w:sz w:val="24"/>
          <w:szCs w:val="24"/>
        </w:rPr>
        <w:t>10. Комитету по делопроизводству и контролю администрации муниципального образования Ефремовский муниципальный округ Тульской области (</w:t>
      </w:r>
      <w:proofErr w:type="spellStart"/>
      <w:r w:rsidRPr="00B3083D">
        <w:rPr>
          <w:rFonts w:ascii="Arial" w:hAnsi="Arial" w:cs="Arial"/>
          <w:sz w:val="24"/>
          <w:szCs w:val="24"/>
        </w:rPr>
        <w:t>Неликаева</w:t>
      </w:r>
      <w:proofErr w:type="spellEnd"/>
      <w:r w:rsidRPr="00B3083D">
        <w:rPr>
          <w:rFonts w:ascii="Arial" w:hAnsi="Arial" w:cs="Arial"/>
          <w:sz w:val="24"/>
          <w:szCs w:val="24"/>
        </w:rPr>
        <w:t xml:space="preserve"> М.Г.) </w:t>
      </w:r>
      <w:r w:rsidR="003657E7" w:rsidRPr="00B3083D">
        <w:rPr>
          <w:rFonts w:ascii="Arial" w:hAnsi="Arial" w:cs="Arial"/>
          <w:sz w:val="24"/>
          <w:szCs w:val="24"/>
        </w:rPr>
        <w:t xml:space="preserve">опубликовать   настоящее постановление в официальном сетевом издании муниципального образования </w:t>
      </w:r>
      <w:r w:rsidR="003657E7" w:rsidRPr="00B3083D">
        <w:rPr>
          <w:rFonts w:ascii="Arial" w:hAnsi="Arial" w:cs="Arial"/>
          <w:color w:val="333333"/>
          <w:sz w:val="24"/>
          <w:szCs w:val="24"/>
        </w:rPr>
        <w:t>Ефремовский муниципальный округ Тульской области</w:t>
      </w:r>
      <w:r w:rsidR="003657E7" w:rsidRPr="00B3083D">
        <w:rPr>
          <w:rFonts w:ascii="Arial" w:hAnsi="Arial" w:cs="Arial"/>
          <w:sz w:val="24"/>
          <w:szCs w:val="24"/>
        </w:rPr>
        <w:t xml:space="preserve"> «Сборник правовых актов муниципального образования муниципального образования </w:t>
      </w:r>
      <w:r w:rsidR="003657E7" w:rsidRPr="00B3083D">
        <w:rPr>
          <w:rFonts w:ascii="Arial" w:hAnsi="Arial" w:cs="Arial"/>
          <w:color w:val="333333"/>
          <w:sz w:val="24"/>
          <w:szCs w:val="24"/>
        </w:rPr>
        <w:t>Ефремовский муниципальный округ Тульской области</w:t>
      </w:r>
      <w:r w:rsidR="003657E7" w:rsidRPr="00B3083D">
        <w:rPr>
          <w:rFonts w:ascii="Arial" w:hAnsi="Arial" w:cs="Arial"/>
          <w:sz w:val="24"/>
          <w:szCs w:val="24"/>
        </w:rPr>
        <w:t xml:space="preserve"> и иной официальной информации»</w:t>
      </w:r>
      <w:r w:rsidRPr="00B3083D">
        <w:rPr>
          <w:rFonts w:ascii="Arial" w:hAnsi="Arial" w:cs="Arial"/>
          <w:sz w:val="24"/>
          <w:szCs w:val="24"/>
        </w:rPr>
        <w:t>.</w:t>
      </w:r>
    </w:p>
    <w:p w:rsidR="00542DA3" w:rsidRPr="00B3083D" w:rsidRDefault="00261614">
      <w:pPr>
        <w:ind w:firstLine="709"/>
        <w:jc w:val="both"/>
        <w:rPr>
          <w:rFonts w:ascii="Arial" w:hAnsi="Arial" w:cs="Arial"/>
          <w:sz w:val="24"/>
          <w:szCs w:val="24"/>
        </w:rPr>
      </w:pPr>
      <w:r w:rsidRPr="00B3083D">
        <w:rPr>
          <w:rFonts w:ascii="Arial" w:hAnsi="Arial" w:cs="Arial"/>
          <w:sz w:val="24"/>
          <w:szCs w:val="24"/>
        </w:rPr>
        <w:t>11. Постановление вступает в силу со дня официального опубликования.</w:t>
      </w:r>
    </w:p>
    <w:p w:rsidR="00542DA3" w:rsidRPr="00B3083D" w:rsidRDefault="00542DA3">
      <w:pPr>
        <w:ind w:firstLine="709"/>
        <w:jc w:val="both"/>
        <w:rPr>
          <w:rFonts w:ascii="Arial" w:hAnsi="Arial" w:cs="Arial"/>
          <w:sz w:val="24"/>
          <w:szCs w:val="24"/>
        </w:rPr>
      </w:pPr>
    </w:p>
    <w:p w:rsidR="00542DA3" w:rsidRPr="00B3083D" w:rsidRDefault="00542DA3">
      <w:pPr>
        <w:ind w:firstLine="709"/>
        <w:jc w:val="both"/>
        <w:rPr>
          <w:rFonts w:ascii="Arial" w:hAnsi="Arial" w:cs="Arial"/>
          <w:sz w:val="24"/>
          <w:szCs w:val="24"/>
        </w:rPr>
      </w:pPr>
    </w:p>
    <w:p w:rsidR="00542DA3" w:rsidRPr="00B3083D" w:rsidRDefault="00542DA3">
      <w:pPr>
        <w:pStyle w:val="a6"/>
        <w:jc w:val="both"/>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4457"/>
      </w:tblGrid>
      <w:tr w:rsidR="00930374" w:rsidRPr="00B3083D" w:rsidTr="006128BF">
        <w:trPr>
          <w:trHeight w:val="360"/>
        </w:trPr>
        <w:tc>
          <w:tcPr>
            <w:tcW w:w="4820" w:type="dxa"/>
            <w:tcBorders>
              <w:top w:val="nil"/>
              <w:left w:val="nil"/>
              <w:bottom w:val="nil"/>
              <w:right w:val="nil"/>
              <w:tl2br w:val="nil"/>
              <w:tr2bl w:val="nil"/>
            </w:tcBorders>
            <w:vAlign w:val="center"/>
          </w:tcPr>
          <w:p w:rsidR="00930374" w:rsidRPr="00B3083D" w:rsidRDefault="00930374" w:rsidP="006128BF">
            <w:pPr>
              <w:pStyle w:val="a6"/>
              <w:rPr>
                <w:rFonts w:ascii="Arial" w:hAnsi="Arial" w:cs="Arial"/>
                <w:b/>
                <w:sz w:val="24"/>
                <w:szCs w:val="24"/>
              </w:rPr>
            </w:pPr>
          </w:p>
        </w:tc>
        <w:tc>
          <w:tcPr>
            <w:tcW w:w="4457" w:type="dxa"/>
            <w:tcBorders>
              <w:top w:val="nil"/>
              <w:left w:val="nil"/>
              <w:bottom w:val="nil"/>
              <w:right w:val="nil"/>
              <w:tl2br w:val="nil"/>
              <w:tr2bl w:val="nil"/>
            </w:tcBorders>
            <w:vAlign w:val="bottom"/>
          </w:tcPr>
          <w:p w:rsidR="00B3083D" w:rsidRPr="00B3083D" w:rsidRDefault="00B3083D" w:rsidP="00B3083D">
            <w:pPr>
              <w:pStyle w:val="a6"/>
              <w:jc w:val="right"/>
              <w:rPr>
                <w:rFonts w:ascii="Arial" w:hAnsi="Arial" w:cs="Arial"/>
                <w:sz w:val="24"/>
                <w:szCs w:val="24"/>
              </w:rPr>
            </w:pPr>
            <w:r w:rsidRPr="00B3083D">
              <w:rPr>
                <w:rFonts w:ascii="Arial" w:hAnsi="Arial" w:cs="Arial"/>
                <w:sz w:val="24"/>
                <w:szCs w:val="24"/>
              </w:rPr>
              <w:t>Заместитель главы администрации по жизнеобеспечению администрации муниципального образования Ефремовский муниципальный округ</w:t>
            </w:r>
          </w:p>
          <w:p w:rsidR="00B3083D" w:rsidRPr="00B3083D" w:rsidRDefault="00B3083D" w:rsidP="00B3083D">
            <w:pPr>
              <w:jc w:val="right"/>
              <w:rPr>
                <w:rFonts w:ascii="Arial" w:hAnsi="Arial" w:cs="Arial"/>
                <w:sz w:val="24"/>
                <w:szCs w:val="24"/>
              </w:rPr>
            </w:pPr>
            <w:r w:rsidRPr="00B3083D">
              <w:rPr>
                <w:rFonts w:ascii="Arial" w:hAnsi="Arial" w:cs="Arial"/>
                <w:sz w:val="24"/>
                <w:szCs w:val="24"/>
              </w:rPr>
              <w:t>Тульской области</w:t>
            </w:r>
          </w:p>
          <w:p w:rsidR="00930374" w:rsidRPr="00B3083D" w:rsidRDefault="00930374" w:rsidP="00B3083D">
            <w:pPr>
              <w:jc w:val="right"/>
              <w:rPr>
                <w:rFonts w:ascii="Arial" w:hAnsi="Arial" w:cs="Arial"/>
                <w:sz w:val="24"/>
                <w:szCs w:val="24"/>
              </w:rPr>
            </w:pPr>
            <w:proofErr w:type="spellStart"/>
            <w:r w:rsidRPr="00B3083D">
              <w:rPr>
                <w:rFonts w:ascii="Arial" w:hAnsi="Arial" w:cs="Arial"/>
                <w:sz w:val="24"/>
                <w:szCs w:val="24"/>
              </w:rPr>
              <w:t>С.А.Бобровский</w:t>
            </w:r>
            <w:proofErr w:type="spellEnd"/>
          </w:p>
        </w:tc>
      </w:tr>
    </w:tbl>
    <w:p w:rsidR="00542DA3" w:rsidRPr="00B3083D" w:rsidRDefault="00542DA3">
      <w:pPr>
        <w:pStyle w:val="a6"/>
        <w:jc w:val="both"/>
        <w:rPr>
          <w:rFonts w:ascii="Arial" w:hAnsi="Arial" w:cs="Arial"/>
          <w:sz w:val="24"/>
          <w:szCs w:val="24"/>
        </w:rPr>
      </w:pPr>
    </w:p>
    <w:p w:rsidR="00542DA3" w:rsidRDefault="00542DA3">
      <w:pPr>
        <w:jc w:val="both"/>
        <w:rPr>
          <w:rFonts w:ascii="Arial" w:hAnsi="Arial" w:cs="Arial"/>
          <w:b/>
          <w:sz w:val="24"/>
          <w:szCs w:val="24"/>
        </w:rPr>
      </w:pPr>
    </w:p>
    <w:p w:rsidR="00B3083D" w:rsidRDefault="00B3083D">
      <w:pPr>
        <w:jc w:val="both"/>
        <w:rPr>
          <w:rFonts w:ascii="Arial" w:hAnsi="Arial" w:cs="Arial"/>
          <w:b/>
          <w:sz w:val="24"/>
          <w:szCs w:val="24"/>
        </w:rPr>
      </w:pPr>
    </w:p>
    <w:p w:rsidR="00B3083D" w:rsidRDefault="00B3083D">
      <w:pPr>
        <w:jc w:val="both"/>
        <w:rPr>
          <w:rFonts w:ascii="Arial" w:hAnsi="Arial" w:cs="Arial"/>
          <w:b/>
          <w:sz w:val="24"/>
          <w:szCs w:val="24"/>
        </w:rPr>
      </w:pPr>
    </w:p>
    <w:p w:rsidR="00B3083D" w:rsidRPr="00B3083D" w:rsidRDefault="00B3083D">
      <w:pPr>
        <w:jc w:val="both"/>
        <w:rPr>
          <w:rFonts w:ascii="Arial" w:hAnsi="Arial" w:cs="Arial"/>
          <w:b/>
          <w:sz w:val="24"/>
          <w:szCs w:val="24"/>
        </w:rPr>
      </w:pPr>
    </w:p>
    <w:p w:rsidR="00542DA3" w:rsidRPr="00B3083D" w:rsidRDefault="00542DA3">
      <w:pPr>
        <w:jc w:val="both"/>
        <w:rPr>
          <w:rFonts w:ascii="Arial" w:hAnsi="Arial" w:cs="Arial"/>
          <w:b/>
          <w:sz w:val="24"/>
          <w:szCs w:val="24"/>
        </w:rPr>
      </w:pPr>
    </w:p>
    <w:p w:rsidR="00261614" w:rsidRPr="00B3083D" w:rsidRDefault="00261614">
      <w:pPr>
        <w:jc w:val="right"/>
        <w:rPr>
          <w:rFonts w:ascii="Arial" w:hAnsi="Arial" w:cs="Arial"/>
          <w:sz w:val="24"/>
          <w:szCs w:val="24"/>
        </w:rPr>
      </w:pPr>
    </w:p>
    <w:p w:rsidR="00542DA3" w:rsidRPr="00B3083D" w:rsidRDefault="00261614">
      <w:pPr>
        <w:jc w:val="right"/>
        <w:rPr>
          <w:rFonts w:ascii="Arial" w:hAnsi="Arial" w:cs="Arial"/>
          <w:sz w:val="24"/>
          <w:szCs w:val="24"/>
        </w:rPr>
      </w:pPr>
      <w:r w:rsidRPr="00B3083D">
        <w:rPr>
          <w:rFonts w:ascii="Arial" w:hAnsi="Arial" w:cs="Arial"/>
          <w:sz w:val="24"/>
          <w:szCs w:val="24"/>
        </w:rPr>
        <w:t>Приложение №1</w:t>
      </w:r>
    </w:p>
    <w:p w:rsidR="00542DA3" w:rsidRPr="00B3083D" w:rsidRDefault="00261614">
      <w:pPr>
        <w:jc w:val="right"/>
        <w:rPr>
          <w:rFonts w:ascii="Arial" w:hAnsi="Arial" w:cs="Arial"/>
          <w:sz w:val="24"/>
          <w:szCs w:val="24"/>
        </w:rPr>
      </w:pPr>
      <w:r w:rsidRPr="00B3083D">
        <w:rPr>
          <w:rFonts w:ascii="Arial" w:hAnsi="Arial" w:cs="Arial"/>
          <w:sz w:val="24"/>
          <w:szCs w:val="24"/>
        </w:rPr>
        <w:t xml:space="preserve">к постановлению </w:t>
      </w:r>
      <w:r w:rsidRPr="00B3083D">
        <w:rPr>
          <w:rFonts w:ascii="Arial" w:hAnsi="Arial" w:cs="Arial"/>
          <w:sz w:val="24"/>
          <w:szCs w:val="24"/>
        </w:rPr>
        <w:br/>
        <w:t xml:space="preserve">администрации муниципального образования </w:t>
      </w:r>
    </w:p>
    <w:p w:rsidR="00542DA3" w:rsidRPr="00B3083D" w:rsidRDefault="00261614">
      <w:pPr>
        <w:jc w:val="right"/>
        <w:rPr>
          <w:rFonts w:ascii="Arial" w:hAnsi="Arial" w:cs="Arial"/>
          <w:sz w:val="24"/>
          <w:szCs w:val="24"/>
        </w:rPr>
      </w:pPr>
      <w:r w:rsidRPr="00B3083D">
        <w:rPr>
          <w:rFonts w:ascii="Arial" w:hAnsi="Arial" w:cs="Arial"/>
          <w:sz w:val="24"/>
          <w:szCs w:val="24"/>
        </w:rPr>
        <w:t>Ефремовский муниципальный округ</w:t>
      </w:r>
    </w:p>
    <w:p w:rsidR="00542DA3" w:rsidRPr="00B3083D" w:rsidRDefault="00261614">
      <w:pPr>
        <w:jc w:val="right"/>
        <w:rPr>
          <w:rFonts w:ascii="Arial" w:hAnsi="Arial" w:cs="Arial"/>
          <w:sz w:val="24"/>
          <w:szCs w:val="24"/>
        </w:rPr>
      </w:pPr>
      <w:r w:rsidRPr="00B3083D">
        <w:rPr>
          <w:rFonts w:ascii="Arial" w:hAnsi="Arial" w:cs="Arial"/>
          <w:sz w:val="24"/>
          <w:szCs w:val="24"/>
        </w:rPr>
        <w:t xml:space="preserve">Тульской области  </w:t>
      </w:r>
    </w:p>
    <w:p w:rsidR="00542DA3" w:rsidRPr="00B3083D" w:rsidRDefault="00261614">
      <w:pPr>
        <w:jc w:val="right"/>
        <w:rPr>
          <w:rFonts w:ascii="Arial" w:hAnsi="Arial" w:cs="Arial"/>
          <w:sz w:val="24"/>
          <w:szCs w:val="24"/>
        </w:rPr>
      </w:pPr>
      <w:r w:rsidRPr="00B3083D">
        <w:rPr>
          <w:rFonts w:ascii="Arial" w:hAnsi="Arial" w:cs="Arial"/>
          <w:sz w:val="24"/>
          <w:szCs w:val="24"/>
        </w:rPr>
        <w:t xml:space="preserve">от </w:t>
      </w:r>
      <w:r w:rsidR="00B3083D">
        <w:rPr>
          <w:rFonts w:ascii="Arial" w:hAnsi="Arial" w:cs="Arial"/>
          <w:sz w:val="24"/>
          <w:szCs w:val="24"/>
        </w:rPr>
        <w:t>23.06.2026</w:t>
      </w:r>
      <w:r w:rsidRPr="00B3083D">
        <w:rPr>
          <w:rFonts w:ascii="Arial" w:hAnsi="Arial" w:cs="Arial"/>
          <w:sz w:val="24"/>
          <w:szCs w:val="24"/>
        </w:rPr>
        <w:t xml:space="preserve"> № </w:t>
      </w:r>
      <w:r w:rsidR="00B3083D">
        <w:rPr>
          <w:rFonts w:ascii="Arial" w:hAnsi="Arial" w:cs="Arial"/>
          <w:sz w:val="24"/>
          <w:szCs w:val="24"/>
        </w:rPr>
        <w:t>780</w:t>
      </w:r>
    </w:p>
    <w:p w:rsidR="00542DA3" w:rsidRPr="00B3083D" w:rsidRDefault="00542DA3">
      <w:pPr>
        <w:pStyle w:val="a3"/>
        <w:jc w:val="both"/>
        <w:rPr>
          <w:rFonts w:ascii="Arial" w:hAnsi="Arial" w:cs="Arial"/>
          <w:sz w:val="24"/>
          <w:szCs w:val="24"/>
        </w:rPr>
      </w:pPr>
    </w:p>
    <w:p w:rsidR="00542DA3" w:rsidRPr="00B3083D" w:rsidRDefault="00B3083D">
      <w:pPr>
        <w:pStyle w:val="a3"/>
        <w:jc w:val="center"/>
        <w:rPr>
          <w:rFonts w:ascii="Arial" w:hAnsi="Arial" w:cs="Arial"/>
          <w:b/>
          <w:sz w:val="32"/>
          <w:szCs w:val="32"/>
        </w:rPr>
      </w:pPr>
      <w:r w:rsidRPr="00B3083D">
        <w:rPr>
          <w:rFonts w:ascii="Arial" w:hAnsi="Arial" w:cs="Arial"/>
          <w:b/>
          <w:sz w:val="32"/>
          <w:szCs w:val="32"/>
        </w:rPr>
        <w:t xml:space="preserve">ГРАНИЦЫ КОМПЛЕКСНОГО РАЗВИТИЯ НЕЗАСТРОЕННОЙ ТЕРРИТОРИИ </w:t>
      </w:r>
    </w:p>
    <w:p w:rsidR="002E0552" w:rsidRPr="00B3083D" w:rsidRDefault="00B3083D" w:rsidP="002E0552">
      <w:pPr>
        <w:pStyle w:val="a3"/>
        <w:jc w:val="center"/>
        <w:rPr>
          <w:rFonts w:ascii="Arial" w:hAnsi="Arial" w:cs="Arial"/>
          <w:b/>
          <w:sz w:val="32"/>
          <w:szCs w:val="32"/>
        </w:rPr>
      </w:pPr>
      <w:r w:rsidRPr="00B3083D">
        <w:rPr>
          <w:rFonts w:ascii="Arial" w:hAnsi="Arial" w:cs="Arial"/>
          <w:b/>
          <w:sz w:val="32"/>
          <w:szCs w:val="32"/>
        </w:rPr>
        <w:lastRenderedPageBreak/>
        <w:t xml:space="preserve">В РАЙОНЕ КВАРТАЛА, ОГРАНИЧЕННОГО УЛ.МЕНДЕЛЕЕВА И УЛ.ЗЕЛЕНАЯ,  </w:t>
      </w:r>
    </w:p>
    <w:p w:rsidR="00542DA3" w:rsidRPr="00B3083D" w:rsidRDefault="00B3083D">
      <w:pPr>
        <w:pStyle w:val="a3"/>
        <w:jc w:val="center"/>
        <w:rPr>
          <w:rFonts w:ascii="Arial" w:hAnsi="Arial" w:cs="Arial"/>
          <w:b/>
          <w:sz w:val="32"/>
          <w:szCs w:val="32"/>
        </w:rPr>
      </w:pPr>
      <w:r w:rsidRPr="00B3083D">
        <w:rPr>
          <w:rFonts w:ascii="Arial" w:hAnsi="Arial" w:cs="Arial"/>
          <w:b/>
          <w:sz w:val="32"/>
          <w:szCs w:val="32"/>
        </w:rPr>
        <w:t xml:space="preserve">В Г.ЕФРЕМОВЕ ТУЛЬСКОЙ ОБЛАСТИ </w:t>
      </w:r>
    </w:p>
    <w:p w:rsidR="000559AF" w:rsidRPr="00B3083D" w:rsidRDefault="000559AF">
      <w:pPr>
        <w:pStyle w:val="a3"/>
        <w:jc w:val="center"/>
        <w:rPr>
          <w:rFonts w:ascii="Arial" w:hAnsi="Arial" w:cs="Arial"/>
          <w:sz w:val="24"/>
          <w:szCs w:val="24"/>
        </w:rPr>
      </w:pPr>
    </w:p>
    <w:p w:rsidR="00542DA3" w:rsidRPr="00B3083D" w:rsidRDefault="000559AF">
      <w:pPr>
        <w:pStyle w:val="a3"/>
        <w:jc w:val="center"/>
        <w:rPr>
          <w:rFonts w:ascii="Arial" w:hAnsi="Arial" w:cs="Arial"/>
          <w:sz w:val="24"/>
          <w:szCs w:val="24"/>
        </w:rPr>
      </w:pPr>
      <w:r w:rsidRPr="00B3083D">
        <w:rPr>
          <w:rFonts w:ascii="Arial" w:hAnsi="Arial" w:cs="Arial"/>
          <w:noProof/>
          <w:sz w:val="24"/>
          <w:szCs w:val="24"/>
        </w:rPr>
        <w:drawing>
          <wp:inline distT="0" distB="0" distL="0" distR="0">
            <wp:extent cx="5939790" cy="436308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9790" cy="4363085"/>
                    </a:xfrm>
                    <a:prstGeom prst="rect">
                      <a:avLst/>
                    </a:prstGeom>
                    <a:noFill/>
                    <a:ln>
                      <a:noFill/>
                    </a:ln>
                  </pic:spPr>
                </pic:pic>
              </a:graphicData>
            </a:graphic>
          </wp:inline>
        </w:drawing>
      </w:r>
    </w:p>
    <w:p w:rsidR="00542DA3" w:rsidRPr="00B3083D" w:rsidRDefault="00542DA3">
      <w:pPr>
        <w:rPr>
          <w:rFonts w:ascii="Arial" w:hAnsi="Arial" w:cs="Arial"/>
          <w:sz w:val="24"/>
          <w:szCs w:val="24"/>
        </w:rPr>
      </w:pPr>
    </w:p>
    <w:p w:rsidR="00542DA3" w:rsidRPr="00B3083D" w:rsidRDefault="00542DA3">
      <w:pPr>
        <w:rPr>
          <w:rFonts w:ascii="Arial" w:hAnsi="Arial" w:cs="Arial"/>
          <w:sz w:val="24"/>
          <w:szCs w:val="24"/>
        </w:rPr>
      </w:pPr>
    </w:p>
    <w:p w:rsidR="00542DA3" w:rsidRPr="00B3083D" w:rsidRDefault="00542DA3">
      <w:pPr>
        <w:rPr>
          <w:rFonts w:ascii="Arial" w:hAnsi="Arial" w:cs="Arial"/>
          <w:sz w:val="24"/>
          <w:szCs w:val="24"/>
        </w:rPr>
      </w:pPr>
    </w:p>
    <w:p w:rsidR="00542DA3" w:rsidRPr="00B3083D" w:rsidRDefault="00261614">
      <w:pPr>
        <w:pStyle w:val="a3"/>
        <w:ind w:left="1680"/>
        <w:jc w:val="both"/>
        <w:rPr>
          <w:rFonts w:ascii="Arial" w:hAnsi="Arial" w:cs="Arial"/>
          <w:sz w:val="24"/>
          <w:szCs w:val="24"/>
        </w:rPr>
      </w:pPr>
      <w:r w:rsidRPr="00B3083D">
        <w:rPr>
          <w:rFonts w:ascii="Arial" w:hAnsi="Arial" w:cs="Arial"/>
          <w:noProof/>
          <w:sz w:val="24"/>
          <w:szCs w:val="24"/>
        </w:rPr>
        <mc:AlternateContent>
          <mc:Choice Requires="wps">
            <w:drawing>
              <wp:anchor distT="0" distB="0" distL="0" distR="0" simplePos="0" relativeHeight="251658240" behindDoc="0" locked="0" layoutInCell="1" allowOverlap="1">
                <wp:simplePos x="0" y="0"/>
                <wp:positionH relativeFrom="column">
                  <wp:posOffset>15240</wp:posOffset>
                </wp:positionH>
                <wp:positionV relativeFrom="paragraph">
                  <wp:posOffset>155575</wp:posOffset>
                </wp:positionV>
                <wp:extent cx="876300" cy="0"/>
                <wp:effectExtent l="0" t="0" r="0" b="0"/>
                <wp:wrapNone/>
                <wp:docPr id="3" name="Picture 3"/>
                <wp:cNvGraphicFramePr/>
                <a:graphic xmlns:a="http://schemas.openxmlformats.org/drawingml/2006/main">
                  <a:graphicData uri="http://schemas.microsoft.com/office/word/2010/wordprocessingShape">
                    <wps:wsp>
                      <wps:cNvCnPr/>
                      <wps:spPr>
                        <a:xfrm>
                          <a:off x="0" y="0"/>
                          <a:ext cx="876300" cy="0"/>
                        </a:xfrm>
                        <a:prstGeom prst="line">
                          <a:avLst/>
                        </a:prstGeom>
                        <a:ln w="57150">
                          <a:solidFill>
                            <a:srgbClr val="00B0F0"/>
                          </a:solidFill>
                          <a:prstDash val="solid"/>
                        </a:ln>
                      </wps:spPr>
                      <wps:style>
                        <a:lnRef idx="0">
                          <a:scrgbClr r="0" g="0" b="0"/>
                        </a:lnRef>
                        <a:fillRef idx="0">
                          <a:schemeClr val="accent1"/>
                        </a:fillRef>
                        <a:effectRef idx="0">
                          <a:scrgbClr r="0" g="0" b="0"/>
                        </a:effectRef>
                        <a:fontRef idx="none"/>
                      </wps:style>
                      <wps:bodyPr/>
                    </wps:wsp>
                  </a:graphicData>
                </a:graphic>
              </wp:anchor>
            </w:drawing>
          </mc:Choice>
          <mc:Fallback xmlns:xm="http://schemas.microsoft.com/office/excel/2006/main" xmlns:xdr="http://schemas.openxmlformats.org/drawingml/2006/spreadsheetDrawing" xmlns:x14="http://schemas.microsoft.com/office/spreadsheetml/2009/9/main" xmlns:x12ac="http://schemas.microsoft.com/office/spreadsheetml/2011/1/ac" xmlns:x="urn:schemas-microsoft-com:office:exce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sidRPr="00B3083D">
        <w:rPr>
          <w:rFonts w:ascii="Arial" w:hAnsi="Arial" w:cs="Arial"/>
          <w:sz w:val="24"/>
          <w:szCs w:val="24"/>
        </w:rPr>
        <w:t xml:space="preserve">Границы комплексного развития незастроенной территории в районе </w:t>
      </w:r>
      <w:r w:rsidR="002E0552" w:rsidRPr="00B3083D">
        <w:rPr>
          <w:rFonts w:ascii="Arial" w:hAnsi="Arial" w:cs="Arial"/>
          <w:sz w:val="24"/>
          <w:szCs w:val="24"/>
        </w:rPr>
        <w:t xml:space="preserve">квартала, ограниченного </w:t>
      </w:r>
      <w:proofErr w:type="spellStart"/>
      <w:r w:rsidR="002E0552" w:rsidRPr="00B3083D">
        <w:rPr>
          <w:rFonts w:ascii="Arial" w:hAnsi="Arial" w:cs="Arial"/>
          <w:sz w:val="24"/>
          <w:szCs w:val="24"/>
        </w:rPr>
        <w:t>ул.Менделеева</w:t>
      </w:r>
      <w:proofErr w:type="spellEnd"/>
      <w:r w:rsidR="002E0552" w:rsidRPr="00B3083D">
        <w:rPr>
          <w:rFonts w:ascii="Arial" w:hAnsi="Arial" w:cs="Arial"/>
          <w:sz w:val="24"/>
          <w:szCs w:val="24"/>
        </w:rPr>
        <w:t xml:space="preserve"> и </w:t>
      </w:r>
      <w:proofErr w:type="spellStart"/>
      <w:r w:rsidR="002E0552" w:rsidRPr="00B3083D">
        <w:rPr>
          <w:rFonts w:ascii="Arial" w:hAnsi="Arial" w:cs="Arial"/>
          <w:sz w:val="24"/>
          <w:szCs w:val="24"/>
        </w:rPr>
        <w:t>ул.Зеленая</w:t>
      </w:r>
      <w:proofErr w:type="spellEnd"/>
      <w:proofErr w:type="gramStart"/>
      <w:r w:rsidR="002E0552" w:rsidRPr="00B3083D">
        <w:rPr>
          <w:rFonts w:ascii="Arial" w:hAnsi="Arial" w:cs="Arial"/>
          <w:sz w:val="24"/>
          <w:szCs w:val="24"/>
        </w:rPr>
        <w:t xml:space="preserve">,  </w:t>
      </w:r>
      <w:r w:rsidRPr="00B3083D">
        <w:rPr>
          <w:rFonts w:ascii="Arial" w:hAnsi="Arial" w:cs="Arial"/>
          <w:sz w:val="24"/>
          <w:szCs w:val="24"/>
        </w:rPr>
        <w:t>в</w:t>
      </w:r>
      <w:proofErr w:type="gramEnd"/>
      <w:r w:rsidRPr="00B3083D">
        <w:rPr>
          <w:rFonts w:ascii="Arial" w:hAnsi="Arial" w:cs="Arial"/>
          <w:sz w:val="24"/>
          <w:szCs w:val="24"/>
        </w:rPr>
        <w:t xml:space="preserve"> </w:t>
      </w:r>
      <w:proofErr w:type="spellStart"/>
      <w:r w:rsidRPr="00B3083D">
        <w:rPr>
          <w:rFonts w:ascii="Arial" w:hAnsi="Arial" w:cs="Arial"/>
          <w:sz w:val="24"/>
          <w:szCs w:val="24"/>
        </w:rPr>
        <w:t>г.Ефремове</w:t>
      </w:r>
      <w:proofErr w:type="spellEnd"/>
      <w:r w:rsidRPr="00B3083D">
        <w:rPr>
          <w:rFonts w:ascii="Arial" w:hAnsi="Arial" w:cs="Arial"/>
          <w:sz w:val="24"/>
          <w:szCs w:val="24"/>
        </w:rPr>
        <w:t xml:space="preserve"> Тульской области</w:t>
      </w:r>
    </w:p>
    <w:p w:rsidR="00542DA3" w:rsidRPr="00B3083D" w:rsidRDefault="00542DA3">
      <w:pPr>
        <w:rPr>
          <w:rFonts w:ascii="Arial" w:hAnsi="Arial" w:cs="Arial"/>
          <w:sz w:val="24"/>
          <w:szCs w:val="24"/>
        </w:rPr>
      </w:pPr>
    </w:p>
    <w:p w:rsidR="00542DA3" w:rsidRPr="00B3083D" w:rsidRDefault="00261614">
      <w:pPr>
        <w:pStyle w:val="a3"/>
        <w:jc w:val="center"/>
        <w:rPr>
          <w:rFonts w:ascii="Arial" w:hAnsi="Arial" w:cs="Arial"/>
          <w:sz w:val="24"/>
          <w:szCs w:val="24"/>
        </w:rPr>
      </w:pPr>
      <w:r w:rsidRPr="00B3083D">
        <w:rPr>
          <w:rFonts w:ascii="Arial" w:hAnsi="Arial" w:cs="Arial"/>
          <w:sz w:val="24"/>
          <w:szCs w:val="24"/>
        </w:rPr>
        <w:t>Ведомость координат поворотных точек территории комплексного развития незастроенной территории в местной системе координат МСК 71.1 от СК 95.</w:t>
      </w:r>
    </w:p>
    <w:p w:rsidR="00542DA3" w:rsidRPr="00B3083D" w:rsidRDefault="00542DA3">
      <w:pPr>
        <w:pStyle w:val="a3"/>
        <w:jc w:val="both"/>
        <w:rPr>
          <w:rFonts w:ascii="Arial" w:hAnsi="Arial" w:cs="Arial"/>
          <w:sz w:val="24"/>
          <w:szCs w:val="24"/>
        </w:rPr>
      </w:pPr>
    </w:p>
    <w:tbl>
      <w:tblPr>
        <w:tblStyle w:val="afa"/>
        <w:tblW w:w="0" w:type="auto"/>
        <w:tblLayout w:type="fixed"/>
        <w:tblLook w:val="04A0" w:firstRow="1" w:lastRow="0" w:firstColumn="1" w:lastColumn="0" w:noHBand="0" w:noVBand="1"/>
      </w:tblPr>
      <w:tblGrid>
        <w:gridCol w:w="1555"/>
        <w:gridCol w:w="3968"/>
        <w:gridCol w:w="3822"/>
      </w:tblGrid>
      <w:tr w:rsidR="00542DA3" w:rsidRPr="00B3083D">
        <w:tc>
          <w:tcPr>
            <w:tcW w:w="1555" w:type="dxa"/>
            <w:tcMar>
              <w:top w:w="0" w:type="dxa"/>
              <w:left w:w="108" w:type="dxa"/>
              <w:bottom w:w="0" w:type="dxa"/>
              <w:right w:w="108" w:type="dxa"/>
            </w:tcMar>
            <w:vAlign w:val="center"/>
          </w:tcPr>
          <w:p w:rsidR="00542DA3" w:rsidRPr="00B3083D" w:rsidRDefault="00261614">
            <w:pPr>
              <w:pStyle w:val="a3"/>
              <w:widowControl w:val="0"/>
              <w:jc w:val="center"/>
              <w:rPr>
                <w:rFonts w:ascii="Arial" w:hAnsi="Arial" w:cs="Arial"/>
                <w:sz w:val="24"/>
                <w:szCs w:val="24"/>
              </w:rPr>
            </w:pPr>
            <w:r w:rsidRPr="00B3083D">
              <w:rPr>
                <w:rFonts w:ascii="Arial" w:hAnsi="Arial" w:cs="Arial"/>
                <w:sz w:val="24"/>
                <w:szCs w:val="24"/>
              </w:rPr>
              <w:t>№ точки</w:t>
            </w:r>
          </w:p>
        </w:tc>
        <w:tc>
          <w:tcPr>
            <w:tcW w:w="3968" w:type="dxa"/>
            <w:tcMar>
              <w:top w:w="0" w:type="dxa"/>
              <w:left w:w="108" w:type="dxa"/>
              <w:bottom w:w="0" w:type="dxa"/>
              <w:right w:w="108" w:type="dxa"/>
            </w:tcMar>
            <w:vAlign w:val="center"/>
          </w:tcPr>
          <w:p w:rsidR="00542DA3" w:rsidRPr="00B3083D" w:rsidRDefault="00261614">
            <w:pPr>
              <w:pStyle w:val="a3"/>
              <w:widowControl w:val="0"/>
              <w:jc w:val="center"/>
              <w:rPr>
                <w:rFonts w:ascii="Arial" w:hAnsi="Arial" w:cs="Arial"/>
                <w:sz w:val="24"/>
                <w:szCs w:val="24"/>
              </w:rPr>
            </w:pPr>
            <w:r w:rsidRPr="00B3083D">
              <w:rPr>
                <w:rFonts w:ascii="Arial" w:hAnsi="Arial" w:cs="Arial"/>
                <w:sz w:val="24"/>
                <w:szCs w:val="24"/>
              </w:rPr>
              <w:t>Х</w:t>
            </w:r>
          </w:p>
        </w:tc>
        <w:tc>
          <w:tcPr>
            <w:tcW w:w="3822" w:type="dxa"/>
            <w:tcMar>
              <w:top w:w="0" w:type="dxa"/>
              <w:left w:w="108" w:type="dxa"/>
              <w:bottom w:w="0" w:type="dxa"/>
              <w:right w:w="108" w:type="dxa"/>
            </w:tcMar>
            <w:vAlign w:val="center"/>
          </w:tcPr>
          <w:p w:rsidR="00542DA3" w:rsidRPr="00B3083D" w:rsidRDefault="00261614">
            <w:pPr>
              <w:pStyle w:val="a3"/>
              <w:widowControl w:val="0"/>
              <w:jc w:val="center"/>
              <w:rPr>
                <w:rFonts w:ascii="Arial" w:hAnsi="Arial" w:cs="Arial"/>
                <w:sz w:val="24"/>
                <w:szCs w:val="24"/>
              </w:rPr>
            </w:pPr>
            <w:r w:rsidRPr="00B3083D">
              <w:rPr>
                <w:rFonts w:ascii="Arial" w:hAnsi="Arial" w:cs="Arial"/>
                <w:sz w:val="24"/>
                <w:szCs w:val="24"/>
              </w:rPr>
              <w:t>У</w:t>
            </w:r>
          </w:p>
        </w:tc>
      </w:tr>
      <w:tr w:rsidR="00542DA3" w:rsidRPr="00B3083D">
        <w:tc>
          <w:tcPr>
            <w:tcW w:w="1555"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1</w:t>
            </w:r>
          </w:p>
        </w:tc>
        <w:tc>
          <w:tcPr>
            <w:tcW w:w="3968"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627</w:t>
            </w:r>
            <w:r w:rsidR="000559AF" w:rsidRPr="00B3083D">
              <w:rPr>
                <w:rFonts w:ascii="Arial" w:hAnsi="Arial" w:cs="Arial"/>
                <w:sz w:val="24"/>
                <w:szCs w:val="24"/>
              </w:rPr>
              <w:t>090</w:t>
            </w:r>
            <w:r w:rsidRPr="00B3083D">
              <w:rPr>
                <w:rFonts w:ascii="Arial" w:hAnsi="Arial" w:cs="Arial"/>
                <w:sz w:val="24"/>
                <w:szCs w:val="24"/>
              </w:rPr>
              <w:t>,</w:t>
            </w:r>
            <w:r w:rsidR="000559AF" w:rsidRPr="00B3083D">
              <w:rPr>
                <w:rFonts w:ascii="Arial" w:hAnsi="Arial" w:cs="Arial"/>
                <w:sz w:val="24"/>
                <w:szCs w:val="24"/>
              </w:rPr>
              <w:t>18</w:t>
            </w:r>
          </w:p>
        </w:tc>
        <w:tc>
          <w:tcPr>
            <w:tcW w:w="3822"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2</w:t>
            </w:r>
            <w:r w:rsidR="000247A8" w:rsidRPr="00B3083D">
              <w:rPr>
                <w:rFonts w:ascii="Arial" w:hAnsi="Arial" w:cs="Arial"/>
                <w:sz w:val="24"/>
                <w:szCs w:val="24"/>
              </w:rPr>
              <w:t>93488</w:t>
            </w:r>
            <w:r w:rsidRPr="00B3083D">
              <w:rPr>
                <w:rFonts w:ascii="Arial" w:hAnsi="Arial" w:cs="Arial"/>
                <w:sz w:val="24"/>
                <w:szCs w:val="24"/>
              </w:rPr>
              <w:t>.</w:t>
            </w:r>
            <w:r w:rsidR="000247A8" w:rsidRPr="00B3083D">
              <w:rPr>
                <w:rFonts w:ascii="Arial" w:hAnsi="Arial" w:cs="Arial"/>
                <w:sz w:val="24"/>
                <w:szCs w:val="24"/>
              </w:rPr>
              <w:t>51</w:t>
            </w:r>
          </w:p>
        </w:tc>
      </w:tr>
      <w:tr w:rsidR="00542DA3" w:rsidRPr="00B3083D">
        <w:tc>
          <w:tcPr>
            <w:tcW w:w="1555"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2</w:t>
            </w:r>
          </w:p>
        </w:tc>
        <w:tc>
          <w:tcPr>
            <w:tcW w:w="3968"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627</w:t>
            </w:r>
            <w:r w:rsidR="000559AF" w:rsidRPr="00B3083D">
              <w:rPr>
                <w:rFonts w:ascii="Arial" w:hAnsi="Arial" w:cs="Arial"/>
                <w:sz w:val="24"/>
                <w:szCs w:val="24"/>
              </w:rPr>
              <w:t>054</w:t>
            </w:r>
            <w:r w:rsidRPr="00B3083D">
              <w:rPr>
                <w:rFonts w:ascii="Arial" w:hAnsi="Arial" w:cs="Arial"/>
                <w:sz w:val="24"/>
                <w:szCs w:val="24"/>
              </w:rPr>
              <w:t>,</w:t>
            </w:r>
            <w:r w:rsidR="000559AF" w:rsidRPr="00B3083D">
              <w:rPr>
                <w:rFonts w:ascii="Arial" w:hAnsi="Arial" w:cs="Arial"/>
                <w:sz w:val="24"/>
                <w:szCs w:val="24"/>
              </w:rPr>
              <w:t>53</w:t>
            </w:r>
          </w:p>
        </w:tc>
        <w:tc>
          <w:tcPr>
            <w:tcW w:w="3822"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2</w:t>
            </w:r>
            <w:r w:rsidR="000247A8" w:rsidRPr="00B3083D">
              <w:rPr>
                <w:rFonts w:ascii="Arial" w:hAnsi="Arial" w:cs="Arial"/>
                <w:sz w:val="24"/>
                <w:szCs w:val="24"/>
              </w:rPr>
              <w:t>93614</w:t>
            </w:r>
            <w:r w:rsidRPr="00B3083D">
              <w:rPr>
                <w:rFonts w:ascii="Arial" w:hAnsi="Arial" w:cs="Arial"/>
                <w:sz w:val="24"/>
                <w:szCs w:val="24"/>
              </w:rPr>
              <w:t>.</w:t>
            </w:r>
            <w:r w:rsidR="000247A8" w:rsidRPr="00B3083D">
              <w:rPr>
                <w:rFonts w:ascii="Arial" w:hAnsi="Arial" w:cs="Arial"/>
                <w:sz w:val="24"/>
                <w:szCs w:val="24"/>
              </w:rPr>
              <w:t>24</w:t>
            </w:r>
          </w:p>
        </w:tc>
      </w:tr>
      <w:tr w:rsidR="00542DA3" w:rsidRPr="00B3083D">
        <w:tc>
          <w:tcPr>
            <w:tcW w:w="1555"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3</w:t>
            </w:r>
          </w:p>
        </w:tc>
        <w:tc>
          <w:tcPr>
            <w:tcW w:w="3968"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627</w:t>
            </w:r>
            <w:r w:rsidR="000247A8" w:rsidRPr="00B3083D">
              <w:rPr>
                <w:rFonts w:ascii="Arial" w:hAnsi="Arial" w:cs="Arial"/>
                <w:sz w:val="24"/>
                <w:szCs w:val="24"/>
              </w:rPr>
              <w:t>012</w:t>
            </w:r>
            <w:r w:rsidRPr="00B3083D">
              <w:rPr>
                <w:rFonts w:ascii="Arial" w:hAnsi="Arial" w:cs="Arial"/>
                <w:sz w:val="24"/>
                <w:szCs w:val="24"/>
              </w:rPr>
              <w:t>,</w:t>
            </w:r>
            <w:r w:rsidR="000247A8" w:rsidRPr="00B3083D">
              <w:rPr>
                <w:rFonts w:ascii="Arial" w:hAnsi="Arial" w:cs="Arial"/>
                <w:sz w:val="24"/>
                <w:szCs w:val="24"/>
              </w:rPr>
              <w:t>29</w:t>
            </w:r>
          </w:p>
        </w:tc>
        <w:tc>
          <w:tcPr>
            <w:tcW w:w="3822"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2</w:t>
            </w:r>
            <w:r w:rsidR="000247A8" w:rsidRPr="00B3083D">
              <w:rPr>
                <w:rFonts w:ascii="Arial" w:hAnsi="Arial" w:cs="Arial"/>
                <w:sz w:val="24"/>
                <w:szCs w:val="24"/>
              </w:rPr>
              <w:t>93604</w:t>
            </w:r>
            <w:r w:rsidRPr="00B3083D">
              <w:rPr>
                <w:rFonts w:ascii="Arial" w:hAnsi="Arial" w:cs="Arial"/>
                <w:sz w:val="24"/>
                <w:szCs w:val="24"/>
              </w:rPr>
              <w:t>.</w:t>
            </w:r>
            <w:r w:rsidR="000247A8" w:rsidRPr="00B3083D">
              <w:rPr>
                <w:rFonts w:ascii="Arial" w:hAnsi="Arial" w:cs="Arial"/>
                <w:sz w:val="24"/>
                <w:szCs w:val="24"/>
              </w:rPr>
              <w:t>17</w:t>
            </w:r>
          </w:p>
        </w:tc>
      </w:tr>
      <w:tr w:rsidR="00542DA3" w:rsidRPr="00B3083D">
        <w:tc>
          <w:tcPr>
            <w:tcW w:w="1555"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4</w:t>
            </w:r>
          </w:p>
        </w:tc>
        <w:tc>
          <w:tcPr>
            <w:tcW w:w="3968"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627</w:t>
            </w:r>
            <w:r w:rsidR="000247A8" w:rsidRPr="00B3083D">
              <w:rPr>
                <w:rFonts w:ascii="Arial" w:hAnsi="Arial" w:cs="Arial"/>
                <w:sz w:val="24"/>
                <w:szCs w:val="24"/>
              </w:rPr>
              <w:t>015</w:t>
            </w:r>
            <w:r w:rsidRPr="00B3083D">
              <w:rPr>
                <w:rFonts w:ascii="Arial" w:hAnsi="Arial" w:cs="Arial"/>
                <w:sz w:val="24"/>
                <w:szCs w:val="24"/>
              </w:rPr>
              <w:t>,</w:t>
            </w:r>
            <w:r w:rsidR="000247A8" w:rsidRPr="00B3083D">
              <w:rPr>
                <w:rFonts w:ascii="Arial" w:hAnsi="Arial" w:cs="Arial"/>
                <w:sz w:val="24"/>
                <w:szCs w:val="24"/>
              </w:rPr>
              <w:t>8</w:t>
            </w:r>
            <w:r w:rsidRPr="00B3083D">
              <w:rPr>
                <w:rFonts w:ascii="Arial" w:hAnsi="Arial" w:cs="Arial"/>
                <w:sz w:val="24"/>
                <w:szCs w:val="24"/>
              </w:rPr>
              <w:t>8</w:t>
            </w:r>
          </w:p>
        </w:tc>
        <w:tc>
          <w:tcPr>
            <w:tcW w:w="3822" w:type="dxa"/>
            <w:tcMar>
              <w:top w:w="0" w:type="dxa"/>
              <w:left w:w="108" w:type="dxa"/>
              <w:bottom w:w="0" w:type="dxa"/>
              <w:right w:w="108" w:type="dxa"/>
            </w:tcMar>
            <w:vAlign w:val="center"/>
          </w:tcPr>
          <w:p w:rsidR="00542DA3" w:rsidRPr="00B3083D" w:rsidRDefault="000627B2">
            <w:pPr>
              <w:widowControl w:val="0"/>
              <w:jc w:val="center"/>
              <w:rPr>
                <w:rFonts w:ascii="Arial" w:hAnsi="Arial" w:cs="Arial"/>
                <w:sz w:val="24"/>
                <w:szCs w:val="24"/>
              </w:rPr>
            </w:pPr>
            <w:r w:rsidRPr="00B3083D">
              <w:rPr>
                <w:rFonts w:ascii="Arial" w:hAnsi="Arial" w:cs="Arial"/>
                <w:sz w:val="24"/>
                <w:szCs w:val="24"/>
              </w:rPr>
              <w:t>293582</w:t>
            </w:r>
            <w:r w:rsidR="00261614" w:rsidRPr="00B3083D">
              <w:rPr>
                <w:rFonts w:ascii="Arial" w:hAnsi="Arial" w:cs="Arial"/>
                <w:sz w:val="24"/>
                <w:szCs w:val="24"/>
              </w:rPr>
              <w:t>.</w:t>
            </w:r>
            <w:r w:rsidRPr="00B3083D">
              <w:rPr>
                <w:rFonts w:ascii="Arial" w:hAnsi="Arial" w:cs="Arial"/>
                <w:sz w:val="24"/>
                <w:szCs w:val="24"/>
              </w:rPr>
              <w:t>98</w:t>
            </w:r>
          </w:p>
        </w:tc>
      </w:tr>
      <w:tr w:rsidR="00542DA3" w:rsidRPr="00B3083D">
        <w:tc>
          <w:tcPr>
            <w:tcW w:w="1555"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5</w:t>
            </w:r>
          </w:p>
        </w:tc>
        <w:tc>
          <w:tcPr>
            <w:tcW w:w="3968"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627</w:t>
            </w:r>
            <w:r w:rsidR="000247A8" w:rsidRPr="00B3083D">
              <w:rPr>
                <w:rFonts w:ascii="Arial" w:hAnsi="Arial" w:cs="Arial"/>
                <w:sz w:val="24"/>
                <w:szCs w:val="24"/>
              </w:rPr>
              <w:t>004</w:t>
            </w:r>
            <w:r w:rsidRPr="00B3083D">
              <w:rPr>
                <w:rFonts w:ascii="Arial" w:hAnsi="Arial" w:cs="Arial"/>
                <w:sz w:val="24"/>
                <w:szCs w:val="24"/>
              </w:rPr>
              <w:t>,</w:t>
            </w:r>
            <w:r w:rsidR="000247A8" w:rsidRPr="00B3083D">
              <w:rPr>
                <w:rFonts w:ascii="Arial" w:hAnsi="Arial" w:cs="Arial"/>
                <w:sz w:val="24"/>
                <w:szCs w:val="24"/>
              </w:rPr>
              <w:t>21</w:t>
            </w:r>
          </w:p>
        </w:tc>
        <w:tc>
          <w:tcPr>
            <w:tcW w:w="3822"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2</w:t>
            </w:r>
            <w:r w:rsidR="000627B2" w:rsidRPr="00B3083D">
              <w:rPr>
                <w:rFonts w:ascii="Arial" w:hAnsi="Arial" w:cs="Arial"/>
                <w:sz w:val="24"/>
                <w:szCs w:val="24"/>
              </w:rPr>
              <w:t>93579</w:t>
            </w:r>
            <w:r w:rsidRPr="00B3083D">
              <w:rPr>
                <w:rFonts w:ascii="Arial" w:hAnsi="Arial" w:cs="Arial"/>
                <w:sz w:val="24"/>
                <w:szCs w:val="24"/>
              </w:rPr>
              <w:t>.</w:t>
            </w:r>
            <w:r w:rsidR="000627B2" w:rsidRPr="00B3083D">
              <w:rPr>
                <w:rFonts w:ascii="Arial" w:hAnsi="Arial" w:cs="Arial"/>
                <w:sz w:val="24"/>
                <w:szCs w:val="24"/>
              </w:rPr>
              <w:t>68</w:t>
            </w:r>
          </w:p>
        </w:tc>
      </w:tr>
      <w:tr w:rsidR="00542DA3" w:rsidRPr="00B3083D">
        <w:tc>
          <w:tcPr>
            <w:tcW w:w="1555"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6</w:t>
            </w:r>
          </w:p>
        </w:tc>
        <w:tc>
          <w:tcPr>
            <w:tcW w:w="3968"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627</w:t>
            </w:r>
            <w:r w:rsidR="000247A8" w:rsidRPr="00B3083D">
              <w:rPr>
                <w:rFonts w:ascii="Arial" w:hAnsi="Arial" w:cs="Arial"/>
                <w:sz w:val="24"/>
                <w:szCs w:val="24"/>
              </w:rPr>
              <w:t>034</w:t>
            </w:r>
            <w:r w:rsidRPr="00B3083D">
              <w:rPr>
                <w:rFonts w:ascii="Arial" w:hAnsi="Arial" w:cs="Arial"/>
                <w:sz w:val="24"/>
                <w:szCs w:val="24"/>
              </w:rPr>
              <w:t>,</w:t>
            </w:r>
            <w:r w:rsidR="000247A8" w:rsidRPr="00B3083D">
              <w:rPr>
                <w:rFonts w:ascii="Arial" w:hAnsi="Arial" w:cs="Arial"/>
                <w:sz w:val="24"/>
                <w:szCs w:val="24"/>
              </w:rPr>
              <w:t>59</w:t>
            </w:r>
          </w:p>
        </w:tc>
        <w:tc>
          <w:tcPr>
            <w:tcW w:w="3822"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2</w:t>
            </w:r>
            <w:r w:rsidR="000627B2" w:rsidRPr="00B3083D">
              <w:rPr>
                <w:rFonts w:ascii="Arial" w:hAnsi="Arial" w:cs="Arial"/>
                <w:sz w:val="24"/>
                <w:szCs w:val="24"/>
              </w:rPr>
              <w:t>93477</w:t>
            </w:r>
            <w:r w:rsidRPr="00B3083D">
              <w:rPr>
                <w:rFonts w:ascii="Arial" w:hAnsi="Arial" w:cs="Arial"/>
                <w:sz w:val="24"/>
                <w:szCs w:val="24"/>
              </w:rPr>
              <w:t>.</w:t>
            </w:r>
            <w:r w:rsidR="000627B2" w:rsidRPr="00B3083D">
              <w:rPr>
                <w:rFonts w:ascii="Arial" w:hAnsi="Arial" w:cs="Arial"/>
                <w:sz w:val="24"/>
                <w:szCs w:val="24"/>
              </w:rPr>
              <w:t>21</w:t>
            </w:r>
          </w:p>
        </w:tc>
      </w:tr>
      <w:tr w:rsidR="00542DA3" w:rsidRPr="00B3083D">
        <w:tc>
          <w:tcPr>
            <w:tcW w:w="1555"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7</w:t>
            </w:r>
          </w:p>
        </w:tc>
        <w:tc>
          <w:tcPr>
            <w:tcW w:w="3968"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627</w:t>
            </w:r>
            <w:r w:rsidR="000247A8" w:rsidRPr="00B3083D">
              <w:rPr>
                <w:rFonts w:ascii="Arial" w:hAnsi="Arial" w:cs="Arial"/>
                <w:sz w:val="24"/>
                <w:szCs w:val="24"/>
              </w:rPr>
              <w:t>009</w:t>
            </w:r>
            <w:r w:rsidRPr="00B3083D">
              <w:rPr>
                <w:rFonts w:ascii="Arial" w:hAnsi="Arial" w:cs="Arial"/>
                <w:sz w:val="24"/>
                <w:szCs w:val="24"/>
              </w:rPr>
              <w:t>,</w:t>
            </w:r>
            <w:r w:rsidR="000247A8" w:rsidRPr="00B3083D">
              <w:rPr>
                <w:rFonts w:ascii="Arial" w:hAnsi="Arial" w:cs="Arial"/>
                <w:sz w:val="24"/>
                <w:szCs w:val="24"/>
              </w:rPr>
              <w:t>62</w:t>
            </w:r>
          </w:p>
        </w:tc>
        <w:tc>
          <w:tcPr>
            <w:tcW w:w="3822"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2</w:t>
            </w:r>
            <w:r w:rsidR="000627B2" w:rsidRPr="00B3083D">
              <w:rPr>
                <w:rFonts w:ascii="Arial" w:hAnsi="Arial" w:cs="Arial"/>
                <w:sz w:val="24"/>
                <w:szCs w:val="24"/>
              </w:rPr>
              <w:t>93472</w:t>
            </w:r>
            <w:r w:rsidRPr="00B3083D">
              <w:rPr>
                <w:rFonts w:ascii="Arial" w:hAnsi="Arial" w:cs="Arial"/>
                <w:sz w:val="24"/>
                <w:szCs w:val="24"/>
              </w:rPr>
              <w:t>.</w:t>
            </w:r>
            <w:r w:rsidR="000627B2" w:rsidRPr="00B3083D">
              <w:rPr>
                <w:rFonts w:ascii="Arial" w:hAnsi="Arial" w:cs="Arial"/>
                <w:sz w:val="24"/>
                <w:szCs w:val="24"/>
              </w:rPr>
              <w:t>51</w:t>
            </w:r>
          </w:p>
        </w:tc>
      </w:tr>
      <w:tr w:rsidR="000559AF" w:rsidRPr="00B3083D">
        <w:tc>
          <w:tcPr>
            <w:tcW w:w="1555" w:type="dxa"/>
            <w:tcMar>
              <w:top w:w="0" w:type="dxa"/>
              <w:left w:w="108" w:type="dxa"/>
              <w:bottom w:w="0" w:type="dxa"/>
              <w:right w:w="108" w:type="dxa"/>
            </w:tcMar>
            <w:vAlign w:val="center"/>
          </w:tcPr>
          <w:p w:rsidR="000559AF" w:rsidRPr="00B3083D" w:rsidRDefault="000247A8">
            <w:pPr>
              <w:widowControl w:val="0"/>
              <w:jc w:val="center"/>
              <w:rPr>
                <w:rFonts w:ascii="Arial" w:hAnsi="Arial" w:cs="Arial"/>
                <w:sz w:val="24"/>
                <w:szCs w:val="24"/>
              </w:rPr>
            </w:pPr>
            <w:r w:rsidRPr="00B3083D">
              <w:rPr>
                <w:rFonts w:ascii="Arial" w:hAnsi="Arial" w:cs="Arial"/>
                <w:sz w:val="24"/>
                <w:szCs w:val="24"/>
              </w:rPr>
              <w:t>8</w:t>
            </w:r>
          </w:p>
        </w:tc>
        <w:tc>
          <w:tcPr>
            <w:tcW w:w="3968" w:type="dxa"/>
            <w:tcMar>
              <w:top w:w="0" w:type="dxa"/>
              <w:left w:w="108" w:type="dxa"/>
              <w:bottom w:w="0" w:type="dxa"/>
              <w:right w:w="108" w:type="dxa"/>
            </w:tcMar>
            <w:vAlign w:val="center"/>
          </w:tcPr>
          <w:p w:rsidR="000559AF" w:rsidRPr="00B3083D" w:rsidRDefault="000247A8">
            <w:pPr>
              <w:widowControl w:val="0"/>
              <w:jc w:val="center"/>
              <w:rPr>
                <w:rFonts w:ascii="Arial" w:hAnsi="Arial" w:cs="Arial"/>
                <w:sz w:val="24"/>
                <w:szCs w:val="24"/>
              </w:rPr>
            </w:pPr>
            <w:r w:rsidRPr="00B3083D">
              <w:rPr>
                <w:rFonts w:ascii="Arial" w:hAnsi="Arial" w:cs="Arial"/>
                <w:sz w:val="24"/>
                <w:szCs w:val="24"/>
              </w:rPr>
              <w:t>627032,33</w:t>
            </w:r>
          </w:p>
        </w:tc>
        <w:tc>
          <w:tcPr>
            <w:tcW w:w="3822" w:type="dxa"/>
            <w:tcMar>
              <w:top w:w="0" w:type="dxa"/>
              <w:left w:w="108" w:type="dxa"/>
              <w:bottom w:w="0" w:type="dxa"/>
              <w:right w:w="108" w:type="dxa"/>
            </w:tcMar>
            <w:vAlign w:val="center"/>
          </w:tcPr>
          <w:p w:rsidR="000559AF" w:rsidRPr="00B3083D" w:rsidRDefault="000627B2">
            <w:pPr>
              <w:widowControl w:val="0"/>
              <w:jc w:val="center"/>
              <w:rPr>
                <w:rFonts w:ascii="Arial" w:hAnsi="Arial" w:cs="Arial"/>
                <w:sz w:val="24"/>
                <w:szCs w:val="24"/>
              </w:rPr>
            </w:pPr>
            <w:r w:rsidRPr="00B3083D">
              <w:rPr>
                <w:rFonts w:ascii="Arial" w:hAnsi="Arial" w:cs="Arial"/>
                <w:sz w:val="24"/>
                <w:szCs w:val="24"/>
              </w:rPr>
              <w:t>293375.51</w:t>
            </w:r>
          </w:p>
        </w:tc>
      </w:tr>
      <w:tr w:rsidR="000559AF" w:rsidRPr="00B3083D">
        <w:tc>
          <w:tcPr>
            <w:tcW w:w="1555" w:type="dxa"/>
            <w:tcMar>
              <w:top w:w="0" w:type="dxa"/>
              <w:left w:w="108" w:type="dxa"/>
              <w:bottom w:w="0" w:type="dxa"/>
              <w:right w:w="108" w:type="dxa"/>
            </w:tcMar>
            <w:vAlign w:val="center"/>
          </w:tcPr>
          <w:p w:rsidR="000559AF" w:rsidRPr="00B3083D" w:rsidRDefault="000247A8">
            <w:pPr>
              <w:widowControl w:val="0"/>
              <w:jc w:val="center"/>
              <w:rPr>
                <w:rFonts w:ascii="Arial" w:hAnsi="Arial" w:cs="Arial"/>
                <w:sz w:val="24"/>
                <w:szCs w:val="24"/>
              </w:rPr>
            </w:pPr>
            <w:r w:rsidRPr="00B3083D">
              <w:rPr>
                <w:rFonts w:ascii="Arial" w:hAnsi="Arial" w:cs="Arial"/>
                <w:sz w:val="24"/>
                <w:szCs w:val="24"/>
              </w:rPr>
              <w:t>9</w:t>
            </w:r>
          </w:p>
        </w:tc>
        <w:tc>
          <w:tcPr>
            <w:tcW w:w="3968" w:type="dxa"/>
            <w:tcMar>
              <w:top w:w="0" w:type="dxa"/>
              <w:left w:w="108" w:type="dxa"/>
              <w:bottom w:w="0" w:type="dxa"/>
              <w:right w:w="108" w:type="dxa"/>
            </w:tcMar>
            <w:vAlign w:val="center"/>
          </w:tcPr>
          <w:p w:rsidR="000559AF" w:rsidRPr="00B3083D" w:rsidRDefault="000247A8">
            <w:pPr>
              <w:widowControl w:val="0"/>
              <w:jc w:val="center"/>
              <w:rPr>
                <w:rFonts w:ascii="Arial" w:hAnsi="Arial" w:cs="Arial"/>
                <w:sz w:val="24"/>
                <w:szCs w:val="24"/>
              </w:rPr>
            </w:pPr>
            <w:r w:rsidRPr="00B3083D">
              <w:rPr>
                <w:rFonts w:ascii="Arial" w:hAnsi="Arial" w:cs="Arial"/>
                <w:sz w:val="24"/>
                <w:szCs w:val="24"/>
              </w:rPr>
              <w:t>627123,51</w:t>
            </w:r>
          </w:p>
        </w:tc>
        <w:tc>
          <w:tcPr>
            <w:tcW w:w="3822" w:type="dxa"/>
            <w:tcMar>
              <w:top w:w="0" w:type="dxa"/>
              <w:left w:w="108" w:type="dxa"/>
              <w:bottom w:w="0" w:type="dxa"/>
              <w:right w:w="108" w:type="dxa"/>
            </w:tcMar>
            <w:vAlign w:val="center"/>
          </w:tcPr>
          <w:p w:rsidR="000559AF" w:rsidRPr="00B3083D" w:rsidRDefault="000627B2">
            <w:pPr>
              <w:widowControl w:val="0"/>
              <w:jc w:val="center"/>
              <w:rPr>
                <w:rFonts w:ascii="Arial" w:hAnsi="Arial" w:cs="Arial"/>
                <w:sz w:val="24"/>
                <w:szCs w:val="24"/>
              </w:rPr>
            </w:pPr>
            <w:r w:rsidRPr="00B3083D">
              <w:rPr>
                <w:rFonts w:ascii="Arial" w:hAnsi="Arial" w:cs="Arial"/>
                <w:sz w:val="24"/>
                <w:szCs w:val="24"/>
              </w:rPr>
              <w:t>293352.09</w:t>
            </w:r>
          </w:p>
        </w:tc>
      </w:tr>
      <w:tr w:rsidR="00542DA3" w:rsidRPr="00B3083D">
        <w:tc>
          <w:tcPr>
            <w:tcW w:w="1555" w:type="dxa"/>
            <w:tcMar>
              <w:top w:w="0" w:type="dxa"/>
              <w:left w:w="108" w:type="dxa"/>
              <w:bottom w:w="0" w:type="dxa"/>
              <w:right w:w="108" w:type="dxa"/>
            </w:tcMar>
            <w:vAlign w:val="center"/>
          </w:tcPr>
          <w:p w:rsidR="00542DA3" w:rsidRPr="00B3083D" w:rsidRDefault="000247A8">
            <w:pPr>
              <w:widowControl w:val="0"/>
              <w:jc w:val="center"/>
              <w:rPr>
                <w:rFonts w:ascii="Arial" w:hAnsi="Arial" w:cs="Arial"/>
                <w:sz w:val="24"/>
                <w:szCs w:val="24"/>
              </w:rPr>
            </w:pPr>
            <w:r w:rsidRPr="00B3083D">
              <w:rPr>
                <w:rFonts w:ascii="Arial" w:hAnsi="Arial" w:cs="Arial"/>
                <w:sz w:val="24"/>
                <w:szCs w:val="24"/>
              </w:rPr>
              <w:t>10</w:t>
            </w:r>
          </w:p>
        </w:tc>
        <w:tc>
          <w:tcPr>
            <w:tcW w:w="3968"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627</w:t>
            </w:r>
            <w:r w:rsidR="000247A8" w:rsidRPr="00B3083D">
              <w:rPr>
                <w:rFonts w:ascii="Arial" w:hAnsi="Arial" w:cs="Arial"/>
                <w:sz w:val="24"/>
                <w:szCs w:val="24"/>
              </w:rPr>
              <w:t>090</w:t>
            </w:r>
            <w:r w:rsidRPr="00B3083D">
              <w:rPr>
                <w:rFonts w:ascii="Arial" w:hAnsi="Arial" w:cs="Arial"/>
                <w:sz w:val="24"/>
                <w:szCs w:val="24"/>
              </w:rPr>
              <w:t>,</w:t>
            </w:r>
            <w:r w:rsidR="000247A8" w:rsidRPr="00B3083D">
              <w:rPr>
                <w:rFonts w:ascii="Arial" w:hAnsi="Arial" w:cs="Arial"/>
                <w:sz w:val="24"/>
                <w:szCs w:val="24"/>
              </w:rPr>
              <w:t>18</w:t>
            </w:r>
          </w:p>
        </w:tc>
        <w:tc>
          <w:tcPr>
            <w:tcW w:w="3822"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2</w:t>
            </w:r>
            <w:r w:rsidR="000627B2" w:rsidRPr="00B3083D">
              <w:rPr>
                <w:rFonts w:ascii="Arial" w:hAnsi="Arial" w:cs="Arial"/>
                <w:sz w:val="24"/>
                <w:szCs w:val="24"/>
              </w:rPr>
              <w:t>93488</w:t>
            </w:r>
            <w:r w:rsidRPr="00B3083D">
              <w:rPr>
                <w:rFonts w:ascii="Arial" w:hAnsi="Arial" w:cs="Arial"/>
                <w:sz w:val="24"/>
                <w:szCs w:val="24"/>
              </w:rPr>
              <w:t>.</w:t>
            </w:r>
            <w:r w:rsidR="000627B2" w:rsidRPr="00B3083D">
              <w:rPr>
                <w:rFonts w:ascii="Arial" w:hAnsi="Arial" w:cs="Arial"/>
                <w:sz w:val="24"/>
                <w:szCs w:val="24"/>
              </w:rPr>
              <w:t>51</w:t>
            </w:r>
          </w:p>
        </w:tc>
      </w:tr>
      <w:tr w:rsidR="00542DA3" w:rsidRPr="00B3083D">
        <w:tc>
          <w:tcPr>
            <w:tcW w:w="1555"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lastRenderedPageBreak/>
              <w:t>1</w:t>
            </w:r>
          </w:p>
        </w:tc>
        <w:tc>
          <w:tcPr>
            <w:tcW w:w="3968"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627</w:t>
            </w:r>
            <w:r w:rsidR="000247A8" w:rsidRPr="00B3083D">
              <w:rPr>
                <w:rFonts w:ascii="Arial" w:hAnsi="Arial" w:cs="Arial"/>
                <w:sz w:val="24"/>
                <w:szCs w:val="24"/>
              </w:rPr>
              <w:t>090</w:t>
            </w:r>
            <w:r w:rsidRPr="00B3083D">
              <w:rPr>
                <w:rFonts w:ascii="Arial" w:hAnsi="Arial" w:cs="Arial"/>
                <w:sz w:val="24"/>
                <w:szCs w:val="24"/>
              </w:rPr>
              <w:t>,</w:t>
            </w:r>
            <w:r w:rsidR="000247A8" w:rsidRPr="00B3083D">
              <w:rPr>
                <w:rFonts w:ascii="Arial" w:hAnsi="Arial" w:cs="Arial"/>
                <w:sz w:val="24"/>
                <w:szCs w:val="24"/>
              </w:rPr>
              <w:t>18</w:t>
            </w:r>
          </w:p>
        </w:tc>
        <w:tc>
          <w:tcPr>
            <w:tcW w:w="3822" w:type="dxa"/>
            <w:tcMar>
              <w:top w:w="0" w:type="dxa"/>
              <w:left w:w="108" w:type="dxa"/>
              <w:bottom w:w="0" w:type="dxa"/>
              <w:right w:w="108"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2</w:t>
            </w:r>
            <w:r w:rsidR="000627B2" w:rsidRPr="00B3083D">
              <w:rPr>
                <w:rFonts w:ascii="Arial" w:hAnsi="Arial" w:cs="Arial"/>
                <w:sz w:val="24"/>
                <w:szCs w:val="24"/>
              </w:rPr>
              <w:t>93488</w:t>
            </w:r>
            <w:r w:rsidRPr="00B3083D">
              <w:rPr>
                <w:rFonts w:ascii="Arial" w:hAnsi="Arial" w:cs="Arial"/>
                <w:sz w:val="24"/>
                <w:szCs w:val="24"/>
              </w:rPr>
              <w:t>.</w:t>
            </w:r>
            <w:r w:rsidR="000627B2" w:rsidRPr="00B3083D">
              <w:rPr>
                <w:rFonts w:ascii="Arial" w:hAnsi="Arial" w:cs="Arial"/>
                <w:sz w:val="24"/>
                <w:szCs w:val="24"/>
              </w:rPr>
              <w:t>51</w:t>
            </w:r>
          </w:p>
        </w:tc>
      </w:tr>
    </w:tbl>
    <w:p w:rsidR="00542DA3" w:rsidRPr="00B3083D" w:rsidRDefault="00542DA3">
      <w:pPr>
        <w:jc w:val="both"/>
        <w:rPr>
          <w:rFonts w:ascii="Arial" w:hAnsi="Arial" w:cs="Arial"/>
          <w:sz w:val="24"/>
          <w:szCs w:val="24"/>
        </w:rPr>
      </w:pPr>
    </w:p>
    <w:p w:rsidR="00542DA3" w:rsidRPr="00B3083D" w:rsidRDefault="00261614">
      <w:pPr>
        <w:pStyle w:val="a3"/>
        <w:jc w:val="both"/>
        <w:rPr>
          <w:rFonts w:ascii="Arial" w:hAnsi="Arial" w:cs="Arial"/>
          <w:sz w:val="24"/>
          <w:szCs w:val="24"/>
        </w:rPr>
      </w:pPr>
      <w:r w:rsidRPr="00B3083D">
        <w:rPr>
          <w:rFonts w:ascii="Arial" w:hAnsi="Arial" w:cs="Arial"/>
          <w:sz w:val="24"/>
          <w:szCs w:val="24"/>
        </w:rPr>
        <w:t xml:space="preserve">Площадь незастроенной </w:t>
      </w:r>
      <w:proofErr w:type="gramStart"/>
      <w:r w:rsidRPr="00B3083D">
        <w:rPr>
          <w:rFonts w:ascii="Arial" w:hAnsi="Arial" w:cs="Arial"/>
          <w:sz w:val="24"/>
          <w:szCs w:val="24"/>
        </w:rPr>
        <w:t>территории,  подлежащей</w:t>
      </w:r>
      <w:proofErr w:type="gramEnd"/>
      <w:r w:rsidRPr="00B3083D">
        <w:rPr>
          <w:rFonts w:ascii="Arial" w:hAnsi="Arial" w:cs="Arial"/>
          <w:sz w:val="24"/>
          <w:szCs w:val="24"/>
        </w:rPr>
        <w:t xml:space="preserve"> комплексному развитию: 1</w:t>
      </w:r>
      <w:r w:rsidR="002E0552" w:rsidRPr="00B3083D">
        <w:rPr>
          <w:rFonts w:ascii="Arial" w:hAnsi="Arial" w:cs="Arial"/>
          <w:sz w:val="24"/>
          <w:szCs w:val="24"/>
        </w:rPr>
        <w:t>705</w:t>
      </w:r>
      <w:r w:rsidRPr="00B3083D">
        <w:rPr>
          <w:rFonts w:ascii="Arial" w:hAnsi="Arial" w:cs="Arial"/>
          <w:sz w:val="24"/>
          <w:szCs w:val="24"/>
        </w:rPr>
        <w:t>4 кв. м</w:t>
      </w:r>
    </w:p>
    <w:p w:rsidR="00542DA3" w:rsidRPr="00B3083D" w:rsidRDefault="00542DA3">
      <w:pPr>
        <w:jc w:val="both"/>
        <w:rPr>
          <w:rFonts w:ascii="Arial" w:hAnsi="Arial" w:cs="Arial"/>
          <w:sz w:val="24"/>
          <w:szCs w:val="24"/>
        </w:rPr>
      </w:pPr>
    </w:p>
    <w:p w:rsidR="00542DA3" w:rsidRPr="00B3083D" w:rsidRDefault="00542DA3">
      <w:pPr>
        <w:jc w:val="both"/>
        <w:rPr>
          <w:rFonts w:ascii="Arial" w:hAnsi="Arial" w:cs="Arial"/>
          <w:sz w:val="24"/>
          <w:szCs w:val="24"/>
        </w:rPr>
      </w:pPr>
    </w:p>
    <w:p w:rsidR="00542DA3" w:rsidRPr="00B3083D" w:rsidRDefault="00261614">
      <w:pPr>
        <w:jc w:val="both"/>
        <w:rPr>
          <w:rFonts w:ascii="Arial" w:hAnsi="Arial" w:cs="Arial"/>
          <w:sz w:val="24"/>
          <w:szCs w:val="24"/>
        </w:rPr>
      </w:pPr>
      <w:r w:rsidRPr="00B3083D">
        <w:rPr>
          <w:rFonts w:ascii="Arial" w:hAnsi="Arial" w:cs="Arial"/>
          <w:sz w:val="24"/>
          <w:szCs w:val="24"/>
        </w:rPr>
        <w:br w:type="page"/>
      </w:r>
    </w:p>
    <w:p w:rsidR="00542DA3" w:rsidRPr="00B3083D" w:rsidRDefault="00542DA3">
      <w:pPr>
        <w:jc w:val="both"/>
        <w:rPr>
          <w:rFonts w:ascii="Arial" w:hAnsi="Arial" w:cs="Arial"/>
          <w:sz w:val="24"/>
          <w:szCs w:val="24"/>
        </w:rPr>
      </w:pPr>
    </w:p>
    <w:p w:rsidR="00542DA3" w:rsidRPr="00B3083D" w:rsidRDefault="00261614">
      <w:pPr>
        <w:jc w:val="right"/>
        <w:rPr>
          <w:rFonts w:ascii="Arial" w:hAnsi="Arial" w:cs="Arial"/>
          <w:sz w:val="24"/>
          <w:szCs w:val="24"/>
        </w:rPr>
      </w:pPr>
      <w:r w:rsidRPr="00B3083D">
        <w:rPr>
          <w:rFonts w:ascii="Arial" w:hAnsi="Arial" w:cs="Arial"/>
          <w:sz w:val="24"/>
          <w:szCs w:val="24"/>
        </w:rPr>
        <w:t>Приложение №2</w:t>
      </w:r>
    </w:p>
    <w:p w:rsidR="00542DA3" w:rsidRPr="00B3083D" w:rsidRDefault="00261614">
      <w:pPr>
        <w:jc w:val="right"/>
        <w:rPr>
          <w:rFonts w:ascii="Arial" w:hAnsi="Arial" w:cs="Arial"/>
          <w:sz w:val="24"/>
          <w:szCs w:val="24"/>
        </w:rPr>
      </w:pPr>
      <w:r w:rsidRPr="00B3083D">
        <w:rPr>
          <w:rFonts w:ascii="Arial" w:hAnsi="Arial" w:cs="Arial"/>
          <w:sz w:val="24"/>
          <w:szCs w:val="24"/>
        </w:rPr>
        <w:t xml:space="preserve">к постановлению </w:t>
      </w:r>
      <w:r w:rsidRPr="00B3083D">
        <w:rPr>
          <w:rFonts w:ascii="Arial" w:hAnsi="Arial" w:cs="Arial"/>
          <w:sz w:val="24"/>
          <w:szCs w:val="24"/>
        </w:rPr>
        <w:br/>
        <w:t xml:space="preserve">администрации муниципального образования </w:t>
      </w:r>
    </w:p>
    <w:p w:rsidR="00542DA3" w:rsidRPr="00B3083D" w:rsidRDefault="00261614">
      <w:pPr>
        <w:jc w:val="right"/>
        <w:rPr>
          <w:rFonts w:ascii="Arial" w:hAnsi="Arial" w:cs="Arial"/>
          <w:sz w:val="24"/>
          <w:szCs w:val="24"/>
        </w:rPr>
      </w:pPr>
      <w:r w:rsidRPr="00B3083D">
        <w:rPr>
          <w:rFonts w:ascii="Arial" w:hAnsi="Arial" w:cs="Arial"/>
          <w:sz w:val="24"/>
          <w:szCs w:val="24"/>
        </w:rPr>
        <w:t>Ефремовский муниципальный округ</w:t>
      </w:r>
    </w:p>
    <w:p w:rsidR="00542DA3" w:rsidRPr="00B3083D" w:rsidRDefault="00261614">
      <w:pPr>
        <w:jc w:val="right"/>
        <w:rPr>
          <w:rFonts w:ascii="Arial" w:hAnsi="Arial" w:cs="Arial"/>
          <w:sz w:val="24"/>
          <w:szCs w:val="24"/>
        </w:rPr>
      </w:pPr>
      <w:r w:rsidRPr="00B3083D">
        <w:rPr>
          <w:rFonts w:ascii="Arial" w:hAnsi="Arial" w:cs="Arial"/>
          <w:sz w:val="24"/>
          <w:szCs w:val="24"/>
        </w:rPr>
        <w:t xml:space="preserve">Тульской области  </w:t>
      </w:r>
    </w:p>
    <w:p w:rsidR="00542DA3" w:rsidRPr="00B3083D" w:rsidRDefault="00261614">
      <w:pPr>
        <w:jc w:val="right"/>
        <w:rPr>
          <w:rFonts w:ascii="Arial" w:hAnsi="Arial" w:cs="Arial"/>
          <w:sz w:val="24"/>
          <w:szCs w:val="24"/>
        </w:rPr>
      </w:pPr>
      <w:r w:rsidRPr="00B3083D">
        <w:rPr>
          <w:rFonts w:ascii="Arial" w:hAnsi="Arial" w:cs="Arial"/>
          <w:sz w:val="24"/>
          <w:szCs w:val="24"/>
        </w:rPr>
        <w:t xml:space="preserve">от </w:t>
      </w:r>
      <w:r w:rsidR="00B3083D">
        <w:rPr>
          <w:rFonts w:ascii="Arial" w:hAnsi="Arial" w:cs="Arial"/>
          <w:sz w:val="24"/>
          <w:szCs w:val="24"/>
        </w:rPr>
        <w:t>23.06.2026</w:t>
      </w:r>
      <w:r w:rsidRPr="00B3083D">
        <w:rPr>
          <w:rFonts w:ascii="Arial" w:hAnsi="Arial" w:cs="Arial"/>
          <w:sz w:val="24"/>
          <w:szCs w:val="24"/>
        </w:rPr>
        <w:t xml:space="preserve"> № </w:t>
      </w:r>
      <w:r w:rsidR="00B3083D">
        <w:rPr>
          <w:rFonts w:ascii="Arial" w:hAnsi="Arial" w:cs="Arial"/>
          <w:sz w:val="24"/>
          <w:szCs w:val="24"/>
        </w:rPr>
        <w:t>780</w:t>
      </w:r>
    </w:p>
    <w:p w:rsidR="00542DA3" w:rsidRPr="00B3083D" w:rsidRDefault="00542DA3">
      <w:pPr>
        <w:jc w:val="both"/>
        <w:rPr>
          <w:rFonts w:ascii="Arial" w:hAnsi="Arial" w:cs="Arial"/>
          <w:sz w:val="24"/>
          <w:szCs w:val="24"/>
        </w:rPr>
      </w:pPr>
    </w:p>
    <w:p w:rsidR="00542DA3" w:rsidRPr="00B3083D" w:rsidRDefault="00542DA3">
      <w:pPr>
        <w:jc w:val="both"/>
        <w:rPr>
          <w:rFonts w:ascii="Arial" w:hAnsi="Arial" w:cs="Arial"/>
          <w:sz w:val="24"/>
          <w:szCs w:val="24"/>
        </w:rPr>
      </w:pPr>
    </w:p>
    <w:p w:rsidR="00542DA3" w:rsidRPr="00B3083D" w:rsidRDefault="00B3083D">
      <w:pPr>
        <w:pStyle w:val="a3"/>
        <w:jc w:val="center"/>
        <w:rPr>
          <w:rFonts w:ascii="Arial" w:hAnsi="Arial" w:cs="Arial"/>
          <w:b/>
          <w:sz w:val="32"/>
          <w:szCs w:val="32"/>
        </w:rPr>
      </w:pPr>
      <w:r w:rsidRPr="00B3083D">
        <w:rPr>
          <w:rFonts w:ascii="Arial" w:hAnsi="Arial" w:cs="Arial"/>
          <w:b/>
          <w:sz w:val="32"/>
          <w:szCs w:val="32"/>
        </w:rPr>
        <w:t xml:space="preserve">ОСНОВНЫЕ ВИДЫ РАЗРЕШЕННОГО ИСПОЛЬЗОВАНИЯ ЗЕМЕЛЬНЫХ УЧАСТКОВ </w:t>
      </w:r>
      <w:r w:rsidRPr="00B3083D">
        <w:rPr>
          <w:rFonts w:ascii="Arial" w:hAnsi="Arial" w:cs="Arial"/>
          <w:b/>
          <w:sz w:val="32"/>
          <w:szCs w:val="32"/>
        </w:rPr>
        <w:br/>
        <w:t xml:space="preserve">И ОБЪЕКТОВ КАПИТАЛЬНОГО СТРОИТЕЛЬСТВА, КОТОРЫЕ МОГУТ БЫТЬ ВЫБРАНЫ </w:t>
      </w:r>
      <w:r w:rsidRPr="00B3083D">
        <w:rPr>
          <w:rFonts w:ascii="Arial" w:hAnsi="Arial" w:cs="Arial"/>
          <w:b/>
          <w:sz w:val="32"/>
          <w:szCs w:val="32"/>
        </w:rPr>
        <w:br/>
        <w:t>ПРИ РЕАЛИЗАЦИИ РЕШЕНИЯ О КОМПЛЕКСНОМ РАЗВИТИИ ТЕРРИТОРИИ, ПРЕДЕЛЬНЫЕ ПАРАМЕТРЫ РАЗРЕШЕННОГО СТРОИТЕЛЬСТВА, РЕКОНСТРУКЦИИ ОБЪЕКТОВ КАПИТАЛЬНОГО СТРОИТЕЛЬСТВА И ОБЪЕМ СТРОИТЕЛЬСТВА В ГРАНИЦАХ НЕЗАСТРОЕННОЙ ТЕРРИТОРИИ В РАЙОНЕ КВАРТАЛА, ОГРАНИЧЕННОГО УЛ.МЕНДЕЛЕЕВА И УЛ.ЗЕЛЕНАЯ, В Г.ЕФРЕМОВЕ ТУЛЬСКОЙ ОБЛАСТИ</w:t>
      </w:r>
    </w:p>
    <w:p w:rsidR="00542DA3" w:rsidRPr="00B3083D" w:rsidRDefault="00542DA3">
      <w:pPr>
        <w:pStyle w:val="a3"/>
        <w:jc w:val="center"/>
        <w:rPr>
          <w:rFonts w:ascii="Arial" w:hAnsi="Arial" w:cs="Arial"/>
          <w:sz w:val="24"/>
          <w:szCs w:val="24"/>
        </w:rPr>
      </w:pPr>
    </w:p>
    <w:p w:rsidR="00542DA3" w:rsidRPr="00B3083D" w:rsidRDefault="00261614">
      <w:pPr>
        <w:ind w:firstLine="708"/>
        <w:jc w:val="both"/>
        <w:rPr>
          <w:rFonts w:ascii="Arial" w:hAnsi="Arial" w:cs="Arial"/>
          <w:sz w:val="24"/>
          <w:szCs w:val="24"/>
        </w:rPr>
      </w:pPr>
      <w:r w:rsidRPr="00B3083D">
        <w:rPr>
          <w:rFonts w:ascii="Arial" w:hAnsi="Arial" w:cs="Arial"/>
          <w:sz w:val="24"/>
          <w:szCs w:val="24"/>
        </w:rPr>
        <w:t>Основные виды разрешенного использования земельных участков и объектов капитального строительства:</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556"/>
        <w:gridCol w:w="3794"/>
      </w:tblGrid>
      <w:tr w:rsidR="00542DA3" w:rsidRPr="00B3083D">
        <w:tc>
          <w:tcPr>
            <w:tcW w:w="55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Основные виды разрешенного использования</w:t>
            </w:r>
          </w:p>
        </w:tc>
        <w:tc>
          <w:tcPr>
            <w:tcW w:w="37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Код (числовое обозначение) вида разрешенного использования земельного участка</w:t>
            </w:r>
          </w:p>
        </w:tc>
      </w:tr>
      <w:tr w:rsidR="00542DA3" w:rsidRPr="00B3083D">
        <w:tc>
          <w:tcPr>
            <w:tcW w:w="55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B3083D" w:rsidRDefault="00261614">
            <w:pPr>
              <w:rPr>
                <w:rFonts w:ascii="Arial" w:hAnsi="Arial" w:cs="Arial"/>
                <w:sz w:val="24"/>
                <w:szCs w:val="24"/>
              </w:rPr>
            </w:pPr>
            <w:r w:rsidRPr="00B3083D">
              <w:rPr>
                <w:rFonts w:ascii="Arial" w:hAnsi="Arial" w:cs="Arial"/>
                <w:sz w:val="24"/>
                <w:szCs w:val="24"/>
              </w:rPr>
              <w:t>Малоэтажная многоквартирная  жилая застройка</w:t>
            </w:r>
          </w:p>
        </w:tc>
        <w:tc>
          <w:tcPr>
            <w:tcW w:w="37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2.1.1</w:t>
            </w:r>
          </w:p>
        </w:tc>
      </w:tr>
      <w:tr w:rsidR="00542DA3" w:rsidRPr="00B3083D">
        <w:tc>
          <w:tcPr>
            <w:tcW w:w="55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B3083D" w:rsidRDefault="00261614">
            <w:pPr>
              <w:rPr>
                <w:rFonts w:ascii="Arial" w:hAnsi="Arial" w:cs="Arial"/>
                <w:sz w:val="24"/>
                <w:szCs w:val="24"/>
              </w:rPr>
            </w:pPr>
            <w:proofErr w:type="spellStart"/>
            <w:r w:rsidRPr="00B3083D">
              <w:rPr>
                <w:rFonts w:ascii="Arial" w:hAnsi="Arial" w:cs="Arial"/>
                <w:sz w:val="24"/>
                <w:szCs w:val="24"/>
              </w:rPr>
              <w:t>среднеэтажная</w:t>
            </w:r>
            <w:proofErr w:type="spellEnd"/>
            <w:r w:rsidRPr="00B3083D">
              <w:rPr>
                <w:rFonts w:ascii="Arial" w:hAnsi="Arial" w:cs="Arial"/>
                <w:sz w:val="24"/>
                <w:szCs w:val="24"/>
              </w:rPr>
              <w:t xml:space="preserve"> жилая застройка </w:t>
            </w:r>
          </w:p>
        </w:tc>
        <w:tc>
          <w:tcPr>
            <w:tcW w:w="37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2.5</w:t>
            </w:r>
          </w:p>
        </w:tc>
      </w:tr>
      <w:tr w:rsidR="00542DA3" w:rsidRPr="00B3083D">
        <w:tc>
          <w:tcPr>
            <w:tcW w:w="55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B3083D" w:rsidRDefault="00261614">
            <w:pPr>
              <w:rPr>
                <w:rFonts w:ascii="Arial" w:hAnsi="Arial" w:cs="Arial"/>
                <w:sz w:val="24"/>
                <w:szCs w:val="24"/>
              </w:rPr>
            </w:pPr>
            <w:r w:rsidRPr="00B3083D">
              <w:rPr>
                <w:rFonts w:ascii="Arial" w:hAnsi="Arial" w:cs="Arial"/>
                <w:sz w:val="24"/>
                <w:szCs w:val="24"/>
              </w:rPr>
              <w:t>амбулаторно – поликлиническое обслуживание</w:t>
            </w:r>
          </w:p>
        </w:tc>
        <w:tc>
          <w:tcPr>
            <w:tcW w:w="37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3.4.1</w:t>
            </w:r>
          </w:p>
        </w:tc>
      </w:tr>
      <w:tr w:rsidR="00542DA3" w:rsidRPr="00B3083D">
        <w:tc>
          <w:tcPr>
            <w:tcW w:w="55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B3083D" w:rsidRDefault="00261614">
            <w:pPr>
              <w:rPr>
                <w:rFonts w:ascii="Arial" w:hAnsi="Arial" w:cs="Arial"/>
                <w:sz w:val="24"/>
                <w:szCs w:val="24"/>
              </w:rPr>
            </w:pPr>
            <w:r w:rsidRPr="00B3083D">
              <w:rPr>
                <w:rFonts w:ascii="Arial" w:hAnsi="Arial" w:cs="Arial"/>
                <w:sz w:val="24"/>
                <w:szCs w:val="24"/>
              </w:rPr>
              <w:t>дошкольное, начальное и среднее общее образование</w:t>
            </w:r>
          </w:p>
        </w:tc>
        <w:tc>
          <w:tcPr>
            <w:tcW w:w="37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3.5.1</w:t>
            </w:r>
          </w:p>
        </w:tc>
      </w:tr>
      <w:tr w:rsidR="00542DA3" w:rsidRPr="00B3083D">
        <w:tc>
          <w:tcPr>
            <w:tcW w:w="55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B3083D" w:rsidRDefault="00261614">
            <w:pPr>
              <w:rPr>
                <w:rFonts w:ascii="Arial" w:hAnsi="Arial" w:cs="Arial"/>
                <w:sz w:val="24"/>
                <w:szCs w:val="24"/>
              </w:rPr>
            </w:pPr>
            <w:r w:rsidRPr="00B3083D">
              <w:rPr>
                <w:rFonts w:ascii="Arial" w:hAnsi="Arial" w:cs="Arial"/>
                <w:sz w:val="24"/>
                <w:szCs w:val="24"/>
              </w:rPr>
              <w:t>обеспечение деятельности в области</w:t>
            </w:r>
          </w:p>
          <w:p w:rsidR="00542DA3" w:rsidRPr="00B3083D" w:rsidRDefault="00261614">
            <w:pPr>
              <w:rPr>
                <w:rFonts w:ascii="Arial" w:hAnsi="Arial" w:cs="Arial"/>
                <w:sz w:val="24"/>
                <w:szCs w:val="24"/>
              </w:rPr>
            </w:pPr>
            <w:r w:rsidRPr="00B3083D">
              <w:rPr>
                <w:rFonts w:ascii="Arial" w:hAnsi="Arial" w:cs="Arial"/>
                <w:sz w:val="24"/>
                <w:szCs w:val="24"/>
              </w:rPr>
              <w:t>гидрометеорологии и смежных с ней областях</w:t>
            </w:r>
          </w:p>
        </w:tc>
        <w:tc>
          <w:tcPr>
            <w:tcW w:w="37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3.9.1</w:t>
            </w:r>
          </w:p>
        </w:tc>
      </w:tr>
      <w:tr w:rsidR="00542DA3" w:rsidRPr="00B3083D">
        <w:tc>
          <w:tcPr>
            <w:tcW w:w="55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B3083D" w:rsidRDefault="00261614">
            <w:pPr>
              <w:rPr>
                <w:rFonts w:ascii="Arial" w:hAnsi="Arial" w:cs="Arial"/>
                <w:sz w:val="24"/>
                <w:szCs w:val="24"/>
              </w:rPr>
            </w:pPr>
            <w:r w:rsidRPr="00B3083D">
              <w:rPr>
                <w:rFonts w:ascii="Arial" w:hAnsi="Arial" w:cs="Arial"/>
                <w:sz w:val="24"/>
                <w:szCs w:val="24"/>
              </w:rPr>
              <w:t>площадки для занятий спортом</w:t>
            </w:r>
          </w:p>
        </w:tc>
        <w:tc>
          <w:tcPr>
            <w:tcW w:w="37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5.1.3</w:t>
            </w:r>
          </w:p>
        </w:tc>
      </w:tr>
      <w:tr w:rsidR="00542DA3" w:rsidRPr="00B3083D">
        <w:tc>
          <w:tcPr>
            <w:tcW w:w="55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B3083D" w:rsidRDefault="00261614">
            <w:pPr>
              <w:rPr>
                <w:rFonts w:ascii="Arial" w:hAnsi="Arial" w:cs="Arial"/>
                <w:sz w:val="24"/>
                <w:szCs w:val="24"/>
              </w:rPr>
            </w:pPr>
            <w:r w:rsidRPr="00B3083D">
              <w:rPr>
                <w:rFonts w:ascii="Arial" w:hAnsi="Arial" w:cs="Arial"/>
                <w:sz w:val="24"/>
                <w:szCs w:val="24"/>
              </w:rPr>
              <w:t>благоустройство территории</w:t>
            </w:r>
          </w:p>
        </w:tc>
        <w:tc>
          <w:tcPr>
            <w:tcW w:w="37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542DA3" w:rsidRPr="00B3083D" w:rsidRDefault="00261614">
            <w:pPr>
              <w:widowControl w:val="0"/>
              <w:jc w:val="center"/>
              <w:rPr>
                <w:rFonts w:ascii="Arial" w:hAnsi="Arial" w:cs="Arial"/>
                <w:sz w:val="24"/>
                <w:szCs w:val="24"/>
              </w:rPr>
            </w:pPr>
            <w:r w:rsidRPr="00B3083D">
              <w:rPr>
                <w:rFonts w:ascii="Arial" w:hAnsi="Arial" w:cs="Arial"/>
                <w:sz w:val="24"/>
                <w:szCs w:val="24"/>
              </w:rPr>
              <w:t>12.0.2</w:t>
            </w:r>
          </w:p>
        </w:tc>
      </w:tr>
    </w:tbl>
    <w:p w:rsidR="00542DA3" w:rsidRPr="00B3083D" w:rsidRDefault="00542DA3">
      <w:pPr>
        <w:ind w:firstLine="708"/>
        <w:jc w:val="both"/>
        <w:rPr>
          <w:rFonts w:ascii="Arial" w:hAnsi="Arial" w:cs="Arial"/>
          <w:sz w:val="24"/>
          <w:szCs w:val="24"/>
        </w:rPr>
      </w:pPr>
    </w:p>
    <w:p w:rsidR="00542DA3" w:rsidRPr="00B3083D" w:rsidRDefault="00261614">
      <w:pPr>
        <w:pStyle w:val="a3"/>
        <w:ind w:firstLine="709"/>
        <w:jc w:val="both"/>
        <w:rPr>
          <w:rFonts w:ascii="Arial" w:hAnsi="Arial" w:cs="Arial"/>
          <w:sz w:val="24"/>
          <w:szCs w:val="24"/>
        </w:rPr>
      </w:pPr>
      <w:r w:rsidRPr="00B3083D">
        <w:rPr>
          <w:rFonts w:ascii="Arial" w:hAnsi="Arial" w:cs="Arial"/>
          <w:sz w:val="24"/>
          <w:szCs w:val="24"/>
        </w:rPr>
        <w:lastRenderedPageBreak/>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542DA3" w:rsidRPr="00B3083D" w:rsidRDefault="00261614">
      <w:pPr>
        <w:pStyle w:val="a3"/>
        <w:ind w:firstLine="709"/>
        <w:jc w:val="both"/>
        <w:rPr>
          <w:rFonts w:ascii="Arial" w:hAnsi="Arial" w:cs="Arial"/>
          <w:sz w:val="24"/>
          <w:szCs w:val="24"/>
        </w:rPr>
      </w:pPr>
      <w:r w:rsidRPr="00B3083D">
        <w:rPr>
          <w:rFonts w:ascii="Arial" w:hAnsi="Arial" w:cs="Arial"/>
          <w:sz w:val="24"/>
          <w:szCs w:val="24"/>
        </w:rPr>
        <w:t>- предельные (минимальные и (или) максимальные) размеры земельных участков не подлежат установлению;</w:t>
      </w:r>
    </w:p>
    <w:p w:rsidR="00542DA3" w:rsidRPr="00B3083D" w:rsidRDefault="00261614">
      <w:pPr>
        <w:pStyle w:val="a3"/>
        <w:ind w:firstLine="709"/>
        <w:jc w:val="both"/>
        <w:rPr>
          <w:rFonts w:ascii="Arial" w:hAnsi="Arial" w:cs="Arial"/>
          <w:sz w:val="24"/>
          <w:szCs w:val="24"/>
        </w:rPr>
      </w:pPr>
      <w:r w:rsidRPr="00B3083D">
        <w:rPr>
          <w:rFonts w:ascii="Arial" w:hAnsi="Arial" w:cs="Arial"/>
          <w:sz w:val="24"/>
          <w:szCs w:val="24"/>
        </w:rPr>
        <w:t>- минимальные отступы от границ земельных участков не подлежат установлению;</w:t>
      </w:r>
    </w:p>
    <w:p w:rsidR="00542DA3" w:rsidRPr="00B3083D" w:rsidRDefault="00261614">
      <w:pPr>
        <w:pStyle w:val="a3"/>
        <w:ind w:firstLine="709"/>
        <w:jc w:val="both"/>
        <w:rPr>
          <w:rFonts w:ascii="Arial" w:hAnsi="Arial" w:cs="Arial"/>
          <w:sz w:val="24"/>
          <w:szCs w:val="24"/>
        </w:rPr>
      </w:pPr>
      <w:r w:rsidRPr="00B3083D">
        <w:rPr>
          <w:rFonts w:ascii="Arial" w:hAnsi="Arial" w:cs="Arial"/>
          <w:sz w:val="24"/>
          <w:szCs w:val="24"/>
        </w:rPr>
        <w:t>- предельная высота зданий, строений, сооружений - 30 м;</w:t>
      </w:r>
    </w:p>
    <w:p w:rsidR="00542DA3" w:rsidRPr="00B3083D" w:rsidRDefault="00261614">
      <w:pPr>
        <w:ind w:firstLine="708"/>
        <w:jc w:val="both"/>
        <w:rPr>
          <w:rFonts w:ascii="Arial" w:hAnsi="Arial" w:cs="Arial"/>
          <w:sz w:val="24"/>
          <w:szCs w:val="24"/>
        </w:rPr>
      </w:pPr>
      <w:r w:rsidRPr="00B3083D">
        <w:rPr>
          <w:rFonts w:ascii="Arial" w:hAnsi="Arial" w:cs="Arial"/>
          <w:sz w:val="24"/>
          <w:szCs w:val="24"/>
        </w:rPr>
        <w:t>- максимальный процент застройки в границах земельного участка - 40%;</w:t>
      </w:r>
    </w:p>
    <w:p w:rsidR="00542DA3" w:rsidRPr="00B3083D" w:rsidRDefault="00261614">
      <w:pPr>
        <w:pStyle w:val="a3"/>
        <w:ind w:firstLine="709"/>
        <w:jc w:val="both"/>
        <w:rPr>
          <w:rFonts w:ascii="Arial" w:hAnsi="Arial" w:cs="Arial"/>
          <w:sz w:val="24"/>
          <w:szCs w:val="24"/>
        </w:rPr>
      </w:pPr>
      <w:r w:rsidRPr="00B3083D">
        <w:rPr>
          <w:rFonts w:ascii="Arial" w:hAnsi="Arial" w:cs="Arial"/>
          <w:sz w:val="24"/>
          <w:szCs w:val="24"/>
        </w:rPr>
        <w:t>- максимальный коэффициент застройки в границах территории комплексного развития – 0,4;</w:t>
      </w:r>
    </w:p>
    <w:p w:rsidR="00542DA3" w:rsidRPr="00B3083D" w:rsidRDefault="00261614">
      <w:pPr>
        <w:pStyle w:val="a3"/>
        <w:ind w:firstLine="709"/>
        <w:jc w:val="both"/>
        <w:rPr>
          <w:rFonts w:ascii="Arial" w:hAnsi="Arial" w:cs="Arial"/>
          <w:sz w:val="24"/>
          <w:szCs w:val="24"/>
        </w:rPr>
      </w:pPr>
      <w:r w:rsidRPr="00B3083D">
        <w:rPr>
          <w:rFonts w:ascii="Arial" w:hAnsi="Arial" w:cs="Arial"/>
          <w:sz w:val="24"/>
          <w:szCs w:val="24"/>
        </w:rPr>
        <w:t>- максимальный коэффициент плотности застройки в границах территории комплексного развития – 2,5;</w:t>
      </w:r>
    </w:p>
    <w:p w:rsidR="00542DA3" w:rsidRPr="00B3083D" w:rsidRDefault="00261614">
      <w:pPr>
        <w:ind w:firstLine="708"/>
        <w:jc w:val="both"/>
        <w:rPr>
          <w:rFonts w:ascii="Arial" w:hAnsi="Arial" w:cs="Arial"/>
          <w:sz w:val="24"/>
          <w:szCs w:val="24"/>
        </w:rPr>
      </w:pPr>
      <w:r w:rsidRPr="00B3083D">
        <w:rPr>
          <w:rFonts w:ascii="Arial" w:hAnsi="Arial" w:cs="Arial"/>
          <w:sz w:val="24"/>
          <w:szCs w:val="24"/>
        </w:rPr>
        <w:t xml:space="preserve">- минимальное количество </w:t>
      </w:r>
      <w:proofErr w:type="spellStart"/>
      <w:r w:rsidRPr="00B3083D">
        <w:rPr>
          <w:rFonts w:ascii="Arial" w:hAnsi="Arial" w:cs="Arial"/>
          <w:sz w:val="24"/>
          <w:szCs w:val="24"/>
        </w:rPr>
        <w:t>машино</w:t>
      </w:r>
      <w:proofErr w:type="spellEnd"/>
      <w:r w:rsidRPr="00B3083D">
        <w:rPr>
          <w:rFonts w:ascii="Arial" w:hAnsi="Arial" w:cs="Arial"/>
          <w:sz w:val="24"/>
          <w:szCs w:val="24"/>
        </w:rPr>
        <w:t xml:space="preserve">-мест для хранения </w:t>
      </w:r>
      <w:r w:rsidRPr="00B3083D">
        <w:rPr>
          <w:rFonts w:ascii="Arial" w:hAnsi="Arial" w:cs="Arial"/>
          <w:sz w:val="24"/>
          <w:szCs w:val="24"/>
        </w:rPr>
        <w:br/>
        <w:t xml:space="preserve">индивидуального автомобильного транспорта для жилой застройки </w:t>
      </w:r>
      <w:r w:rsidRPr="00B3083D">
        <w:rPr>
          <w:rFonts w:ascii="Arial" w:hAnsi="Arial" w:cs="Arial"/>
          <w:sz w:val="24"/>
          <w:szCs w:val="24"/>
        </w:rPr>
        <w:br/>
        <w:t xml:space="preserve">на 1 квартиру – 0,4 </w:t>
      </w:r>
      <w:proofErr w:type="spellStart"/>
      <w:r w:rsidRPr="00B3083D">
        <w:rPr>
          <w:rFonts w:ascii="Arial" w:hAnsi="Arial" w:cs="Arial"/>
          <w:sz w:val="24"/>
          <w:szCs w:val="24"/>
        </w:rPr>
        <w:t>машино</w:t>
      </w:r>
      <w:proofErr w:type="spellEnd"/>
      <w:r w:rsidRPr="00B3083D">
        <w:rPr>
          <w:rFonts w:ascii="Arial" w:hAnsi="Arial" w:cs="Arial"/>
          <w:sz w:val="24"/>
          <w:szCs w:val="24"/>
        </w:rPr>
        <w:t>-места.</w:t>
      </w:r>
    </w:p>
    <w:p w:rsidR="00542DA3" w:rsidRPr="00B3083D" w:rsidRDefault="00542DA3">
      <w:pPr>
        <w:ind w:firstLine="708"/>
        <w:jc w:val="both"/>
        <w:rPr>
          <w:rFonts w:ascii="Arial" w:hAnsi="Arial" w:cs="Arial"/>
          <w:sz w:val="24"/>
          <w:szCs w:val="24"/>
        </w:rPr>
      </w:pPr>
    </w:p>
    <w:p w:rsidR="00542DA3" w:rsidRPr="00B3083D" w:rsidRDefault="00261614">
      <w:pPr>
        <w:ind w:firstLine="708"/>
        <w:jc w:val="both"/>
        <w:rPr>
          <w:rFonts w:ascii="Arial" w:hAnsi="Arial" w:cs="Arial"/>
          <w:sz w:val="24"/>
          <w:szCs w:val="24"/>
        </w:rPr>
      </w:pPr>
      <w:r w:rsidRPr="00B3083D">
        <w:rPr>
          <w:rFonts w:ascii="Arial" w:hAnsi="Arial" w:cs="Arial"/>
          <w:sz w:val="24"/>
          <w:szCs w:val="24"/>
        </w:rPr>
        <w:t>Объем строительства:</w:t>
      </w:r>
    </w:p>
    <w:p w:rsidR="00542DA3" w:rsidRPr="00B3083D" w:rsidRDefault="00261614">
      <w:pPr>
        <w:ind w:firstLine="708"/>
        <w:jc w:val="both"/>
        <w:rPr>
          <w:rFonts w:ascii="Arial" w:hAnsi="Arial" w:cs="Arial"/>
          <w:sz w:val="24"/>
          <w:szCs w:val="24"/>
        </w:rPr>
      </w:pPr>
      <w:r w:rsidRPr="00B3083D">
        <w:rPr>
          <w:rFonts w:ascii="Arial" w:hAnsi="Arial" w:cs="Arial"/>
          <w:sz w:val="24"/>
          <w:szCs w:val="24"/>
        </w:rPr>
        <w:t xml:space="preserve">- объекты жилой застройки - общая площадь жилых помещений </w:t>
      </w:r>
      <w:r w:rsidRPr="00B3083D">
        <w:rPr>
          <w:rFonts w:ascii="Arial" w:hAnsi="Arial" w:cs="Arial"/>
          <w:sz w:val="24"/>
          <w:szCs w:val="24"/>
        </w:rPr>
        <w:br/>
        <w:t>(с учетом балконов, лоджий, веранд и террас) – не более 1</w:t>
      </w:r>
      <w:r w:rsidR="002E0552" w:rsidRPr="00B3083D">
        <w:rPr>
          <w:rFonts w:ascii="Arial" w:hAnsi="Arial" w:cs="Arial"/>
          <w:sz w:val="24"/>
          <w:szCs w:val="24"/>
        </w:rPr>
        <w:t>7</w:t>
      </w:r>
      <w:r w:rsidRPr="00B3083D">
        <w:rPr>
          <w:rFonts w:ascii="Arial" w:hAnsi="Arial" w:cs="Arial"/>
          <w:sz w:val="24"/>
          <w:szCs w:val="24"/>
        </w:rPr>
        <w:t>000 кв. м</w:t>
      </w:r>
    </w:p>
    <w:p w:rsidR="00542DA3" w:rsidRPr="00B3083D" w:rsidRDefault="00542DA3">
      <w:pPr>
        <w:ind w:firstLine="708"/>
        <w:jc w:val="both"/>
        <w:rPr>
          <w:rFonts w:ascii="Arial" w:hAnsi="Arial" w:cs="Arial"/>
          <w:sz w:val="24"/>
          <w:szCs w:val="24"/>
        </w:rPr>
      </w:pPr>
    </w:p>
    <w:sectPr w:rsidR="00542DA3" w:rsidRPr="00B3083D">
      <w:pgSz w:w="11906" w:h="16838"/>
      <w:pgMar w:top="993" w:right="851" w:bottom="1560"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XO Thames">
    <w:altName w:val="Cambria"/>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PT Astra Serif">
    <w:altName w:val="Cambria"/>
    <w:charset w:val="CC"/>
    <w:family w:val="roman"/>
    <w:pitch w:val="variable"/>
    <w:sig w:usb0="A00002EF" w:usb1="5000204B" w:usb2="00000020" w:usb3="00000000" w:csb0="00000097"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DA3"/>
    <w:rsid w:val="000247A8"/>
    <w:rsid w:val="000559AF"/>
    <w:rsid w:val="000627B2"/>
    <w:rsid w:val="001156DE"/>
    <w:rsid w:val="00261614"/>
    <w:rsid w:val="002E0552"/>
    <w:rsid w:val="003657E7"/>
    <w:rsid w:val="003B4C42"/>
    <w:rsid w:val="00542DA3"/>
    <w:rsid w:val="006C3723"/>
    <w:rsid w:val="00930374"/>
    <w:rsid w:val="009549A9"/>
    <w:rsid w:val="00B30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B618C"/>
  <w15:docId w15:val="{EDF1D3A7-BA04-4815-99EA-1F76B7F07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sz w:val="28"/>
    </w:rPr>
  </w:style>
  <w:style w:type="paragraph" w:styleId="10">
    <w:name w:val="heading 1"/>
    <w:basedOn w:val="a"/>
    <w:next w:val="a"/>
    <w:link w:val="11"/>
    <w:uiPriority w:val="9"/>
    <w:qFormat/>
    <w:pPr>
      <w:keepNext/>
      <w:jc w:val="center"/>
      <w:outlineLvl w:val="0"/>
    </w:pPr>
    <w:rPr>
      <w:b/>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link w:val="30"/>
    <w:pPr>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color w:val="000000"/>
      <w:spacing w:val="0"/>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color w:val="000000"/>
      <w:spacing w:val="0"/>
      <w:sz w:val="28"/>
    </w:rPr>
  </w:style>
  <w:style w:type="paragraph" w:styleId="a3">
    <w:name w:val="No Spacing"/>
    <w:link w:val="a4"/>
    <w:rPr>
      <w:rFonts w:asciiTheme="minorHAnsi" w:hAnsiTheme="minorHAnsi"/>
      <w:sz w:val="22"/>
    </w:rPr>
  </w:style>
  <w:style w:type="character" w:customStyle="1" w:styleId="a4">
    <w:name w:val="Без интервала Знак"/>
    <w:link w:val="a3"/>
    <w:rPr>
      <w:rFonts w:asciiTheme="minorHAnsi" w:hAnsiTheme="minorHAnsi"/>
      <w:color w:val="000000"/>
      <w:spacing w:val="0"/>
      <w:sz w:val="22"/>
    </w:rPr>
  </w:style>
  <w:style w:type="character" w:customStyle="1" w:styleId="41">
    <w:name w:val="Заголовок 41"/>
    <w:rPr>
      <w:rFonts w:ascii="XO Thames" w:hAnsi="XO Thames"/>
      <w:b/>
      <w:sz w:val="24"/>
    </w:rPr>
  </w:style>
  <w:style w:type="paragraph" w:styleId="42">
    <w:name w:val="toc 4"/>
    <w:next w:val="a"/>
    <w:link w:val="43"/>
    <w:uiPriority w:val="39"/>
    <w:pPr>
      <w:ind w:left="600"/>
    </w:pPr>
    <w:rPr>
      <w:rFonts w:ascii="XO Thames" w:hAnsi="XO Thames"/>
      <w:sz w:val="28"/>
    </w:rPr>
  </w:style>
  <w:style w:type="character" w:customStyle="1" w:styleId="43">
    <w:name w:val="Оглавление 4 Знак"/>
    <w:link w:val="42"/>
    <w:rPr>
      <w:rFonts w:ascii="XO Thames" w:hAnsi="XO Thames"/>
      <w:color w:val="000000"/>
      <w:spacing w:val="0"/>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color w:val="000000"/>
      <w:spacing w:val="0"/>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color w:val="000000"/>
      <w:spacing w:val="0"/>
      <w:sz w:val="28"/>
    </w:rPr>
  </w:style>
  <w:style w:type="paragraph" w:styleId="a5">
    <w:name w:val="Title"/>
    <w:next w:val="a6"/>
    <w:link w:val="a7"/>
    <w:uiPriority w:val="10"/>
    <w:qFormat/>
    <w:rPr>
      <w:sz w:val="24"/>
    </w:rPr>
  </w:style>
  <w:style w:type="character" w:customStyle="1" w:styleId="12">
    <w:name w:val="Заголовок1"/>
    <w:basedOn w:val="1"/>
    <w:rPr>
      <w:rFonts w:ascii="PT Astra Serif" w:hAnsi="PT Astra Serif"/>
      <w:color w:val="000000"/>
      <w:spacing w:val="0"/>
      <w:sz w:val="28"/>
    </w:rPr>
  </w:style>
  <w:style w:type="paragraph" w:customStyle="1" w:styleId="Contents1">
    <w:name w:val="Contents 1"/>
    <w:link w:val="Contents10"/>
    <w:rPr>
      <w:rFonts w:ascii="XO Thames" w:hAnsi="XO Thames"/>
      <w:b/>
      <w:sz w:val="28"/>
    </w:rPr>
  </w:style>
  <w:style w:type="character" w:customStyle="1" w:styleId="Contents10">
    <w:name w:val="Contents 1"/>
    <w:link w:val="Contents1"/>
    <w:rPr>
      <w:rFonts w:ascii="XO Thames" w:hAnsi="XO Thames"/>
      <w:b/>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color w:val="000000"/>
      <w:spacing w:val="0"/>
      <w:sz w:val="22"/>
    </w:rPr>
  </w:style>
  <w:style w:type="character" w:customStyle="1" w:styleId="31">
    <w:name w:val="Заголовок 31"/>
    <w:rPr>
      <w:rFonts w:ascii="XO Thames" w:hAnsi="XO Thames"/>
      <w:b/>
      <w:color w:val="000000"/>
      <w:spacing w:val="0"/>
      <w:sz w:val="26"/>
    </w:rPr>
  </w:style>
  <w:style w:type="character" w:customStyle="1" w:styleId="23">
    <w:name w:val="Заголовок2"/>
    <w:basedOn w:val="1"/>
    <w:rPr>
      <w:rFonts w:ascii="Times New Roman" w:hAnsi="Times New Roman"/>
      <w:color w:val="000000"/>
      <w:spacing w:val="0"/>
      <w:sz w:val="24"/>
    </w:rPr>
  </w:style>
  <w:style w:type="character" w:customStyle="1" w:styleId="110">
    <w:name w:val="Заголовок 11"/>
    <w:rPr>
      <w:b/>
    </w:rPr>
  </w:style>
  <w:style w:type="paragraph" w:styleId="a8">
    <w:name w:val="footer"/>
    <w:link w:val="a9"/>
  </w:style>
  <w:style w:type="character" w:customStyle="1" w:styleId="13">
    <w:name w:val="Нижний колонтитул1"/>
    <w:basedOn w:val="1"/>
    <w:rPr>
      <w:rFonts w:ascii="Times New Roman" w:hAnsi="Times New Roman"/>
      <w:color w:val="000000"/>
      <w:spacing w:val="0"/>
      <w:sz w:val="28"/>
    </w:rPr>
  </w:style>
  <w:style w:type="paragraph" w:styleId="32">
    <w:name w:val="Body Text 3"/>
    <w:basedOn w:val="a"/>
    <w:link w:val="33"/>
    <w:pPr>
      <w:spacing w:after="120"/>
    </w:pPr>
    <w:rPr>
      <w:sz w:val="16"/>
    </w:rPr>
  </w:style>
  <w:style w:type="character" w:customStyle="1" w:styleId="33">
    <w:name w:val="Основной текст 3 Знак"/>
    <w:basedOn w:val="1"/>
    <w:link w:val="32"/>
    <w:rPr>
      <w:rFonts w:ascii="Times New Roman" w:hAnsi="Times New Roman"/>
      <w:color w:val="000000"/>
      <w:spacing w:val="0"/>
      <w:sz w:val="16"/>
    </w:rPr>
  </w:style>
  <w:style w:type="paragraph" w:styleId="aa">
    <w:name w:val="header"/>
    <w:link w:val="ab"/>
  </w:style>
  <w:style w:type="character" w:customStyle="1" w:styleId="14">
    <w:name w:val="Верхний колонтитул1"/>
    <w:basedOn w:val="1"/>
    <w:rPr>
      <w:rFonts w:ascii="Times New Roman" w:hAnsi="Times New Roman"/>
      <w:color w:val="000000"/>
      <w:spacing w:val="0"/>
      <w:sz w:val="28"/>
    </w:rPr>
  </w:style>
  <w:style w:type="paragraph" w:customStyle="1" w:styleId="Textbody">
    <w:name w:val="Text body"/>
    <w:link w:val="Textbody0"/>
  </w:style>
  <w:style w:type="character" w:customStyle="1" w:styleId="Textbody0">
    <w:name w:val="Text body"/>
    <w:link w:val="Textbody"/>
  </w:style>
  <w:style w:type="character" w:customStyle="1" w:styleId="a9">
    <w:name w:val="Нижний колонтитул Знак"/>
    <w:link w:val="a8"/>
  </w:style>
  <w:style w:type="character" w:customStyle="1" w:styleId="210">
    <w:name w:val="Заголовок 21"/>
    <w:rPr>
      <w:rFonts w:ascii="XO Thames" w:hAnsi="XO Thames"/>
      <w:b/>
      <w:sz w:val="28"/>
    </w:rPr>
  </w:style>
  <w:style w:type="paragraph" w:customStyle="1" w:styleId="Contents7">
    <w:name w:val="Contents 7"/>
    <w:link w:val="Contents70"/>
    <w:rPr>
      <w:rFonts w:ascii="XO Thames" w:hAnsi="XO Thames"/>
      <w:sz w:val="28"/>
    </w:rPr>
  </w:style>
  <w:style w:type="character" w:customStyle="1" w:styleId="Contents70">
    <w:name w:val="Contents 7"/>
    <w:link w:val="Contents7"/>
    <w:rPr>
      <w:rFonts w:ascii="XO Thames" w:hAnsi="XO Thames"/>
      <w:sz w:val="28"/>
    </w:rPr>
  </w:style>
  <w:style w:type="character" w:customStyle="1" w:styleId="51">
    <w:name w:val="Заголовок 51"/>
    <w:rPr>
      <w:rFonts w:ascii="XO Thames" w:hAnsi="XO Thames"/>
      <w:b/>
      <w:sz w:val="22"/>
    </w:rPr>
  </w:style>
  <w:style w:type="paragraph" w:styleId="34">
    <w:name w:val="toc 3"/>
    <w:next w:val="a"/>
    <w:link w:val="35"/>
    <w:uiPriority w:val="39"/>
    <w:pPr>
      <w:ind w:left="400"/>
    </w:pPr>
    <w:rPr>
      <w:rFonts w:ascii="XO Thames" w:hAnsi="XO Thames"/>
      <w:sz w:val="28"/>
    </w:rPr>
  </w:style>
  <w:style w:type="character" w:customStyle="1" w:styleId="35">
    <w:name w:val="Оглавление 3 Знак"/>
    <w:link w:val="34"/>
    <w:rPr>
      <w:rFonts w:ascii="XO Thames" w:hAnsi="XO Thames"/>
      <w:color w:val="000000"/>
      <w:spacing w:val="0"/>
      <w:sz w:val="28"/>
    </w:rPr>
  </w:style>
  <w:style w:type="paragraph" w:customStyle="1" w:styleId="Contents4">
    <w:name w:val="Contents 4"/>
    <w:link w:val="Contents40"/>
    <w:rPr>
      <w:rFonts w:ascii="XO Thames" w:hAnsi="XO Thames"/>
      <w:sz w:val="28"/>
    </w:rPr>
  </w:style>
  <w:style w:type="character" w:customStyle="1" w:styleId="Contents40">
    <w:name w:val="Contents 4"/>
    <w:link w:val="Contents4"/>
    <w:rPr>
      <w:rFonts w:ascii="XO Thames" w:hAnsi="XO Thames"/>
      <w:sz w:val="28"/>
    </w:rPr>
  </w:style>
  <w:style w:type="paragraph" w:customStyle="1" w:styleId="Internetlink">
    <w:name w:val="Internet link"/>
    <w:link w:val="Internetlink0"/>
    <w:rPr>
      <w:color w:val="0000FF"/>
      <w:u w:val="single"/>
    </w:rPr>
  </w:style>
  <w:style w:type="character" w:customStyle="1" w:styleId="Internetlink0">
    <w:name w:val="Internet link"/>
    <w:link w:val="Internetlink"/>
    <w:rPr>
      <w:rFonts w:ascii="Times New Roman" w:hAnsi="Times New Roman"/>
      <w:color w:val="0000FF"/>
      <w:spacing w:val="0"/>
      <w:sz w:val="20"/>
      <w:u w:val="single"/>
    </w:rPr>
  </w:style>
  <w:style w:type="paragraph" w:customStyle="1" w:styleId="Contents5">
    <w:name w:val="Contents 5"/>
    <w:link w:val="Contents50"/>
    <w:rPr>
      <w:rFonts w:ascii="XO Thames" w:hAnsi="XO Thames"/>
      <w:sz w:val="28"/>
    </w:rPr>
  </w:style>
  <w:style w:type="character" w:customStyle="1" w:styleId="Contents50">
    <w:name w:val="Contents 5"/>
    <w:link w:val="Contents5"/>
    <w:rPr>
      <w:rFonts w:ascii="XO Thames" w:hAnsi="XO Thames"/>
      <w:sz w:val="28"/>
    </w:rPr>
  </w:style>
  <w:style w:type="character" w:customStyle="1" w:styleId="50">
    <w:name w:val="Заголовок 5 Знак"/>
    <w:link w:val="5"/>
    <w:rPr>
      <w:rFonts w:ascii="XO Thames" w:hAnsi="XO Thames"/>
      <w:b/>
      <w:color w:val="000000"/>
      <w:spacing w:val="0"/>
      <w:sz w:val="22"/>
    </w:rPr>
  </w:style>
  <w:style w:type="paragraph" w:customStyle="1" w:styleId="ac">
    <w:name w:val="Колонтитул"/>
    <w:link w:val="ad"/>
    <w:pPr>
      <w:jc w:val="both"/>
    </w:pPr>
    <w:rPr>
      <w:rFonts w:ascii="XO Thames" w:hAnsi="XO Thames"/>
      <w:sz w:val="28"/>
    </w:rPr>
  </w:style>
  <w:style w:type="character" w:customStyle="1" w:styleId="ad">
    <w:name w:val="Колонтитул"/>
    <w:link w:val="ac"/>
    <w:rPr>
      <w:rFonts w:ascii="XO Thames" w:hAnsi="XO Thames"/>
      <w:color w:val="000000"/>
      <w:spacing w:val="0"/>
      <w:sz w:val="28"/>
    </w:rPr>
  </w:style>
  <w:style w:type="character" w:customStyle="1" w:styleId="11">
    <w:name w:val="Заголовок 1 Знак"/>
    <w:basedOn w:val="1"/>
    <w:link w:val="10"/>
    <w:rPr>
      <w:rFonts w:ascii="Times New Roman" w:hAnsi="Times New Roman"/>
      <w:b/>
      <w:color w:val="000000"/>
      <w:spacing w:val="0"/>
      <w:sz w:val="28"/>
    </w:rPr>
  </w:style>
  <w:style w:type="character" w:customStyle="1" w:styleId="ab">
    <w:name w:val="Верхний колонтитул Знак"/>
    <w:link w:val="aa"/>
  </w:style>
  <w:style w:type="paragraph" w:styleId="ae">
    <w:name w:val="index heading"/>
    <w:basedOn w:val="a"/>
    <w:link w:val="af"/>
    <w:rPr>
      <w:rFonts w:ascii="PT Astra Serif" w:hAnsi="PT Astra Serif"/>
    </w:rPr>
  </w:style>
  <w:style w:type="character" w:customStyle="1" w:styleId="af">
    <w:name w:val="Указатель Знак"/>
    <w:basedOn w:val="1"/>
    <w:link w:val="ae"/>
    <w:rPr>
      <w:rFonts w:ascii="PT Astra Serif" w:hAnsi="PT Astra Serif"/>
      <w:color w:val="000000"/>
      <w:spacing w:val="0"/>
      <w:sz w:val="28"/>
    </w:rPr>
  </w:style>
  <w:style w:type="paragraph" w:customStyle="1" w:styleId="15">
    <w:name w:val="Гиперссылка1"/>
    <w:link w:val="af0"/>
    <w:rPr>
      <w:color w:val="0000FF"/>
      <w:u w:val="single"/>
    </w:rPr>
  </w:style>
  <w:style w:type="character" w:styleId="af0">
    <w:name w:val="Hyperlink"/>
    <w:link w:val="15"/>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color w:val="000000"/>
      <w:spacing w:val="0"/>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color w:val="000000"/>
      <w:spacing w:val="0"/>
      <w:sz w:val="28"/>
    </w:rPr>
  </w:style>
  <w:style w:type="paragraph" w:customStyle="1" w:styleId="HeaderandFooter">
    <w:name w:val="Header and Footer"/>
    <w:link w:val="HeaderandFooter0"/>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color w:val="000000"/>
      <w:spacing w:val="0"/>
      <w:sz w:val="28"/>
    </w:rPr>
  </w:style>
  <w:style w:type="paragraph" w:customStyle="1" w:styleId="Contents6">
    <w:name w:val="Contents 6"/>
    <w:link w:val="Contents60"/>
    <w:rPr>
      <w:rFonts w:ascii="XO Thames" w:hAnsi="XO Thames"/>
      <w:sz w:val="28"/>
    </w:rPr>
  </w:style>
  <w:style w:type="character" w:customStyle="1" w:styleId="Contents60">
    <w:name w:val="Contents 6"/>
    <w:link w:val="Contents6"/>
    <w:rPr>
      <w:rFonts w:ascii="XO Thames" w:hAnsi="XO Thames"/>
      <w:sz w:val="28"/>
    </w:rPr>
  </w:style>
  <w:style w:type="paragraph" w:customStyle="1" w:styleId="Contents8">
    <w:name w:val="Contents 8"/>
    <w:link w:val="Contents80"/>
    <w:rPr>
      <w:rFonts w:ascii="XO Thames" w:hAnsi="XO Thames"/>
      <w:sz w:val="28"/>
    </w:rPr>
  </w:style>
  <w:style w:type="character" w:customStyle="1" w:styleId="Contents80">
    <w:name w:val="Contents 8"/>
    <w:link w:val="Contents8"/>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color w:val="000000"/>
      <w:spacing w:val="0"/>
      <w:sz w:val="28"/>
    </w:rPr>
  </w:style>
  <w:style w:type="paragraph" w:styleId="24">
    <w:name w:val="Body Text 2"/>
    <w:basedOn w:val="a"/>
    <w:link w:val="25"/>
    <w:pPr>
      <w:jc w:val="both"/>
    </w:pPr>
  </w:style>
  <w:style w:type="character" w:customStyle="1" w:styleId="25">
    <w:name w:val="Основной текст 2 Знак"/>
    <w:basedOn w:val="1"/>
    <w:link w:val="24"/>
    <w:rPr>
      <w:rFonts w:ascii="Times New Roman" w:hAnsi="Times New Roman"/>
      <w:color w:val="000000"/>
      <w:spacing w:val="0"/>
      <w:sz w:val="28"/>
    </w:rPr>
  </w:style>
  <w:style w:type="paragraph" w:styleId="af1">
    <w:name w:val="Subtitle"/>
    <w:link w:val="af2"/>
    <w:uiPriority w:val="11"/>
    <w:qFormat/>
    <w:rPr>
      <w:rFonts w:ascii="XO Thames" w:hAnsi="XO Thames"/>
      <w:i/>
      <w:sz w:val="24"/>
    </w:rPr>
  </w:style>
  <w:style w:type="character" w:customStyle="1" w:styleId="18">
    <w:name w:val="Подзаголовок1"/>
    <w:rPr>
      <w:rFonts w:ascii="XO Thames" w:hAnsi="XO Thames"/>
      <w:i/>
      <w:color w:val="000000"/>
      <w:spacing w:val="0"/>
      <w:sz w:val="24"/>
    </w:rPr>
  </w:style>
  <w:style w:type="paragraph" w:styleId="52">
    <w:name w:val="toc 5"/>
    <w:next w:val="a"/>
    <w:link w:val="53"/>
    <w:uiPriority w:val="39"/>
    <w:pPr>
      <w:ind w:left="800"/>
    </w:pPr>
    <w:rPr>
      <w:rFonts w:ascii="XO Thames" w:hAnsi="XO Thames"/>
      <w:sz w:val="28"/>
    </w:rPr>
  </w:style>
  <w:style w:type="character" w:customStyle="1" w:styleId="53">
    <w:name w:val="Оглавление 5 Знак"/>
    <w:link w:val="52"/>
    <w:rPr>
      <w:rFonts w:ascii="XO Thames" w:hAnsi="XO Thames"/>
      <w:color w:val="000000"/>
      <w:spacing w:val="0"/>
      <w:sz w:val="28"/>
    </w:rPr>
  </w:style>
  <w:style w:type="paragraph" w:customStyle="1" w:styleId="Contents9">
    <w:name w:val="Contents 9"/>
    <w:link w:val="Contents90"/>
    <w:rPr>
      <w:rFonts w:ascii="XO Thames" w:hAnsi="XO Thames"/>
      <w:sz w:val="28"/>
    </w:rPr>
  </w:style>
  <w:style w:type="character" w:customStyle="1" w:styleId="Contents90">
    <w:name w:val="Contents 9"/>
    <w:link w:val="Contents9"/>
    <w:rPr>
      <w:rFonts w:ascii="XO Thames" w:hAnsi="XO Thames"/>
      <w:sz w:val="28"/>
    </w:rPr>
  </w:style>
  <w:style w:type="paragraph" w:customStyle="1" w:styleId="Contents2">
    <w:name w:val="Contents 2"/>
    <w:link w:val="Contents20"/>
    <w:rPr>
      <w:rFonts w:ascii="XO Thames" w:hAnsi="XO Thames"/>
      <w:sz w:val="28"/>
    </w:rPr>
  </w:style>
  <w:style w:type="character" w:customStyle="1" w:styleId="Contents20">
    <w:name w:val="Contents 2"/>
    <w:link w:val="Contents2"/>
    <w:rPr>
      <w:rFonts w:ascii="XO Thames" w:hAnsi="XO Thames"/>
      <w:sz w:val="28"/>
    </w:rPr>
  </w:style>
  <w:style w:type="paragraph" w:styleId="a6">
    <w:name w:val="Body Text"/>
    <w:basedOn w:val="a"/>
    <w:link w:val="af3"/>
    <w:pPr>
      <w:jc w:val="center"/>
    </w:pPr>
  </w:style>
  <w:style w:type="character" w:customStyle="1" w:styleId="af3">
    <w:name w:val="Основной текст Знак"/>
    <w:basedOn w:val="1"/>
    <w:link w:val="a6"/>
    <w:rPr>
      <w:rFonts w:ascii="Times New Roman" w:hAnsi="Times New Roman"/>
      <w:color w:val="000000"/>
      <w:spacing w:val="0"/>
      <w:sz w:val="28"/>
    </w:rPr>
  </w:style>
  <w:style w:type="paragraph" w:customStyle="1" w:styleId="Contents3">
    <w:name w:val="Contents 3"/>
    <w:link w:val="Contents30"/>
    <w:rPr>
      <w:rFonts w:ascii="XO Thames" w:hAnsi="XO Thames"/>
      <w:sz w:val="28"/>
    </w:rPr>
  </w:style>
  <w:style w:type="character" w:customStyle="1" w:styleId="Contents30">
    <w:name w:val="Contents 3"/>
    <w:link w:val="Contents3"/>
    <w:rPr>
      <w:rFonts w:ascii="XO Thames" w:hAnsi="XO Thames"/>
      <w:sz w:val="28"/>
    </w:rPr>
  </w:style>
  <w:style w:type="paragraph" w:customStyle="1" w:styleId="19">
    <w:name w:val="Основной шрифт абзаца1"/>
  </w:style>
  <w:style w:type="character" w:customStyle="1" w:styleId="af2">
    <w:name w:val="Подзаголовок Знак"/>
    <w:link w:val="af1"/>
    <w:rPr>
      <w:rFonts w:ascii="XO Thames" w:hAnsi="XO Thames"/>
      <w:i/>
      <w:sz w:val="24"/>
    </w:rPr>
  </w:style>
  <w:style w:type="paragraph" w:styleId="af4">
    <w:name w:val="List Paragraph"/>
    <w:basedOn w:val="a"/>
    <w:link w:val="af5"/>
    <w:pPr>
      <w:spacing w:after="160" w:line="252" w:lineRule="auto"/>
      <w:ind w:left="720"/>
      <w:contextualSpacing/>
    </w:pPr>
    <w:rPr>
      <w:rFonts w:ascii="Calibri" w:hAnsi="Calibri"/>
      <w:sz w:val="22"/>
    </w:rPr>
  </w:style>
  <w:style w:type="character" w:customStyle="1" w:styleId="af5">
    <w:name w:val="Абзац списка Знак"/>
    <w:basedOn w:val="1"/>
    <w:link w:val="af4"/>
    <w:rPr>
      <w:rFonts w:ascii="Calibri" w:hAnsi="Calibri"/>
      <w:color w:val="000000"/>
      <w:spacing w:val="0"/>
      <w:sz w:val="22"/>
    </w:rPr>
  </w:style>
  <w:style w:type="character" w:customStyle="1" w:styleId="30">
    <w:name w:val="Заголовок 3 Знак"/>
    <w:link w:val="3"/>
    <w:rPr>
      <w:rFonts w:ascii="XO Thames" w:hAnsi="XO Thames"/>
      <w:b/>
      <w:sz w:val="26"/>
    </w:rPr>
  </w:style>
  <w:style w:type="character" w:customStyle="1" w:styleId="a7">
    <w:name w:val="Заголовок Знак"/>
    <w:link w:val="a5"/>
    <w:rPr>
      <w:sz w:val="24"/>
    </w:rPr>
  </w:style>
  <w:style w:type="paragraph" w:styleId="af6">
    <w:name w:val="caption"/>
    <w:basedOn w:val="a"/>
    <w:link w:val="af7"/>
    <w:pPr>
      <w:spacing w:before="120" w:after="120"/>
    </w:pPr>
    <w:rPr>
      <w:rFonts w:ascii="PT Astra Serif" w:hAnsi="PT Astra Serif"/>
      <w:i/>
      <w:sz w:val="24"/>
    </w:rPr>
  </w:style>
  <w:style w:type="character" w:customStyle="1" w:styleId="af7">
    <w:name w:val="Название объекта Знак"/>
    <w:basedOn w:val="1"/>
    <w:link w:val="af6"/>
    <w:rPr>
      <w:rFonts w:ascii="PT Astra Serif" w:hAnsi="PT Astra Serif"/>
      <w:i/>
      <w:color w:val="000000"/>
      <w:spacing w:val="0"/>
      <w:sz w:val="24"/>
    </w:rPr>
  </w:style>
  <w:style w:type="character" w:customStyle="1" w:styleId="40">
    <w:name w:val="Заголовок 4 Знак"/>
    <w:link w:val="4"/>
    <w:rPr>
      <w:rFonts w:ascii="XO Thames" w:hAnsi="XO Thames"/>
      <w:b/>
      <w:color w:val="000000"/>
      <w:spacing w:val="0"/>
      <w:sz w:val="24"/>
    </w:rPr>
  </w:style>
  <w:style w:type="paragraph" w:styleId="af8">
    <w:name w:val="List"/>
    <w:basedOn w:val="a6"/>
    <w:link w:val="af9"/>
    <w:rPr>
      <w:rFonts w:ascii="PT Astra Serif" w:hAnsi="PT Astra Serif"/>
    </w:rPr>
  </w:style>
  <w:style w:type="character" w:customStyle="1" w:styleId="af9">
    <w:name w:val="Список Знак"/>
    <w:basedOn w:val="af3"/>
    <w:link w:val="af8"/>
    <w:rPr>
      <w:rFonts w:ascii="PT Astra Serif" w:hAnsi="PT Astra Serif"/>
      <w:color w:val="000000"/>
      <w:spacing w:val="0"/>
      <w:sz w:val="28"/>
    </w:rPr>
  </w:style>
  <w:style w:type="character" w:customStyle="1" w:styleId="20">
    <w:name w:val="Заголовок 2 Знак"/>
    <w:link w:val="2"/>
    <w:rPr>
      <w:rFonts w:ascii="XO Thames" w:hAnsi="XO Thames"/>
      <w:b/>
      <w:color w:val="000000"/>
      <w:spacing w:val="0"/>
      <w:sz w:val="28"/>
    </w:rPr>
  </w:style>
  <w:style w:type="table" w:styleId="afa">
    <w:name w:val="Table Grid"/>
    <w:basedOn w:val="a1"/>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Balloon Text"/>
    <w:basedOn w:val="a"/>
    <w:link w:val="afc"/>
    <w:uiPriority w:val="99"/>
    <w:semiHidden/>
    <w:unhideWhenUsed/>
    <w:rsid w:val="00930374"/>
    <w:rPr>
      <w:rFonts w:ascii="Segoe UI" w:hAnsi="Segoe UI" w:cs="Segoe UI"/>
      <w:sz w:val="18"/>
      <w:szCs w:val="18"/>
    </w:rPr>
  </w:style>
  <w:style w:type="character" w:customStyle="1" w:styleId="afc">
    <w:name w:val="Текст выноски Знак"/>
    <w:basedOn w:val="a0"/>
    <w:link w:val="afb"/>
    <w:uiPriority w:val="99"/>
    <w:semiHidden/>
    <w:rsid w:val="009303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1093</Words>
  <Characters>6235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Соколова</dc:creator>
  <cp:lastModifiedBy>Архипова</cp:lastModifiedBy>
  <cp:revision>2</cp:revision>
  <cp:lastPrinted>2026-06-23T08:11:00Z</cp:lastPrinted>
  <dcterms:created xsi:type="dcterms:W3CDTF">2026-06-23T12:42:00Z</dcterms:created>
  <dcterms:modified xsi:type="dcterms:W3CDTF">2026-06-23T12:42:00Z</dcterms:modified>
</cp:coreProperties>
</file>