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C7" w:rsidRDefault="00CD21C0" w:rsidP="00CD21C7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A34B4">
        <w:rPr>
          <w:rStyle w:val="a4"/>
          <w:sz w:val="28"/>
          <w:szCs w:val="28"/>
        </w:rPr>
        <w:t>ДЕКЛАРАЦИЯ</w:t>
      </w:r>
      <w:r w:rsidRPr="00CA34B4">
        <w:rPr>
          <w:b/>
          <w:bCs/>
          <w:sz w:val="28"/>
          <w:szCs w:val="28"/>
        </w:rPr>
        <w:br/>
      </w:r>
      <w:r w:rsidRPr="00CA34B4">
        <w:rPr>
          <w:rStyle w:val="a4"/>
          <w:sz w:val="28"/>
          <w:szCs w:val="28"/>
        </w:rPr>
        <w:t>принципов деятельности контрольно-счетных органов Российской Федерации</w:t>
      </w:r>
    </w:p>
    <w:p w:rsidR="00CD21C0" w:rsidRPr="00CA34B4" w:rsidRDefault="00CD21C0" w:rsidP="00CD21C7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right"/>
        <w:rPr>
          <w:sz w:val="28"/>
          <w:szCs w:val="28"/>
        </w:rPr>
      </w:pPr>
      <w:r w:rsidRPr="00CA34B4">
        <w:rPr>
          <w:b/>
          <w:bCs/>
          <w:sz w:val="28"/>
          <w:szCs w:val="28"/>
        </w:rPr>
        <w:br/>
      </w:r>
      <w:proofErr w:type="gramStart"/>
      <w:r w:rsidRPr="00CA34B4">
        <w:rPr>
          <w:rStyle w:val="a4"/>
          <w:sz w:val="28"/>
          <w:szCs w:val="28"/>
        </w:rPr>
        <w:t>Принята</w:t>
      </w:r>
      <w:proofErr w:type="gramEnd"/>
      <w:r w:rsidRPr="00CA34B4">
        <w:rPr>
          <w:rStyle w:val="a4"/>
          <w:sz w:val="28"/>
          <w:szCs w:val="28"/>
        </w:rPr>
        <w:t xml:space="preserve"> IV конференцией</w:t>
      </w:r>
      <w:r w:rsidRPr="00CA34B4">
        <w:rPr>
          <w:b/>
          <w:bCs/>
          <w:sz w:val="28"/>
          <w:szCs w:val="28"/>
        </w:rPr>
        <w:br/>
      </w:r>
      <w:r w:rsidRPr="00CA34B4">
        <w:rPr>
          <w:rStyle w:val="a4"/>
          <w:sz w:val="28"/>
          <w:szCs w:val="28"/>
        </w:rPr>
        <w:t>Ассоциации контрольно-счетных</w:t>
      </w:r>
      <w:r w:rsidRPr="00CA34B4">
        <w:rPr>
          <w:b/>
          <w:bCs/>
          <w:sz w:val="28"/>
          <w:szCs w:val="28"/>
        </w:rPr>
        <w:br/>
      </w:r>
      <w:r w:rsidRPr="00CA34B4">
        <w:rPr>
          <w:rStyle w:val="a4"/>
          <w:sz w:val="28"/>
          <w:szCs w:val="28"/>
        </w:rPr>
        <w:t>органов Российской Федерации</w:t>
      </w:r>
    </w:p>
    <w:p w:rsidR="00CD21C0" w:rsidRPr="00CA34B4" w:rsidRDefault="00CD21C0" w:rsidP="00CD21C0">
      <w:pPr>
        <w:pStyle w:val="text"/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Ассоциация контрольно-счетных органов Российской Федерации, принимая настоящую Декларацию, стремится тем самым заложить основу для объединения усилий всех органов государственной власти и органов местного самоуправления по созданию единой системы всеобъемлющего государственного и муниципального финансового контроля в Российской Федерации. Создание такой системы позволит в полном соответствии с принципом бюджетного федерализма, закрепленным Конституцией Российской Федерации, охватить внешним и внутренним контролем управление всеми государственными и муниципальными финансовыми и материальными ресурсами, что в свою очередь будет способствовать укреплению государственности, социально-экономическому развитию общества и обеспечению достойного уровня жизни граждан России.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D21C0" w:rsidRPr="00CA34B4">
        <w:rPr>
          <w:sz w:val="28"/>
          <w:szCs w:val="28"/>
        </w:rPr>
        <w:t xml:space="preserve">Ассоциация контрольно-счетных органов Российской Федерации, рассматривая контрольно-счетные органы в качестве </w:t>
      </w:r>
      <w:r w:rsidR="00CD21C0" w:rsidRPr="00CA34B4">
        <w:rPr>
          <w:rStyle w:val="a5"/>
          <w:sz w:val="28"/>
          <w:szCs w:val="28"/>
        </w:rPr>
        <w:t>органов внешнего государственного и муниципального финансового контроля</w:t>
      </w:r>
      <w:r w:rsidR="00CD21C0" w:rsidRPr="00CA34B4">
        <w:rPr>
          <w:sz w:val="28"/>
          <w:szCs w:val="28"/>
        </w:rPr>
        <w:t xml:space="preserve">, заявляет о своей приверженности принципам и целям организации государственного финансового контроля, которые признаны развитыми демократическими странами и зафиксированы в </w:t>
      </w:r>
      <w:proofErr w:type="spellStart"/>
      <w:r w:rsidR="00CD21C0" w:rsidRPr="00CA34B4">
        <w:rPr>
          <w:sz w:val="28"/>
          <w:szCs w:val="28"/>
        </w:rPr>
        <w:t>Лимской</w:t>
      </w:r>
      <w:proofErr w:type="spellEnd"/>
      <w:r w:rsidR="00CD21C0" w:rsidRPr="00CA34B4">
        <w:rPr>
          <w:sz w:val="28"/>
          <w:szCs w:val="28"/>
        </w:rPr>
        <w:t xml:space="preserve"> декларации руководящих принципов контроля (принята IX Конгрессом Международной организации высших контрольных органов в 1977 году), а также в Декларации об общих принципах деятельности</w:t>
      </w:r>
      <w:proofErr w:type="gramEnd"/>
      <w:r w:rsidR="00CD21C0" w:rsidRPr="00CA34B4">
        <w:rPr>
          <w:sz w:val="28"/>
          <w:szCs w:val="28"/>
        </w:rPr>
        <w:t xml:space="preserve"> высших органов финансового контроля государств – участников Содружества Независимых Государств (</w:t>
      </w:r>
      <w:proofErr w:type="gramStart"/>
      <w:r w:rsidR="00CD21C0" w:rsidRPr="00CA34B4">
        <w:rPr>
          <w:sz w:val="28"/>
          <w:szCs w:val="28"/>
        </w:rPr>
        <w:t>принята</w:t>
      </w:r>
      <w:proofErr w:type="gramEnd"/>
      <w:r w:rsidR="00CD21C0" w:rsidRPr="00CA34B4">
        <w:rPr>
          <w:sz w:val="28"/>
          <w:szCs w:val="28"/>
        </w:rPr>
        <w:t xml:space="preserve"> в г. Киеве 8 июня 2001 года).</w:t>
      </w:r>
    </w:p>
    <w:p w:rsidR="00CD21C7" w:rsidRDefault="00CD21C7" w:rsidP="00CD21C0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D21C0" w:rsidRPr="00CA34B4">
        <w:rPr>
          <w:sz w:val="28"/>
          <w:szCs w:val="28"/>
        </w:rPr>
        <w:t xml:space="preserve">Ассоциация контрольно-счетных органов Российской Федерации, опираясь на </w:t>
      </w:r>
      <w:proofErr w:type="spellStart"/>
      <w:r w:rsidR="00CD21C0" w:rsidRPr="00CA34B4">
        <w:rPr>
          <w:sz w:val="28"/>
          <w:szCs w:val="28"/>
        </w:rPr>
        <w:t>Лимскую</w:t>
      </w:r>
      <w:proofErr w:type="spellEnd"/>
      <w:r w:rsidR="00CD21C0" w:rsidRPr="00CA34B4">
        <w:rPr>
          <w:sz w:val="28"/>
          <w:szCs w:val="28"/>
        </w:rPr>
        <w:t xml:space="preserve"> декларацию, согласно которой все управление общественными средствами должно подлежать объективному, гласному, независимому от органов, распоряжающихся этими средствами, внешнему контролю и признавая необходимость внутреннего финансового контроля, считает, что именно внешнему финансовому контролю как наиболее объективному и независимому, позволяющему комплексно охватить все государственные и муниципальные ресурсы, принадлежит ведущая роль в создаваемой системе государственного и</w:t>
      </w:r>
      <w:proofErr w:type="gramEnd"/>
      <w:r w:rsidR="00CD21C0" w:rsidRPr="00CA34B4">
        <w:rPr>
          <w:sz w:val="28"/>
          <w:szCs w:val="28"/>
        </w:rPr>
        <w:t xml:space="preserve"> муниципального финансового контроля в Российской Федерации. </w:t>
      </w:r>
    </w:p>
    <w:p w:rsidR="00CD21C7" w:rsidRDefault="00CD21C7" w:rsidP="00CD21C0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D21C0" w:rsidRDefault="00CD21C0" w:rsidP="00CD21C7">
      <w:pPr>
        <w:pStyle w:val="a3"/>
        <w:numPr>
          <w:ilvl w:val="0"/>
          <w:numId w:val="1"/>
        </w:numPr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D21C7">
        <w:rPr>
          <w:b/>
          <w:sz w:val="28"/>
          <w:szCs w:val="28"/>
        </w:rPr>
        <w:t>Общие положения</w:t>
      </w:r>
    </w:p>
    <w:p w:rsidR="00CD21C7" w:rsidRPr="00CD21C7" w:rsidRDefault="00CD21C7" w:rsidP="00CD21C7">
      <w:pPr>
        <w:pStyle w:val="a3"/>
        <w:tabs>
          <w:tab w:val="left" w:pos="567"/>
          <w:tab w:val="left" w:pos="10206"/>
        </w:tabs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 xml:space="preserve">1.1. Внешний государственный и муниципальный финансовый контроль является неотъемлемым элементом демократического правового общества, </w:t>
      </w:r>
      <w:r w:rsidR="00CD21C0" w:rsidRPr="00CA34B4">
        <w:rPr>
          <w:sz w:val="28"/>
          <w:szCs w:val="28"/>
        </w:rPr>
        <w:lastRenderedPageBreak/>
        <w:t xml:space="preserve">поскольку обеспечивает предоставление обществу объективной информации об использовании государственных и муниципальных финансовых ресурсов и ответственность органов власти за </w:t>
      </w:r>
      <w:proofErr w:type="gramStart"/>
      <w:r w:rsidR="00CD21C0" w:rsidRPr="00CA34B4">
        <w:rPr>
          <w:sz w:val="28"/>
          <w:szCs w:val="28"/>
        </w:rPr>
        <w:t>законность</w:t>
      </w:r>
      <w:proofErr w:type="gramEnd"/>
      <w:r w:rsidR="00CD21C0" w:rsidRPr="00CA34B4">
        <w:rPr>
          <w:sz w:val="28"/>
          <w:szCs w:val="28"/>
        </w:rPr>
        <w:t xml:space="preserve"> и эффективность финансового управления.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 xml:space="preserve">1.2. </w:t>
      </w:r>
      <w:r w:rsidR="00CD21C0" w:rsidRPr="00CA34B4">
        <w:rPr>
          <w:rStyle w:val="a5"/>
          <w:sz w:val="28"/>
          <w:szCs w:val="28"/>
        </w:rPr>
        <w:t>Внешний государственный и муниципальный финансовый контроль реализуется контрольно-счетными органами, создаваемыми законодательными (представительными) органами государственной власти и представительными органами местного самоуправления.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1.3. Главной целью внешнего государственного и муниципального финансового контроля в Российской Федерации является повышение эффективности управления государственными и муниципальными ресурсами для обеспечения финансовой стабильности, поступательного развития экономики и социальной сферы общества, улучшения качества жизни российских граждан, усиления безопасности государства.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1.4. Деятельность контрольно-счетных органов должна быть созидательной, то есть приносящей реальный вклад в улучшение социально-экономического положения общества, и оцениваться по таким важнейшим критериям, как результативность, действенность, экономичность и эффективность.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Результативность предполагает не только предупреждение, выявление, пресечение фактов незаконного, нецелевого, неэффективного использования государственных и муниципальных финансовых и материальных ресурсов, но и устранение порождающих их причин и условий, аудит эффективности системы управления государственными и муниципальными финансовыми и материальными ресурсами и выработку предложений по ее совершенствованию.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Действенность выражается в совокупности мер, принятых органами власти и подконтрольными организациями по результатам контрольно-ревизионных, экспертно-аналитических и других мероприятий, осуществляемых контрольно-счетными органами.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Экономичность означает, что контрольно-счетные органы должны служить примером целевого и экономичного использования бюджетных средств, выделяемых на их деятельность. Контрольно-счетные органы должны добиваться высокой результативности и действенности своей работы при минимальных затратах сил и средств. Вместе с тем экономичность должна сочетаться с необходимым уровнем материально-технического и информационного обеспечения контрольно-счетных органов и не наносить ущерб полноте и объективности их деятельности.</w:t>
      </w:r>
    </w:p>
    <w:p w:rsidR="00CD21C7" w:rsidRDefault="00CD21C7" w:rsidP="00CD21C0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 xml:space="preserve">Эффективность в широком смысле слова означает обеспечение экономической безопасности государства, динамичного развития экономики и рационального использования всех видов государственных и муниципальных ресурсов. </w:t>
      </w:r>
    </w:p>
    <w:p w:rsidR="00CD21C7" w:rsidRDefault="00CD21C7" w:rsidP="00CD21C0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D21C7" w:rsidRDefault="00CD21C7" w:rsidP="00CD21C0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D21C0" w:rsidRDefault="00CD21C0" w:rsidP="00CD21C7">
      <w:pPr>
        <w:pStyle w:val="a3"/>
        <w:numPr>
          <w:ilvl w:val="0"/>
          <w:numId w:val="1"/>
        </w:numPr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D21C7">
        <w:rPr>
          <w:b/>
          <w:sz w:val="28"/>
          <w:szCs w:val="28"/>
        </w:rPr>
        <w:lastRenderedPageBreak/>
        <w:t>Основные принципы деятельности</w:t>
      </w:r>
      <w:r w:rsidRPr="00CD21C7">
        <w:rPr>
          <w:b/>
          <w:sz w:val="28"/>
          <w:szCs w:val="28"/>
        </w:rPr>
        <w:br/>
        <w:t>контрольно-счетных органов Российской Федерации</w:t>
      </w:r>
    </w:p>
    <w:p w:rsidR="00CD21C7" w:rsidRPr="00CD21C7" w:rsidRDefault="00CD21C7" w:rsidP="00CD21C7">
      <w:pPr>
        <w:pStyle w:val="a3"/>
        <w:tabs>
          <w:tab w:val="left" w:pos="567"/>
          <w:tab w:val="left" w:pos="10206"/>
        </w:tabs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CD21C0" w:rsidRPr="00CA34B4" w:rsidRDefault="00CD21C7" w:rsidP="00CD21C7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 xml:space="preserve">2.1. </w:t>
      </w:r>
      <w:r w:rsidR="00CD21C0" w:rsidRPr="00CD21C7">
        <w:rPr>
          <w:i/>
          <w:sz w:val="28"/>
          <w:szCs w:val="28"/>
        </w:rPr>
        <w:t>Принцип законности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Принцип законности предполагает:</w:t>
      </w:r>
    </w:p>
    <w:p w:rsidR="00CD21C0" w:rsidRPr="00CA34B4" w:rsidRDefault="00CD21C0" w:rsidP="00CD21C7">
      <w:pPr>
        <w:pStyle w:val="textindent"/>
        <w:numPr>
          <w:ilvl w:val="0"/>
          <w:numId w:val="2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A34B4">
        <w:rPr>
          <w:sz w:val="28"/>
          <w:szCs w:val="28"/>
        </w:rPr>
        <w:t>законодательное обеспечение деятельности органов внешнего государственного и муниципального финансового контроля, необходимое для качественной реализации возложенных на них задач, основой которого должны стать федеральный закон об общих принципах организации деятельности контрольно-счетных органов субъектов Российской Федерации и определение в конституции (уставе) субъекта Российской Федерации или уставе муниципального образования роли и места контрольно-счетных органов в бюджетном процессе;</w:t>
      </w:r>
      <w:proofErr w:type="gramEnd"/>
    </w:p>
    <w:p w:rsidR="00CD21C0" w:rsidRPr="00CA34B4" w:rsidRDefault="00CD21C0" w:rsidP="00CD21C7">
      <w:pPr>
        <w:pStyle w:val="textindent"/>
        <w:numPr>
          <w:ilvl w:val="0"/>
          <w:numId w:val="2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строгое и точное соблюдение сотрудниками контрольно-счетных органов действующего законодательства при </w:t>
      </w:r>
      <w:proofErr w:type="gramStart"/>
      <w:r w:rsidRPr="00CA34B4">
        <w:rPr>
          <w:sz w:val="28"/>
          <w:szCs w:val="28"/>
        </w:rPr>
        <w:t>реализации</w:t>
      </w:r>
      <w:proofErr w:type="gramEnd"/>
      <w:r w:rsidRPr="00CA34B4">
        <w:rPr>
          <w:sz w:val="28"/>
          <w:szCs w:val="28"/>
        </w:rPr>
        <w:t xml:space="preserve"> возложенных на них полномочий.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 xml:space="preserve">2.2. </w:t>
      </w:r>
      <w:r w:rsidR="00CD21C0" w:rsidRPr="00CD21C7">
        <w:rPr>
          <w:i/>
          <w:sz w:val="28"/>
          <w:szCs w:val="28"/>
        </w:rPr>
        <w:t>Принцип независимости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Организационная, функциональная и финансовая независимость контрольно-счетных органов должна быть закреплена законодательно и предполагает:</w:t>
      </w:r>
    </w:p>
    <w:p w:rsidR="00CD21C0" w:rsidRPr="00CA34B4" w:rsidRDefault="00CD21C0" w:rsidP="00CD21C7">
      <w:pPr>
        <w:pStyle w:val="textindent"/>
        <w:numPr>
          <w:ilvl w:val="0"/>
          <w:numId w:val="3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формальную и фактическую независимость от органов, осуществляющих управление финансовыми и материальными ресурсами, а также от проверяемых организаций;</w:t>
      </w:r>
    </w:p>
    <w:p w:rsidR="00CD21C0" w:rsidRPr="00CA34B4" w:rsidRDefault="00CD21C0" w:rsidP="00CD21C7">
      <w:pPr>
        <w:pStyle w:val="textindent"/>
        <w:numPr>
          <w:ilvl w:val="0"/>
          <w:numId w:val="3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наделение контрольно-счетных органов статусом юридического лица;</w:t>
      </w:r>
    </w:p>
    <w:p w:rsidR="00CD21C0" w:rsidRPr="00CA34B4" w:rsidRDefault="00CD21C0" w:rsidP="00CD21C7">
      <w:pPr>
        <w:pStyle w:val="textindent"/>
        <w:numPr>
          <w:ilvl w:val="0"/>
          <w:numId w:val="3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избрание высших должностных лиц контрольно-счетных органов на срок, превышающий срок действия полномочий выборных лиц законодательной (представительной) власти;</w:t>
      </w:r>
    </w:p>
    <w:p w:rsidR="00CD21C0" w:rsidRPr="00CA34B4" w:rsidRDefault="00CD21C0" w:rsidP="00CD21C7">
      <w:pPr>
        <w:pStyle w:val="textindent"/>
        <w:numPr>
          <w:ilvl w:val="0"/>
          <w:numId w:val="3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право самостоятельно определять предмет, объект, сроки и методы контроля и отклонять необоснованные запросы на проведение контроля со стороны других органов;</w:t>
      </w:r>
    </w:p>
    <w:p w:rsidR="00CD21C0" w:rsidRPr="00CA34B4" w:rsidRDefault="00CD21C0" w:rsidP="00CD21C7">
      <w:pPr>
        <w:pStyle w:val="textindent"/>
        <w:numPr>
          <w:ilvl w:val="0"/>
          <w:numId w:val="3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свободный доступ к информации, необходимой для решения задач, стоящих перед контрольно-счетными органами (за исключением информации, доступ к которой ограничен действующим законодательством);</w:t>
      </w:r>
    </w:p>
    <w:p w:rsidR="00CD21C0" w:rsidRPr="00CA34B4" w:rsidRDefault="00CD21C0" w:rsidP="00CD21C7">
      <w:pPr>
        <w:pStyle w:val="textindent"/>
        <w:numPr>
          <w:ilvl w:val="0"/>
          <w:numId w:val="3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утверждение отдельной строкой в соответствующем бюджете расходов на содержание контрольно-счетных органов;</w:t>
      </w:r>
    </w:p>
    <w:p w:rsidR="00CD21C0" w:rsidRPr="00CA34B4" w:rsidRDefault="00CD21C0" w:rsidP="00CD21C7">
      <w:pPr>
        <w:pStyle w:val="textindent"/>
        <w:numPr>
          <w:ilvl w:val="0"/>
          <w:numId w:val="3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политический нейтралитет и свободу от любого политического воздействия.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 xml:space="preserve">2.3. </w:t>
      </w:r>
      <w:r w:rsidR="00CD21C0" w:rsidRPr="00CD21C7">
        <w:rPr>
          <w:i/>
          <w:sz w:val="28"/>
          <w:szCs w:val="28"/>
        </w:rPr>
        <w:t>Принцип объективности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Принцип объективности предполагает:</w:t>
      </w:r>
    </w:p>
    <w:p w:rsidR="00CD21C0" w:rsidRPr="00CA34B4" w:rsidRDefault="00CD21C0" w:rsidP="00CD21C7">
      <w:pPr>
        <w:pStyle w:val="textindent"/>
        <w:numPr>
          <w:ilvl w:val="0"/>
          <w:numId w:val="4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строгое соответствие действий сотрудников контрольно-счетных органов принципам служебного поведения государственных и муниципальных служащих, установленным процедурам проведения контроля;</w:t>
      </w:r>
    </w:p>
    <w:p w:rsidR="00CD21C0" w:rsidRPr="00CA34B4" w:rsidRDefault="00CD21C0" w:rsidP="00CD21C7">
      <w:pPr>
        <w:pStyle w:val="textindent"/>
        <w:numPr>
          <w:ilvl w:val="0"/>
          <w:numId w:val="4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lastRenderedPageBreak/>
        <w:t>организацию самоконтроля, регулярную оценку правомерности и эффективности собственной деятельности;</w:t>
      </w:r>
    </w:p>
    <w:p w:rsidR="00CD21C0" w:rsidRPr="00CA34B4" w:rsidRDefault="00CD21C0" w:rsidP="00CD21C7">
      <w:pPr>
        <w:pStyle w:val="textindent"/>
        <w:numPr>
          <w:ilvl w:val="0"/>
          <w:numId w:val="4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недопущение предвзятости или предубежденности против наличия (отсутствия) негативных аспектов в деятельности проверяемых объектов, исключение каких-либо особых мотивов (корысть, политический заказ и т.п.) при проведении контрольных, экспертно-аналитических и иных мероприятий;</w:t>
      </w:r>
    </w:p>
    <w:p w:rsidR="00CD21C0" w:rsidRPr="00CA34B4" w:rsidRDefault="00CD21C0" w:rsidP="00CD21C7">
      <w:pPr>
        <w:pStyle w:val="textindent"/>
        <w:numPr>
          <w:ilvl w:val="0"/>
          <w:numId w:val="4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беспристрастность и обоснованность выводов по результатам проверок, подтверждение их данными, содержащими достоверную и официальную информацию.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2.4</w:t>
      </w:r>
      <w:r w:rsidR="00CD21C0" w:rsidRPr="00CD21C7">
        <w:rPr>
          <w:i/>
          <w:sz w:val="28"/>
          <w:szCs w:val="28"/>
        </w:rPr>
        <w:t>. Принцип системности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Принцип системности предполагает:</w:t>
      </w:r>
    </w:p>
    <w:p w:rsidR="00CD21C0" w:rsidRPr="00CA34B4" w:rsidRDefault="00CD21C0" w:rsidP="00CD21C7">
      <w:pPr>
        <w:pStyle w:val="textindent"/>
        <w:numPr>
          <w:ilvl w:val="0"/>
          <w:numId w:val="5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единство правовых основ функционирования органов внутреннего и внешнего государственного и муниципального финансового контроля;</w:t>
      </w:r>
    </w:p>
    <w:p w:rsidR="00CD21C0" w:rsidRPr="00CA34B4" w:rsidRDefault="00CD21C0" w:rsidP="00CD21C7">
      <w:pPr>
        <w:pStyle w:val="textindent"/>
        <w:numPr>
          <w:ilvl w:val="0"/>
          <w:numId w:val="5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четкое разграничение функций органов внешнего и внутреннего финансового контроля, отсутствие дублирования в выполнении возложенных на них задач, взаимодействие между ними в процессе осуществления контроля;</w:t>
      </w:r>
    </w:p>
    <w:p w:rsidR="00CD21C0" w:rsidRPr="00CA34B4" w:rsidRDefault="00CD21C0" w:rsidP="00CD21C7">
      <w:pPr>
        <w:pStyle w:val="textindent"/>
        <w:numPr>
          <w:ilvl w:val="0"/>
          <w:numId w:val="5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планирование деятельности, предусматривающее охват наиболее значимых объектов контроля, а также эффективную реализацию всех форм контроля: предварительного, текущего и последующего;</w:t>
      </w:r>
    </w:p>
    <w:p w:rsidR="00CD21C0" w:rsidRPr="00CA34B4" w:rsidRDefault="00CD21C0" w:rsidP="00CD21C7">
      <w:pPr>
        <w:pStyle w:val="textindent"/>
        <w:numPr>
          <w:ilvl w:val="0"/>
          <w:numId w:val="5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периодичность проведения контроля на одних и тех же объектах, в том числе </w:t>
      </w:r>
      <w:proofErr w:type="gramStart"/>
      <w:r w:rsidRPr="00CA34B4">
        <w:rPr>
          <w:sz w:val="28"/>
          <w:szCs w:val="28"/>
        </w:rPr>
        <w:t>контроля за</w:t>
      </w:r>
      <w:proofErr w:type="gramEnd"/>
      <w:r w:rsidRPr="00CA34B4">
        <w:rPr>
          <w:sz w:val="28"/>
          <w:szCs w:val="28"/>
        </w:rPr>
        <w:t xml:space="preserve"> устранением ранее выявленных нарушений;</w:t>
      </w:r>
    </w:p>
    <w:p w:rsidR="00CD21C0" w:rsidRPr="00CA34B4" w:rsidRDefault="00CD21C0" w:rsidP="00CD21C7">
      <w:pPr>
        <w:pStyle w:val="textindent"/>
        <w:numPr>
          <w:ilvl w:val="0"/>
          <w:numId w:val="5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четко определенную и нормативно закрепленную организацию взаимоотношений с органами исполнительной власти и местного самоуправления;</w:t>
      </w:r>
    </w:p>
    <w:p w:rsidR="00CD21C0" w:rsidRPr="00CA34B4" w:rsidRDefault="00CD21C0" w:rsidP="00CD21C7">
      <w:pPr>
        <w:pStyle w:val="textindent"/>
        <w:numPr>
          <w:ilvl w:val="0"/>
          <w:numId w:val="5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доступ контрольно-счетных органов к результатам внутреннего государственного и муниципального финансового контроля.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 xml:space="preserve">2.5. </w:t>
      </w:r>
      <w:r w:rsidR="00CD21C0" w:rsidRPr="00CD21C7">
        <w:rPr>
          <w:i/>
          <w:sz w:val="28"/>
          <w:szCs w:val="28"/>
        </w:rPr>
        <w:t>Принцип гласности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Принцип гласности предусматривает:</w:t>
      </w:r>
    </w:p>
    <w:p w:rsidR="00CD21C0" w:rsidRPr="00CA34B4" w:rsidRDefault="00CD21C0" w:rsidP="00CD21C7">
      <w:pPr>
        <w:pStyle w:val="textindent"/>
        <w:numPr>
          <w:ilvl w:val="0"/>
          <w:numId w:val="6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открытость деятельности контрольно-счетных органов, информированность общества о результатах их деятельности;</w:t>
      </w:r>
    </w:p>
    <w:p w:rsidR="00CD21C0" w:rsidRPr="00CA34B4" w:rsidRDefault="00CD21C0" w:rsidP="00CD21C7">
      <w:pPr>
        <w:pStyle w:val="textindent"/>
        <w:numPr>
          <w:ilvl w:val="0"/>
          <w:numId w:val="6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предоставление итоговых (годовых) и текущих отчетов органов государственного и муниципального финансового контроля органам, их образовавшим, и другим органам власти;</w:t>
      </w:r>
    </w:p>
    <w:p w:rsidR="00CD21C0" w:rsidRPr="00CA34B4" w:rsidRDefault="00CD21C0" w:rsidP="00CD21C7">
      <w:pPr>
        <w:pStyle w:val="textindent"/>
        <w:numPr>
          <w:ilvl w:val="0"/>
          <w:numId w:val="6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регулярную публикацию в средствах массовой информации отчетных материалов о результатах проверок, а также информации о принятии мер по устранению выявленных нарушений (за исключением информации, содержащей конфиденциальные сведения, доступ к которым ограничен действующим законодательством);</w:t>
      </w:r>
    </w:p>
    <w:p w:rsidR="00CD21C0" w:rsidRPr="00CA34B4" w:rsidRDefault="00CD21C0" w:rsidP="00CD21C7">
      <w:pPr>
        <w:pStyle w:val="textindent"/>
        <w:numPr>
          <w:ilvl w:val="0"/>
          <w:numId w:val="6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законодательное закрепление процедуры обнародования результатов контроля.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 xml:space="preserve">2.6. </w:t>
      </w:r>
      <w:r w:rsidR="00CD21C0" w:rsidRPr="00CD21C7">
        <w:rPr>
          <w:i/>
          <w:sz w:val="28"/>
          <w:szCs w:val="28"/>
        </w:rPr>
        <w:t>Принцип ответственности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Принцип ответственности предполагает:</w:t>
      </w:r>
    </w:p>
    <w:p w:rsidR="00CD21C0" w:rsidRPr="00CA34B4" w:rsidRDefault="00CD21C0" w:rsidP="00CD21C7">
      <w:pPr>
        <w:pStyle w:val="textindent"/>
        <w:numPr>
          <w:ilvl w:val="0"/>
          <w:numId w:val="7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lastRenderedPageBreak/>
        <w:t>добросовестное отношение сотрудников контрольно-счетных органов к своим профессиональным обязанностям, обстоятельность в выборе методики контроля, соблюдение установленных стандартов (процедур) при проведении контрольных, экспертно-аналитических и иных мероприятий, учет всех обстоятельств и факторов при вынесении суждений и оценок;</w:t>
      </w:r>
    </w:p>
    <w:p w:rsidR="00CD21C0" w:rsidRPr="00CA34B4" w:rsidRDefault="00CD21C0" w:rsidP="00CD21C7">
      <w:pPr>
        <w:pStyle w:val="textindent"/>
        <w:numPr>
          <w:ilvl w:val="0"/>
          <w:numId w:val="7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глубокое понимание того, что за ненадлежащее исполнение возложенных обязанностей каждый сотрудник контрольно-счетного органа несет гражданскую, административную, дисциплинарную и иную предусмотренную законом ответственность.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 xml:space="preserve">2.7. </w:t>
      </w:r>
      <w:r w:rsidR="00CD21C0" w:rsidRPr="00CD21C7">
        <w:rPr>
          <w:i/>
          <w:sz w:val="28"/>
          <w:szCs w:val="28"/>
        </w:rPr>
        <w:t>Принцип профессионализма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Принцип профессионализма предполагает:</w:t>
      </w:r>
    </w:p>
    <w:p w:rsidR="00CD21C0" w:rsidRPr="00CA34B4" w:rsidRDefault="00CD21C0" w:rsidP="00CD21C7">
      <w:pPr>
        <w:pStyle w:val="textindent"/>
        <w:numPr>
          <w:ilvl w:val="0"/>
          <w:numId w:val="8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необходимый и достаточный уровень профессиональной подготовки сотрудников контрольно-счетных органов, опыт и квалификацию, отвечающие особенностям проверяемой области (объекта) и поставленным задачам;</w:t>
      </w:r>
    </w:p>
    <w:p w:rsidR="00CD21C0" w:rsidRPr="00CA34B4" w:rsidRDefault="00CD21C0" w:rsidP="00CD21C7">
      <w:pPr>
        <w:pStyle w:val="textindent"/>
        <w:numPr>
          <w:ilvl w:val="0"/>
          <w:numId w:val="8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установление для специалистов контрольно-счетных органов всех уровней необходимых квалификационных требований, включая минимальный образовательный ценз;</w:t>
      </w:r>
    </w:p>
    <w:p w:rsidR="00CD21C0" w:rsidRPr="00CA34B4" w:rsidRDefault="00CD21C0" w:rsidP="00CD21C7">
      <w:pPr>
        <w:pStyle w:val="textindent"/>
        <w:numPr>
          <w:ilvl w:val="0"/>
          <w:numId w:val="8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постоянное профессиональное совершенствование сотрудников контрольно-счетных органов, поддержание необходимого уровня знаний путем обучения на курсах повышения квалификации, участия в профессиональных семинарах и конференциях, ознакомления с новейшей литературой и т.д.;</w:t>
      </w:r>
    </w:p>
    <w:p w:rsidR="00CD21C0" w:rsidRPr="00CA34B4" w:rsidRDefault="00CD21C0" w:rsidP="00CD21C7">
      <w:pPr>
        <w:pStyle w:val="textindent"/>
        <w:numPr>
          <w:ilvl w:val="0"/>
          <w:numId w:val="8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>содействие руководителей контрольно-счетных органов профессиональному росту своих сотрудников, создание для этого необходимых условий.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 xml:space="preserve">2.8. </w:t>
      </w:r>
      <w:r w:rsidR="00CD21C0" w:rsidRPr="00CD21C7">
        <w:rPr>
          <w:i/>
          <w:sz w:val="28"/>
          <w:szCs w:val="28"/>
        </w:rPr>
        <w:t>Принцип соблюдения профессиональной этики</w:t>
      </w: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Принцип соблюдения профессиональной этики предполагает:</w:t>
      </w:r>
    </w:p>
    <w:p w:rsidR="00CD21C0" w:rsidRPr="00CA34B4" w:rsidRDefault="00CD21C0" w:rsidP="00CD21C7">
      <w:pPr>
        <w:pStyle w:val="textindent"/>
        <w:numPr>
          <w:ilvl w:val="0"/>
          <w:numId w:val="9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A34B4">
        <w:rPr>
          <w:sz w:val="28"/>
          <w:szCs w:val="28"/>
        </w:rPr>
        <w:t>соответствие поведения сотрудников контрольно-счетных органов как общим требованиям к государственным и муниципальным служащим, так и особым требованиям, обусловленным спецификой деятельности органов внешнего государственного и муниципального финансового контроля, закрепленным в Этическом кодексе сотрудников контрольно-счетных органов Российской Федерации (принят II конференцией</w:t>
      </w:r>
      <w:proofErr w:type="gramEnd"/>
      <w:r w:rsidRPr="00CA34B4">
        <w:rPr>
          <w:sz w:val="28"/>
          <w:szCs w:val="28"/>
        </w:rPr>
        <w:t xml:space="preserve"> </w:t>
      </w:r>
      <w:proofErr w:type="gramStart"/>
      <w:r w:rsidRPr="00CA34B4">
        <w:rPr>
          <w:sz w:val="28"/>
          <w:szCs w:val="28"/>
        </w:rPr>
        <w:t>Ассоциации контрольно-счетных органов Российской Федерации 3 декабря 2001 года);</w:t>
      </w:r>
      <w:proofErr w:type="gramEnd"/>
    </w:p>
    <w:p w:rsidR="00CD21C7" w:rsidRDefault="00CD21C0" w:rsidP="00CD21C7">
      <w:pPr>
        <w:pStyle w:val="a3"/>
        <w:numPr>
          <w:ilvl w:val="0"/>
          <w:numId w:val="9"/>
        </w:numPr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соблюдение сотрудниками контрольно-счетных органов в своей профессиональной деятельности принципов, содержащихся в настоящей Декларации. </w:t>
      </w:r>
    </w:p>
    <w:p w:rsidR="00CD21C7" w:rsidRDefault="00CD21C7" w:rsidP="00CD21C7">
      <w:pPr>
        <w:pStyle w:val="a3"/>
        <w:tabs>
          <w:tab w:val="left" w:pos="567"/>
          <w:tab w:val="left" w:pos="10206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D21C7" w:rsidRDefault="00CD21C7" w:rsidP="00CD21C7">
      <w:pPr>
        <w:pStyle w:val="a3"/>
        <w:tabs>
          <w:tab w:val="left" w:pos="567"/>
          <w:tab w:val="left" w:pos="10206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D21C7" w:rsidRDefault="00CD21C7" w:rsidP="00CD21C7">
      <w:pPr>
        <w:pStyle w:val="a3"/>
        <w:tabs>
          <w:tab w:val="left" w:pos="567"/>
          <w:tab w:val="left" w:pos="10206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D21C7" w:rsidRDefault="00CD21C7" w:rsidP="00CD21C7">
      <w:pPr>
        <w:pStyle w:val="a3"/>
        <w:tabs>
          <w:tab w:val="left" w:pos="567"/>
          <w:tab w:val="left" w:pos="10206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CD21C0" w:rsidRDefault="00CD21C0" w:rsidP="00CD21C7">
      <w:pPr>
        <w:pStyle w:val="a3"/>
        <w:numPr>
          <w:ilvl w:val="0"/>
          <w:numId w:val="1"/>
        </w:numPr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D21C7">
        <w:rPr>
          <w:b/>
          <w:sz w:val="28"/>
          <w:szCs w:val="28"/>
        </w:rPr>
        <w:lastRenderedPageBreak/>
        <w:t>Заключительные положения</w:t>
      </w:r>
    </w:p>
    <w:p w:rsidR="00CD21C7" w:rsidRPr="00CD21C7" w:rsidRDefault="00CD21C7" w:rsidP="00CD21C7">
      <w:pPr>
        <w:pStyle w:val="a3"/>
        <w:tabs>
          <w:tab w:val="left" w:pos="567"/>
          <w:tab w:val="left" w:pos="10206"/>
        </w:tabs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CD21C0" w:rsidRPr="00CA34B4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3.1. Ассоциация контрольно-счетных органов Российской Федерации выражает надежду, что настоящая Декларация будет способствовать оптимизации деятельности контрольно-счетных органов и найдет понимание и поддержку со стороны руководителей органов законодательной и исполнительной власти.</w:t>
      </w:r>
    </w:p>
    <w:p w:rsidR="00CD21C0" w:rsidRDefault="00CD21C7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C0" w:rsidRPr="00CA34B4">
        <w:rPr>
          <w:sz w:val="28"/>
          <w:szCs w:val="28"/>
        </w:rPr>
        <w:t>3.2. Ассоциация контрольно-счетных органов Российской Федерации считает, что реализация принципов настоящей Декларации должна осуществляться одновременно с созданием единой, функционально структурированной системы органов финансового контроля Российской Федерации. Такая система будет способна успешно функционировать в экономических условиях современной России и станет неотъемлемой составной частью правового демократического государства.</w:t>
      </w:r>
    </w:p>
    <w:p w:rsidR="00F5430D" w:rsidRPr="00CA34B4" w:rsidRDefault="00F5430D" w:rsidP="00CD21C0">
      <w:pPr>
        <w:pStyle w:val="textindent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5430D" w:rsidRPr="00CA34B4" w:rsidRDefault="00F5430D" w:rsidP="00F5430D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right"/>
        <w:rPr>
          <w:sz w:val="28"/>
          <w:szCs w:val="28"/>
        </w:rPr>
      </w:pPr>
      <w:r w:rsidRPr="00CA34B4">
        <w:rPr>
          <w:sz w:val="28"/>
          <w:szCs w:val="28"/>
        </w:rPr>
        <w:t>5 декабря 2002 года</w:t>
      </w:r>
    </w:p>
    <w:p w:rsidR="00F5430D" w:rsidRPr="00CA34B4" w:rsidRDefault="00F5430D" w:rsidP="00F5430D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right"/>
        <w:rPr>
          <w:sz w:val="28"/>
          <w:szCs w:val="28"/>
        </w:rPr>
      </w:pPr>
      <w:r w:rsidRPr="00CA34B4">
        <w:rPr>
          <w:sz w:val="28"/>
          <w:szCs w:val="28"/>
        </w:rPr>
        <w:t>Звездный городок,</w:t>
      </w:r>
      <w:r w:rsidRPr="00CA34B4">
        <w:rPr>
          <w:sz w:val="28"/>
          <w:szCs w:val="28"/>
        </w:rPr>
        <w:br/>
        <w:t>Московская область</w:t>
      </w:r>
    </w:p>
    <w:p w:rsidR="00042CCC" w:rsidRDefault="00CD21C7" w:rsidP="00CD21C0">
      <w:pPr>
        <w:jc w:val="both"/>
      </w:pPr>
    </w:p>
    <w:sectPr w:rsidR="00042CCC" w:rsidSect="00CD21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1D9"/>
    <w:multiLevelType w:val="hybridMultilevel"/>
    <w:tmpl w:val="A65C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174C"/>
    <w:multiLevelType w:val="hybridMultilevel"/>
    <w:tmpl w:val="1D08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B4408"/>
    <w:multiLevelType w:val="hybridMultilevel"/>
    <w:tmpl w:val="2FF2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E47A7"/>
    <w:multiLevelType w:val="hybridMultilevel"/>
    <w:tmpl w:val="17BC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E6F19"/>
    <w:multiLevelType w:val="hybridMultilevel"/>
    <w:tmpl w:val="70BA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A5307"/>
    <w:multiLevelType w:val="hybridMultilevel"/>
    <w:tmpl w:val="2A4E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1359B"/>
    <w:multiLevelType w:val="hybridMultilevel"/>
    <w:tmpl w:val="2FF6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6634F"/>
    <w:multiLevelType w:val="hybridMultilevel"/>
    <w:tmpl w:val="300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070EE"/>
    <w:multiLevelType w:val="hybridMultilevel"/>
    <w:tmpl w:val="5060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1C0"/>
    <w:rsid w:val="003873FE"/>
    <w:rsid w:val="004B0914"/>
    <w:rsid w:val="00A201F1"/>
    <w:rsid w:val="00C971B4"/>
    <w:rsid w:val="00CD21C0"/>
    <w:rsid w:val="00CD21C7"/>
    <w:rsid w:val="00F5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1C0"/>
    <w:rPr>
      <w:b/>
      <w:bCs/>
    </w:rPr>
  </w:style>
  <w:style w:type="paragraph" w:customStyle="1" w:styleId="text">
    <w:name w:val="text"/>
    <w:basedOn w:val="a"/>
    <w:rsid w:val="00CD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dent">
    <w:name w:val="textindent"/>
    <w:basedOn w:val="a"/>
    <w:rsid w:val="00CD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21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e.burenok</dc:creator>
  <cp:lastModifiedBy>Буренок Е.В.</cp:lastModifiedBy>
  <cp:revision>3</cp:revision>
  <dcterms:created xsi:type="dcterms:W3CDTF">2012-03-22T05:07:00Z</dcterms:created>
  <dcterms:modified xsi:type="dcterms:W3CDTF">2012-10-29T08:15:00Z</dcterms:modified>
</cp:coreProperties>
</file>