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4E0" w:rsidRPr="005F64E0" w:rsidRDefault="005F64E0" w:rsidP="005F64E0">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5F64E0">
        <w:rPr>
          <w:rFonts w:ascii="Verdana" w:eastAsia="Times New Roman" w:hAnsi="Verdana" w:cs="Times New Roman"/>
          <w:b/>
          <w:bCs/>
          <w:color w:val="052635"/>
          <w:sz w:val="30"/>
          <w:szCs w:val="30"/>
          <w:lang w:eastAsia="ru-RU"/>
        </w:rPr>
        <w:t>Решение Собрания депутатов № 7-33 от 20.11.2014 года "Об установлении значений корректирующего коэффициента базовой доходности К2 при исчислении суммы единого налога на вмененный доход для отдельных видов деятельности на 2015 год"</w:t>
      </w:r>
    </w:p>
    <w:p w:rsidR="005F64E0" w:rsidRPr="005F64E0" w:rsidRDefault="005F64E0" w:rsidP="005F64E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bookmarkStart w:id="0" w:name="Par1"/>
      <w:bookmarkEnd w:id="0"/>
      <w:r w:rsidRPr="005F64E0">
        <w:rPr>
          <w:rFonts w:ascii="Verdana" w:eastAsia="Times New Roman" w:hAnsi="Verdana" w:cs="Times New Roman"/>
          <w:b/>
          <w:bCs/>
          <w:color w:val="052635"/>
          <w:sz w:val="17"/>
          <w:szCs w:val="17"/>
          <w:lang w:eastAsia="ru-RU"/>
        </w:rPr>
        <w:t>РОССИЙСКАЯ ФЕДЕРАЦИЯ</w:t>
      </w:r>
    </w:p>
    <w:p w:rsidR="005F64E0" w:rsidRPr="005F64E0" w:rsidRDefault="005F64E0" w:rsidP="005F64E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F64E0">
        <w:rPr>
          <w:rFonts w:ascii="Verdana" w:eastAsia="Times New Roman" w:hAnsi="Verdana" w:cs="Times New Roman"/>
          <w:b/>
          <w:bCs/>
          <w:color w:val="052635"/>
          <w:sz w:val="17"/>
          <w:szCs w:val="17"/>
          <w:lang w:eastAsia="ru-RU"/>
        </w:rPr>
        <w:t>СОБРАНИЕ ДЕПУТАТОВ</w:t>
      </w:r>
    </w:p>
    <w:p w:rsidR="005F64E0" w:rsidRPr="005F64E0" w:rsidRDefault="005F64E0" w:rsidP="005F64E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F64E0">
        <w:rPr>
          <w:rFonts w:ascii="Verdana" w:eastAsia="Times New Roman" w:hAnsi="Verdana" w:cs="Times New Roman"/>
          <w:b/>
          <w:bCs/>
          <w:color w:val="052635"/>
          <w:sz w:val="17"/>
          <w:szCs w:val="17"/>
          <w:lang w:eastAsia="ru-RU"/>
        </w:rPr>
        <w:t>муниципального образования</w:t>
      </w:r>
    </w:p>
    <w:p w:rsidR="005F64E0" w:rsidRPr="005F64E0" w:rsidRDefault="005F64E0" w:rsidP="005F64E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F64E0">
        <w:rPr>
          <w:rFonts w:ascii="Verdana" w:eastAsia="Times New Roman" w:hAnsi="Verdana" w:cs="Times New Roman"/>
          <w:b/>
          <w:bCs/>
          <w:color w:val="052635"/>
          <w:sz w:val="17"/>
          <w:szCs w:val="17"/>
          <w:lang w:eastAsia="ru-RU"/>
        </w:rPr>
        <w:t>город Ефремов</w:t>
      </w:r>
    </w:p>
    <w:p w:rsidR="005F64E0" w:rsidRPr="005F64E0" w:rsidRDefault="005F64E0" w:rsidP="005F64E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F64E0">
        <w:rPr>
          <w:rFonts w:ascii="Verdana" w:eastAsia="Times New Roman" w:hAnsi="Verdana" w:cs="Times New Roman"/>
          <w:b/>
          <w:bCs/>
          <w:color w:val="052635"/>
          <w:sz w:val="17"/>
          <w:szCs w:val="17"/>
          <w:lang w:eastAsia="ru-RU"/>
        </w:rPr>
        <w:t>1-го созыва</w:t>
      </w:r>
    </w:p>
    <w:p w:rsidR="005F64E0" w:rsidRPr="005F64E0" w:rsidRDefault="005F64E0" w:rsidP="005F64E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F64E0">
        <w:rPr>
          <w:rFonts w:ascii="Verdana" w:eastAsia="Times New Roman" w:hAnsi="Verdana" w:cs="Times New Roman"/>
          <w:b/>
          <w:bCs/>
          <w:color w:val="052635"/>
          <w:sz w:val="17"/>
          <w:szCs w:val="17"/>
          <w:lang w:eastAsia="ru-RU"/>
        </w:rPr>
        <w:t>7 заседание</w:t>
      </w:r>
    </w:p>
    <w:p w:rsidR="005F64E0" w:rsidRPr="005F64E0" w:rsidRDefault="005F64E0" w:rsidP="005F64E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F64E0">
        <w:rPr>
          <w:rFonts w:ascii="Verdana" w:eastAsia="Times New Roman" w:hAnsi="Verdana" w:cs="Times New Roman"/>
          <w:b/>
          <w:bCs/>
          <w:color w:val="052635"/>
          <w:sz w:val="17"/>
          <w:szCs w:val="17"/>
          <w:lang w:eastAsia="ru-RU"/>
        </w:rPr>
        <w:t>Р Е Ш Е Н И Е</w:t>
      </w:r>
    </w:p>
    <w:p w:rsidR="005F64E0" w:rsidRPr="005F64E0" w:rsidRDefault="005F64E0" w:rsidP="005F64E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F64E0">
        <w:rPr>
          <w:rFonts w:ascii="Verdana" w:eastAsia="Times New Roman" w:hAnsi="Verdana" w:cs="Times New Roman"/>
          <w:b/>
          <w:bCs/>
          <w:color w:val="052635"/>
          <w:sz w:val="17"/>
          <w:szCs w:val="17"/>
          <w:lang w:eastAsia="ru-RU"/>
        </w:rPr>
        <w:t>от </w:t>
      </w:r>
      <w:r w:rsidRPr="005F64E0">
        <w:rPr>
          <w:rFonts w:ascii="Verdana" w:eastAsia="Times New Roman" w:hAnsi="Verdana" w:cs="Times New Roman"/>
          <w:b/>
          <w:bCs/>
          <w:color w:val="052635"/>
          <w:sz w:val="17"/>
          <w:szCs w:val="17"/>
          <w:u w:val="single"/>
          <w:lang w:eastAsia="ru-RU"/>
        </w:rPr>
        <w:t>“ 20 ”</w:t>
      </w:r>
      <w:r w:rsidRPr="005F64E0">
        <w:rPr>
          <w:rFonts w:ascii="Verdana" w:eastAsia="Times New Roman" w:hAnsi="Verdana" w:cs="Times New Roman"/>
          <w:b/>
          <w:bCs/>
          <w:color w:val="052635"/>
          <w:sz w:val="17"/>
          <w:szCs w:val="17"/>
          <w:lang w:eastAsia="ru-RU"/>
        </w:rPr>
        <w:t> ___11___2014 года                                                                                                                          № 7-33</w:t>
      </w:r>
    </w:p>
    <w:p w:rsidR="005F64E0" w:rsidRPr="005F64E0" w:rsidRDefault="005F64E0" w:rsidP="005F64E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F64E0">
        <w:rPr>
          <w:rFonts w:ascii="Verdana" w:eastAsia="Times New Roman" w:hAnsi="Verdana" w:cs="Times New Roman"/>
          <w:b/>
          <w:bCs/>
          <w:color w:val="052635"/>
          <w:sz w:val="17"/>
          <w:szCs w:val="17"/>
          <w:lang w:eastAsia="ru-RU"/>
        </w:rPr>
        <w:t>Об установлении значений корректирующего коэффициента</w:t>
      </w:r>
    </w:p>
    <w:p w:rsidR="005F64E0" w:rsidRPr="005F64E0" w:rsidRDefault="005F64E0" w:rsidP="005F64E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F64E0">
        <w:rPr>
          <w:rFonts w:ascii="Verdana" w:eastAsia="Times New Roman" w:hAnsi="Verdana" w:cs="Times New Roman"/>
          <w:b/>
          <w:bCs/>
          <w:color w:val="052635"/>
          <w:sz w:val="17"/>
          <w:szCs w:val="17"/>
          <w:lang w:eastAsia="ru-RU"/>
        </w:rPr>
        <w:t>базовой доходности К2 при исчислении суммы единого</w:t>
      </w:r>
    </w:p>
    <w:p w:rsidR="005F64E0" w:rsidRPr="005F64E0" w:rsidRDefault="005F64E0" w:rsidP="005F64E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F64E0">
        <w:rPr>
          <w:rFonts w:ascii="Verdana" w:eastAsia="Times New Roman" w:hAnsi="Verdana" w:cs="Times New Roman"/>
          <w:b/>
          <w:bCs/>
          <w:color w:val="052635"/>
          <w:sz w:val="17"/>
          <w:szCs w:val="17"/>
          <w:lang w:eastAsia="ru-RU"/>
        </w:rPr>
        <w:t>налога на вмененный доход для отдельных</w:t>
      </w:r>
    </w:p>
    <w:p w:rsidR="005F64E0" w:rsidRPr="005F64E0" w:rsidRDefault="005F64E0" w:rsidP="005F64E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F64E0">
        <w:rPr>
          <w:rFonts w:ascii="Verdana" w:eastAsia="Times New Roman" w:hAnsi="Verdana" w:cs="Times New Roman"/>
          <w:b/>
          <w:bCs/>
          <w:color w:val="052635"/>
          <w:sz w:val="17"/>
          <w:szCs w:val="17"/>
          <w:lang w:eastAsia="ru-RU"/>
        </w:rPr>
        <w:t>видов деятельности на 2015 год</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В соответствии с </w:t>
      </w:r>
      <w:hyperlink r:id="rId4" w:history="1">
        <w:r w:rsidRPr="005F64E0">
          <w:rPr>
            <w:rFonts w:ascii="Verdana" w:eastAsia="Times New Roman" w:hAnsi="Verdana" w:cs="Times New Roman"/>
            <w:color w:val="1759B4"/>
            <w:sz w:val="17"/>
            <w:szCs w:val="17"/>
            <w:u w:val="single"/>
            <w:lang w:eastAsia="ru-RU"/>
          </w:rPr>
          <w:t>пунктом 3 статьи 346.26</w:t>
        </w:r>
      </w:hyperlink>
      <w:r w:rsidRPr="005F64E0">
        <w:rPr>
          <w:rFonts w:ascii="Verdana" w:eastAsia="Times New Roman" w:hAnsi="Verdana" w:cs="Times New Roman"/>
          <w:color w:val="052635"/>
          <w:sz w:val="17"/>
          <w:szCs w:val="17"/>
          <w:lang w:eastAsia="ru-RU"/>
        </w:rPr>
        <w:t>, </w:t>
      </w:r>
      <w:hyperlink r:id="rId5" w:history="1">
        <w:r w:rsidRPr="005F64E0">
          <w:rPr>
            <w:rFonts w:ascii="Verdana" w:eastAsia="Times New Roman" w:hAnsi="Verdana" w:cs="Times New Roman"/>
            <w:color w:val="1759B4"/>
            <w:sz w:val="17"/>
            <w:szCs w:val="17"/>
            <w:u w:val="single"/>
            <w:lang w:eastAsia="ru-RU"/>
          </w:rPr>
          <w:t>пунктом 7 статьи 346.29</w:t>
        </w:r>
      </w:hyperlink>
      <w:r w:rsidRPr="005F64E0">
        <w:rPr>
          <w:rFonts w:ascii="Verdana" w:eastAsia="Times New Roman" w:hAnsi="Verdana" w:cs="Times New Roman"/>
          <w:color w:val="052635"/>
          <w:sz w:val="17"/>
          <w:szCs w:val="17"/>
          <w:lang w:eastAsia="ru-RU"/>
        </w:rPr>
        <w:t> Налогового кодекса Российской Федерации, на основании </w:t>
      </w:r>
      <w:hyperlink r:id="rId6" w:history="1">
        <w:r w:rsidRPr="005F64E0">
          <w:rPr>
            <w:rFonts w:ascii="Verdana" w:eastAsia="Times New Roman" w:hAnsi="Verdana" w:cs="Times New Roman"/>
            <w:color w:val="1759B4"/>
            <w:sz w:val="17"/>
            <w:szCs w:val="17"/>
            <w:u w:val="single"/>
            <w:lang w:eastAsia="ru-RU"/>
          </w:rPr>
          <w:t>статей 24</w:t>
        </w:r>
      </w:hyperlink>
      <w:r w:rsidRPr="005F64E0">
        <w:rPr>
          <w:rFonts w:ascii="Verdana" w:eastAsia="Times New Roman" w:hAnsi="Verdana" w:cs="Times New Roman"/>
          <w:color w:val="052635"/>
          <w:sz w:val="17"/>
          <w:szCs w:val="17"/>
          <w:lang w:eastAsia="ru-RU"/>
        </w:rPr>
        <w:t>, </w:t>
      </w:r>
      <w:hyperlink r:id="rId7" w:history="1">
        <w:r w:rsidRPr="005F64E0">
          <w:rPr>
            <w:rFonts w:ascii="Verdana" w:eastAsia="Times New Roman" w:hAnsi="Verdana" w:cs="Times New Roman"/>
            <w:color w:val="1759B4"/>
            <w:sz w:val="17"/>
            <w:szCs w:val="17"/>
            <w:u w:val="single"/>
            <w:lang w:eastAsia="ru-RU"/>
          </w:rPr>
          <w:t>28</w:t>
        </w:r>
      </w:hyperlink>
      <w:r w:rsidRPr="005F64E0">
        <w:rPr>
          <w:rFonts w:ascii="Verdana" w:eastAsia="Times New Roman" w:hAnsi="Verdana" w:cs="Times New Roman"/>
          <w:color w:val="052635"/>
          <w:sz w:val="17"/>
          <w:szCs w:val="17"/>
          <w:lang w:eastAsia="ru-RU"/>
        </w:rPr>
        <w:t>, Уставом муниципального образования город Ефремов, Собрание депутатов РЕШИЛО:</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1" w:name="Par16"/>
      <w:bookmarkEnd w:id="1"/>
      <w:r w:rsidRPr="005F64E0">
        <w:rPr>
          <w:rFonts w:ascii="Verdana" w:eastAsia="Times New Roman" w:hAnsi="Verdana" w:cs="Times New Roman"/>
          <w:color w:val="052635"/>
          <w:sz w:val="17"/>
          <w:szCs w:val="17"/>
          <w:lang w:eastAsia="ru-RU"/>
        </w:rPr>
        <w:t>1. Установить, что на 2015 год значения корректирующего коэффициента базовой доходности К2, учитывающего совокупность особенностей ведения предпринимательской деятельности, при исчислении суммы единого налога на вмененный доход для отдельных видов деятельности определяются:</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1) при оказании бытовых услуг, их групп, подгрупп, видов и отдельных бытовых услуг, классифицируемых в соответствии с Общероссийским </w:t>
      </w:r>
      <w:hyperlink r:id="rId8" w:history="1">
        <w:r w:rsidRPr="005F64E0">
          <w:rPr>
            <w:rFonts w:ascii="Verdana" w:eastAsia="Times New Roman" w:hAnsi="Verdana" w:cs="Times New Roman"/>
            <w:color w:val="1759B4"/>
            <w:sz w:val="17"/>
            <w:szCs w:val="17"/>
            <w:u w:val="single"/>
            <w:lang w:eastAsia="ru-RU"/>
          </w:rPr>
          <w:t>классификатором</w:t>
        </w:r>
      </w:hyperlink>
      <w:r w:rsidRPr="005F64E0">
        <w:rPr>
          <w:rFonts w:ascii="Verdana" w:eastAsia="Times New Roman" w:hAnsi="Verdana" w:cs="Times New Roman"/>
          <w:color w:val="052635"/>
          <w:sz w:val="17"/>
          <w:szCs w:val="17"/>
          <w:lang w:eastAsia="ru-RU"/>
        </w:rPr>
        <w:t> услуг населению, - по формуле:</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К2 = Ку x Кт, где</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0,312 - максимальное значение корректирующего коэффициента К2;</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Ку - коэффициент вида услуг, определяется в соответствии со значениями, приведенными в </w:t>
      </w:r>
      <w:hyperlink r:id="rId9" w:anchor="Par128" w:history="1">
        <w:r w:rsidRPr="005F64E0">
          <w:rPr>
            <w:rFonts w:ascii="Verdana" w:eastAsia="Times New Roman" w:hAnsi="Verdana" w:cs="Times New Roman"/>
            <w:color w:val="1759B4"/>
            <w:sz w:val="17"/>
            <w:szCs w:val="17"/>
            <w:u w:val="single"/>
            <w:lang w:eastAsia="ru-RU"/>
          </w:rPr>
          <w:t>приложении N 1</w:t>
        </w:r>
      </w:hyperlink>
      <w:r w:rsidRPr="005F64E0">
        <w:rPr>
          <w:rFonts w:ascii="Verdana" w:eastAsia="Times New Roman" w:hAnsi="Verdana" w:cs="Times New Roman"/>
          <w:color w:val="052635"/>
          <w:sz w:val="17"/>
          <w:szCs w:val="17"/>
          <w:lang w:eastAsia="ru-RU"/>
        </w:rPr>
        <w:t> к настоящему решению;</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Кт - коэффициент категории города или сельского населенного пункта, определяется в соответствии со значениями, приведенными в </w:t>
      </w:r>
      <w:hyperlink r:id="rId10" w:anchor="Par240" w:history="1">
        <w:r w:rsidRPr="005F64E0">
          <w:rPr>
            <w:rFonts w:ascii="Verdana" w:eastAsia="Times New Roman" w:hAnsi="Verdana" w:cs="Times New Roman"/>
            <w:color w:val="1759B4"/>
            <w:sz w:val="17"/>
            <w:szCs w:val="17"/>
            <w:u w:val="single"/>
            <w:lang w:eastAsia="ru-RU"/>
          </w:rPr>
          <w:t>приложении N 2</w:t>
        </w:r>
      </w:hyperlink>
      <w:r w:rsidRPr="005F64E0">
        <w:rPr>
          <w:rFonts w:ascii="Verdana" w:eastAsia="Times New Roman" w:hAnsi="Verdana" w:cs="Times New Roman"/>
          <w:color w:val="052635"/>
          <w:sz w:val="17"/>
          <w:szCs w:val="17"/>
          <w:lang w:eastAsia="ru-RU"/>
        </w:rPr>
        <w:t> к настоящему решению.</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В случае если при определении коэффициента К2 для бытовых услуг значения коэффициента К2 получатся менее 0,005, устанавливается коэффициент К2, равный 0,005;</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lastRenderedPageBreak/>
        <w:t>2) при оказании ветеринарных услуг - по формуле:</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К2 = 0,47 x Кт, где</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0,188 - максимальное значение корректирующего коэффициента К2;</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Кт - коэффициент категории города или сельского населенного пункта, определяется в соответствии со значениями, приведенными в </w:t>
      </w:r>
      <w:hyperlink r:id="rId11" w:anchor="Par240" w:history="1">
        <w:r w:rsidRPr="005F64E0">
          <w:rPr>
            <w:rFonts w:ascii="Verdana" w:eastAsia="Times New Roman" w:hAnsi="Verdana" w:cs="Times New Roman"/>
            <w:color w:val="1759B4"/>
            <w:sz w:val="17"/>
            <w:szCs w:val="17"/>
            <w:u w:val="single"/>
            <w:lang w:eastAsia="ru-RU"/>
          </w:rPr>
          <w:t>приложении N 2</w:t>
        </w:r>
      </w:hyperlink>
      <w:r w:rsidRPr="005F64E0">
        <w:rPr>
          <w:rFonts w:ascii="Verdana" w:eastAsia="Times New Roman" w:hAnsi="Verdana" w:cs="Times New Roman"/>
          <w:color w:val="052635"/>
          <w:sz w:val="17"/>
          <w:szCs w:val="17"/>
          <w:lang w:eastAsia="ru-RU"/>
        </w:rPr>
        <w:t> к настоящему решению;</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3) при оказании услуг по ремонту, техническому обслуживанию и мойке автотранспортных средств - по формуле:</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К2 = 0,85 x Кт, где</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0,34 - максимальное значение корректирующего коэффициента К2 для данного вида деятельности;</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Кт - коэффициент категории города или сельского населенного пункта, определяется в соответствии со значениями, приведенными в </w:t>
      </w:r>
      <w:hyperlink r:id="rId12" w:anchor="Par240" w:history="1">
        <w:r w:rsidRPr="005F64E0">
          <w:rPr>
            <w:rFonts w:ascii="Verdana" w:eastAsia="Times New Roman" w:hAnsi="Verdana" w:cs="Times New Roman"/>
            <w:color w:val="1759B4"/>
            <w:sz w:val="17"/>
            <w:szCs w:val="17"/>
            <w:u w:val="single"/>
            <w:lang w:eastAsia="ru-RU"/>
          </w:rPr>
          <w:t>приложении N 2</w:t>
        </w:r>
      </w:hyperlink>
      <w:r w:rsidRPr="005F64E0">
        <w:rPr>
          <w:rFonts w:ascii="Verdana" w:eastAsia="Times New Roman" w:hAnsi="Verdana" w:cs="Times New Roman"/>
          <w:color w:val="052635"/>
          <w:sz w:val="17"/>
          <w:szCs w:val="17"/>
          <w:lang w:eastAsia="ru-RU"/>
        </w:rPr>
        <w:t> к настоящему решению;</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4) при оказании услуг по предоставлению во временное владение (в пользование) мест для стоянки автотранспортных средств, а также по хранению автотранспортных средств на платных стоянках (за исключением штрафных автостоянок) - как величина, равная:</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К2 = 2,5 x Кт, где</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1,0 - максимальное значение корректирующего коэффициента К2 для данного вида деятельности;</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Кт - коэффициент категории города или сельского населенного пункта, определяется в соответствии со значениями, приведенными в </w:t>
      </w:r>
      <w:hyperlink r:id="rId13" w:anchor="Par240" w:history="1">
        <w:r w:rsidRPr="005F64E0">
          <w:rPr>
            <w:rFonts w:ascii="Verdana" w:eastAsia="Times New Roman" w:hAnsi="Verdana" w:cs="Times New Roman"/>
            <w:color w:val="1759B4"/>
            <w:sz w:val="17"/>
            <w:szCs w:val="17"/>
            <w:u w:val="single"/>
            <w:lang w:eastAsia="ru-RU"/>
          </w:rPr>
          <w:t>приложении N 2</w:t>
        </w:r>
      </w:hyperlink>
      <w:r w:rsidRPr="005F64E0">
        <w:rPr>
          <w:rFonts w:ascii="Verdana" w:eastAsia="Times New Roman" w:hAnsi="Verdana" w:cs="Times New Roman"/>
          <w:color w:val="052635"/>
          <w:sz w:val="17"/>
          <w:szCs w:val="17"/>
          <w:lang w:eastAsia="ru-RU"/>
        </w:rPr>
        <w:t> к настоящему решению;</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5) при оказании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 - по формуле:</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 при оказании услуг по перевозке грузов:</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К2 = 2,5 x Кт, где</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1,0 - максимальное значение корректирующего коэффициента К2;</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Кт - коэффициент категории города или сельского населенного пункта, определяется в соответствии со значениями, приведенными в </w:t>
      </w:r>
      <w:hyperlink r:id="rId14" w:anchor="Par240" w:history="1">
        <w:r w:rsidRPr="005F64E0">
          <w:rPr>
            <w:rFonts w:ascii="Verdana" w:eastAsia="Times New Roman" w:hAnsi="Verdana" w:cs="Times New Roman"/>
            <w:color w:val="1759B4"/>
            <w:sz w:val="17"/>
            <w:szCs w:val="17"/>
            <w:u w:val="single"/>
            <w:lang w:eastAsia="ru-RU"/>
          </w:rPr>
          <w:t>приложении N 2</w:t>
        </w:r>
      </w:hyperlink>
      <w:r w:rsidRPr="005F64E0">
        <w:rPr>
          <w:rFonts w:ascii="Verdana" w:eastAsia="Times New Roman" w:hAnsi="Verdana" w:cs="Times New Roman"/>
          <w:color w:val="052635"/>
          <w:sz w:val="17"/>
          <w:szCs w:val="17"/>
          <w:lang w:eastAsia="ru-RU"/>
        </w:rPr>
        <w:t> к настоящему решению;</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 при оказании услуг по перевозке пассажиров:</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К2 = 1;</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6) для розничной торговли, осуществляемой через магазины и павильоны с площадью торгового зала не более 150 квадратных метров по каждому объекту организации торговли, - по формуле:</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К2 = Кт x Км x Кв, где</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0,5 - максимальное значение корректирующего коэффициента К2;</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Кт - коэффициент категории города или сельского населенного пункта, определяется в соответствии со значениями, приведенными в </w:t>
      </w:r>
      <w:hyperlink r:id="rId15" w:anchor="Par240" w:history="1">
        <w:r w:rsidRPr="005F64E0">
          <w:rPr>
            <w:rFonts w:ascii="Verdana" w:eastAsia="Times New Roman" w:hAnsi="Verdana" w:cs="Times New Roman"/>
            <w:color w:val="1759B4"/>
            <w:sz w:val="17"/>
            <w:szCs w:val="17"/>
            <w:u w:val="single"/>
            <w:lang w:eastAsia="ru-RU"/>
          </w:rPr>
          <w:t>приложении N 2</w:t>
        </w:r>
      </w:hyperlink>
      <w:r w:rsidRPr="005F64E0">
        <w:rPr>
          <w:rFonts w:ascii="Verdana" w:eastAsia="Times New Roman" w:hAnsi="Verdana" w:cs="Times New Roman"/>
          <w:color w:val="052635"/>
          <w:sz w:val="17"/>
          <w:szCs w:val="17"/>
          <w:lang w:eastAsia="ru-RU"/>
        </w:rPr>
        <w:t> к настоящему решению;</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Км - коэффициент категории места расположения объекта стационарной или нестационарной торговой сети, объекта наружной рекламы, земельного участка, определяется в соответствии со значениями, приведенными в </w:t>
      </w:r>
      <w:hyperlink r:id="rId16" w:anchor="Par575" w:history="1">
        <w:r w:rsidRPr="005F64E0">
          <w:rPr>
            <w:rFonts w:ascii="Verdana" w:eastAsia="Times New Roman" w:hAnsi="Verdana" w:cs="Times New Roman"/>
            <w:color w:val="1759B4"/>
            <w:sz w:val="17"/>
            <w:szCs w:val="17"/>
            <w:u w:val="single"/>
            <w:lang w:eastAsia="ru-RU"/>
          </w:rPr>
          <w:t>приложении N 5</w:t>
        </w:r>
      </w:hyperlink>
      <w:r w:rsidRPr="005F64E0">
        <w:rPr>
          <w:rFonts w:ascii="Verdana" w:eastAsia="Times New Roman" w:hAnsi="Verdana" w:cs="Times New Roman"/>
          <w:color w:val="052635"/>
          <w:sz w:val="17"/>
          <w:szCs w:val="17"/>
          <w:lang w:eastAsia="ru-RU"/>
        </w:rPr>
        <w:t> к настоящему решению;</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lastRenderedPageBreak/>
        <w:t>Кв - коэффициент вида товара, определяется в соответствии со значениями, приведенными в </w:t>
      </w:r>
      <w:hyperlink r:id="rId17" w:anchor="Par280" w:history="1">
        <w:r w:rsidRPr="005F64E0">
          <w:rPr>
            <w:rFonts w:ascii="Verdana" w:eastAsia="Times New Roman" w:hAnsi="Verdana" w:cs="Times New Roman"/>
            <w:color w:val="1759B4"/>
            <w:sz w:val="17"/>
            <w:szCs w:val="17"/>
            <w:u w:val="single"/>
            <w:lang w:eastAsia="ru-RU"/>
          </w:rPr>
          <w:t>приложении N 3</w:t>
        </w:r>
      </w:hyperlink>
      <w:r w:rsidRPr="005F64E0">
        <w:rPr>
          <w:rFonts w:ascii="Verdana" w:eastAsia="Times New Roman" w:hAnsi="Verdana" w:cs="Times New Roman"/>
          <w:color w:val="052635"/>
          <w:sz w:val="17"/>
          <w:szCs w:val="17"/>
          <w:lang w:eastAsia="ru-RU"/>
        </w:rPr>
        <w:t> к настоящему решению;</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7) для розничной торговли, осуществляемой через объекты стационарной торговой сети, не имеющие торговых залов, а также объекты нестационарной торговой сети, - по формуле:</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К2 = Кт x Км x Кв, где</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0,5 - максимальное значение корректирующего коэффициента К2;</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Кт - коэффициент категории города или сельского населенного пункта, определяется в соответствии со значениями, приведенными в </w:t>
      </w:r>
      <w:hyperlink r:id="rId18" w:anchor="Par240" w:history="1">
        <w:r w:rsidRPr="005F64E0">
          <w:rPr>
            <w:rFonts w:ascii="Verdana" w:eastAsia="Times New Roman" w:hAnsi="Verdana" w:cs="Times New Roman"/>
            <w:color w:val="1759B4"/>
            <w:sz w:val="17"/>
            <w:szCs w:val="17"/>
            <w:u w:val="single"/>
            <w:lang w:eastAsia="ru-RU"/>
          </w:rPr>
          <w:t>приложении N 2</w:t>
        </w:r>
      </w:hyperlink>
      <w:r w:rsidRPr="005F64E0">
        <w:rPr>
          <w:rFonts w:ascii="Verdana" w:eastAsia="Times New Roman" w:hAnsi="Verdana" w:cs="Times New Roman"/>
          <w:color w:val="052635"/>
          <w:sz w:val="17"/>
          <w:szCs w:val="17"/>
          <w:lang w:eastAsia="ru-RU"/>
        </w:rPr>
        <w:t> к настоящему решению;</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Км - коэффициент категории места расположения объекта стационарной или нестационарной торговой сети, объекта наружной рекламы, земельного участка, определяется в соответствии со значениями, приведенными в </w:t>
      </w:r>
      <w:hyperlink r:id="rId19" w:anchor="Par575" w:history="1">
        <w:r w:rsidRPr="005F64E0">
          <w:rPr>
            <w:rFonts w:ascii="Verdana" w:eastAsia="Times New Roman" w:hAnsi="Verdana" w:cs="Times New Roman"/>
            <w:color w:val="1759B4"/>
            <w:sz w:val="17"/>
            <w:szCs w:val="17"/>
            <w:u w:val="single"/>
            <w:lang w:eastAsia="ru-RU"/>
          </w:rPr>
          <w:t>приложении N 5</w:t>
        </w:r>
      </w:hyperlink>
      <w:r w:rsidRPr="005F64E0">
        <w:rPr>
          <w:rFonts w:ascii="Verdana" w:eastAsia="Times New Roman" w:hAnsi="Verdana" w:cs="Times New Roman"/>
          <w:color w:val="052635"/>
          <w:sz w:val="17"/>
          <w:szCs w:val="17"/>
          <w:lang w:eastAsia="ru-RU"/>
        </w:rPr>
        <w:t> к настоящему решению;</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Кв - коэффициент вида товара, определяется в соответствии со значениями, приведенными в </w:t>
      </w:r>
      <w:hyperlink r:id="rId20" w:anchor="Par280" w:history="1">
        <w:r w:rsidRPr="005F64E0">
          <w:rPr>
            <w:rFonts w:ascii="Verdana" w:eastAsia="Times New Roman" w:hAnsi="Verdana" w:cs="Times New Roman"/>
            <w:color w:val="1759B4"/>
            <w:sz w:val="17"/>
            <w:szCs w:val="17"/>
            <w:u w:val="single"/>
            <w:lang w:eastAsia="ru-RU"/>
          </w:rPr>
          <w:t>приложении N 3</w:t>
        </w:r>
      </w:hyperlink>
      <w:r w:rsidRPr="005F64E0">
        <w:rPr>
          <w:rFonts w:ascii="Verdana" w:eastAsia="Times New Roman" w:hAnsi="Verdana" w:cs="Times New Roman"/>
          <w:color w:val="052635"/>
          <w:sz w:val="17"/>
          <w:szCs w:val="17"/>
          <w:lang w:eastAsia="ru-RU"/>
        </w:rPr>
        <w:t> к настоящему решению;</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8) при оказании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 - по формуле:</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К2 = 1,0 x Кп, где</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0,87 - максимальное значение корректирующего коэффициента К2;</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Кп - корректирующий коэффициент базовой доходности при оказании услуг общественного питания, определяется в соответствии со значениями, приведенными в </w:t>
      </w:r>
      <w:hyperlink r:id="rId21" w:anchor="Par514" w:history="1">
        <w:r w:rsidRPr="005F64E0">
          <w:rPr>
            <w:rFonts w:ascii="Verdana" w:eastAsia="Times New Roman" w:hAnsi="Verdana" w:cs="Times New Roman"/>
            <w:color w:val="1759B4"/>
            <w:sz w:val="17"/>
            <w:szCs w:val="17"/>
            <w:u w:val="single"/>
            <w:lang w:eastAsia="ru-RU"/>
          </w:rPr>
          <w:t>приложении N 4</w:t>
        </w:r>
      </w:hyperlink>
      <w:r w:rsidRPr="005F64E0">
        <w:rPr>
          <w:rFonts w:ascii="Verdana" w:eastAsia="Times New Roman" w:hAnsi="Verdana" w:cs="Times New Roman"/>
          <w:color w:val="052635"/>
          <w:sz w:val="17"/>
          <w:szCs w:val="17"/>
          <w:lang w:eastAsia="ru-RU"/>
        </w:rPr>
        <w:t> к настоящему решению;</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9) при оказании услуг общественного питания, осуществляемых через объекты организации общественного питания, не имеющие зала обслуживания посетителей, - по формуле:</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К2 = 1,0 x Кп, где</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1,0 - максимальное значение корректирующего коэффициента К2;</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Кп - корректирующий коэффициент базовой доходности при оказании услуг общественного питания, определяется в соответствии со значениями, приведенными в </w:t>
      </w:r>
      <w:hyperlink r:id="rId22" w:anchor="Par514" w:history="1">
        <w:r w:rsidRPr="005F64E0">
          <w:rPr>
            <w:rFonts w:ascii="Verdana" w:eastAsia="Times New Roman" w:hAnsi="Verdana" w:cs="Times New Roman"/>
            <w:color w:val="1759B4"/>
            <w:sz w:val="17"/>
            <w:szCs w:val="17"/>
            <w:u w:val="single"/>
            <w:lang w:eastAsia="ru-RU"/>
          </w:rPr>
          <w:t>приложении N 4</w:t>
        </w:r>
      </w:hyperlink>
      <w:r w:rsidRPr="005F64E0">
        <w:rPr>
          <w:rFonts w:ascii="Verdana" w:eastAsia="Times New Roman" w:hAnsi="Verdana" w:cs="Times New Roman"/>
          <w:color w:val="052635"/>
          <w:sz w:val="17"/>
          <w:szCs w:val="17"/>
          <w:lang w:eastAsia="ru-RU"/>
        </w:rPr>
        <w:t> к настоящему решению;</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10) при распространении наружной рекламы с использованием рекламных конструкций - по формуле:</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К2 = 0,3 x Кт x Км, где</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0,12 - максимальное значение корректирующего коэффициента К2;</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Кт - коэффициент категории города или сельского населенного пункта, определяется в соответствии со значениями, приведенными в </w:t>
      </w:r>
      <w:hyperlink r:id="rId23" w:anchor="Par240" w:history="1">
        <w:r w:rsidRPr="005F64E0">
          <w:rPr>
            <w:rFonts w:ascii="Verdana" w:eastAsia="Times New Roman" w:hAnsi="Verdana" w:cs="Times New Roman"/>
            <w:color w:val="1759B4"/>
            <w:sz w:val="17"/>
            <w:szCs w:val="17"/>
            <w:u w:val="single"/>
            <w:lang w:eastAsia="ru-RU"/>
          </w:rPr>
          <w:t>приложении N 2</w:t>
        </w:r>
      </w:hyperlink>
      <w:r w:rsidRPr="005F64E0">
        <w:rPr>
          <w:rFonts w:ascii="Verdana" w:eastAsia="Times New Roman" w:hAnsi="Verdana" w:cs="Times New Roman"/>
          <w:color w:val="052635"/>
          <w:sz w:val="17"/>
          <w:szCs w:val="17"/>
          <w:lang w:eastAsia="ru-RU"/>
        </w:rPr>
        <w:t> к настоящему решению;</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Км - коэффициент категории места расположения объекта стационарной или нестационарной торговой сети, объекта наружной рекламы, земельного участка, определяется в соответствии со значениями, приведенными в </w:t>
      </w:r>
      <w:hyperlink r:id="rId24" w:anchor="Par575" w:history="1">
        <w:r w:rsidRPr="005F64E0">
          <w:rPr>
            <w:rFonts w:ascii="Verdana" w:eastAsia="Times New Roman" w:hAnsi="Verdana" w:cs="Times New Roman"/>
            <w:color w:val="1759B4"/>
            <w:sz w:val="17"/>
            <w:szCs w:val="17"/>
            <w:u w:val="single"/>
            <w:lang w:eastAsia="ru-RU"/>
          </w:rPr>
          <w:t>приложении N 5</w:t>
        </w:r>
      </w:hyperlink>
      <w:r w:rsidRPr="005F64E0">
        <w:rPr>
          <w:rFonts w:ascii="Verdana" w:eastAsia="Times New Roman" w:hAnsi="Verdana" w:cs="Times New Roman"/>
          <w:color w:val="052635"/>
          <w:sz w:val="17"/>
          <w:szCs w:val="17"/>
          <w:lang w:eastAsia="ru-RU"/>
        </w:rPr>
        <w:t> к настоящему решению;</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11 ) при размещении рекламы на транспортных средствах - по формуле:</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К2 = Км x Кр, где</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Км - коэффициент, учитывающий место расположения рекламного объекта на транспортном средстве, определяется в соответствии со значениями, приведенными в </w:t>
      </w:r>
      <w:hyperlink r:id="rId25" w:anchor="Par649" w:history="1">
        <w:r w:rsidRPr="005F64E0">
          <w:rPr>
            <w:rFonts w:ascii="Verdana" w:eastAsia="Times New Roman" w:hAnsi="Verdana" w:cs="Times New Roman"/>
            <w:color w:val="1759B4"/>
            <w:sz w:val="17"/>
            <w:szCs w:val="17"/>
            <w:u w:val="single"/>
            <w:lang w:eastAsia="ru-RU"/>
          </w:rPr>
          <w:t>приложении N 6</w:t>
        </w:r>
      </w:hyperlink>
      <w:r w:rsidRPr="005F64E0">
        <w:rPr>
          <w:rFonts w:ascii="Verdana" w:eastAsia="Times New Roman" w:hAnsi="Verdana" w:cs="Times New Roman"/>
          <w:color w:val="052635"/>
          <w:sz w:val="17"/>
          <w:szCs w:val="17"/>
          <w:lang w:eastAsia="ru-RU"/>
        </w:rPr>
        <w:t> к настоящему решению;</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lastRenderedPageBreak/>
        <w:t>Кр - коэффициент, учитывающий вид рекламного объекта, находящегося на транспортном средстве, определяется в соответствии со значениями, приведенными в </w:t>
      </w:r>
      <w:hyperlink r:id="rId26" w:anchor="Par673" w:history="1">
        <w:r w:rsidRPr="005F64E0">
          <w:rPr>
            <w:rFonts w:ascii="Verdana" w:eastAsia="Times New Roman" w:hAnsi="Verdana" w:cs="Times New Roman"/>
            <w:color w:val="1759B4"/>
            <w:sz w:val="17"/>
            <w:szCs w:val="17"/>
            <w:u w:val="single"/>
            <w:lang w:eastAsia="ru-RU"/>
          </w:rPr>
          <w:t>приложении N 7</w:t>
        </w:r>
      </w:hyperlink>
      <w:r w:rsidRPr="005F64E0">
        <w:rPr>
          <w:rFonts w:ascii="Verdana" w:eastAsia="Times New Roman" w:hAnsi="Verdana" w:cs="Times New Roman"/>
          <w:color w:val="052635"/>
          <w:sz w:val="17"/>
          <w:szCs w:val="17"/>
          <w:lang w:eastAsia="ru-RU"/>
        </w:rPr>
        <w:t> к настоящему решению.</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12) при оказании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 – по формуле:</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К2 = Кт , где</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Кт – коэффициент города или сельского населенного пункта, определяется в соответствии со значениями, приведенными в приложении 2 к настоящему решению;</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13) при оказании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зала обслуживания посетителей – по формуле:</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К2 = Кт , где</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Кт – коэффициент города или сельского населенного пункта, определяется в соответствии со значениями, приведенными в приложении 2 к настоящему решению;</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14) при оказании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 - по формуле:</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К2 = 1,0 x Км, где</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1,0 - максимальное значение корректирующего коэффициента К2;</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Км - коэффициент категории места расположения объекта стационарной или нестационарной торговой сети, объекта наружной рекламы, земельного участка, определяется в соответствии со значениями, приведенными в </w:t>
      </w:r>
      <w:hyperlink r:id="rId27" w:anchor="Par575" w:history="1">
        <w:r w:rsidRPr="005F64E0">
          <w:rPr>
            <w:rFonts w:ascii="Verdana" w:eastAsia="Times New Roman" w:hAnsi="Verdana" w:cs="Times New Roman"/>
            <w:color w:val="1759B4"/>
            <w:sz w:val="17"/>
            <w:szCs w:val="17"/>
            <w:u w:val="single"/>
            <w:lang w:eastAsia="ru-RU"/>
          </w:rPr>
          <w:t>приложении N 5</w:t>
        </w:r>
      </w:hyperlink>
      <w:r w:rsidRPr="005F64E0">
        <w:rPr>
          <w:rFonts w:ascii="Verdana" w:eastAsia="Times New Roman" w:hAnsi="Verdana" w:cs="Times New Roman"/>
          <w:color w:val="052635"/>
          <w:sz w:val="17"/>
          <w:szCs w:val="17"/>
          <w:lang w:eastAsia="ru-RU"/>
        </w:rPr>
        <w:t> к настоящему решению;</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2. Значения коэффициента К2 уменьшаются в 2 раза:</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 в случае одновременной реализации налогоплательщиком в течение квартала через магазины и павильоны продукции собственного производства и товаров при условии, что объем реализации за квартал продукции собственного производства составляет не менее 30 процентов от общего объема реализации за тот же квартал;</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 для налогоплательщиков, осуществляющих в течение квартала наряду с реализацией товаров продажу (отпуск) товаров с оплатой по безналичному расчету яслям, детским садам, школам, интернатам, домам престарелых, больницам и другим учреждениям социального обслуживания, здравоохранения и образования, финансируемым из бюджетов различного уровня, при условии, что объем продажи (отпуска) товаров этим учреждениям за квартал составляет не менее 10 процентов от общего объема реализации товаров за тот же квартал. Перечень учреждений социального обслуживания определяется в соответствии с Федеральным </w:t>
      </w:r>
      <w:hyperlink r:id="rId28" w:history="1">
        <w:r w:rsidRPr="005F64E0">
          <w:rPr>
            <w:rFonts w:ascii="Verdana" w:eastAsia="Times New Roman" w:hAnsi="Verdana" w:cs="Times New Roman"/>
            <w:color w:val="1759B4"/>
            <w:sz w:val="17"/>
            <w:szCs w:val="17"/>
            <w:u w:val="single"/>
            <w:lang w:eastAsia="ru-RU"/>
          </w:rPr>
          <w:t>законом</w:t>
        </w:r>
      </w:hyperlink>
      <w:r w:rsidRPr="005F64E0">
        <w:rPr>
          <w:rFonts w:ascii="Verdana" w:eastAsia="Times New Roman" w:hAnsi="Verdana" w:cs="Times New Roman"/>
          <w:color w:val="052635"/>
          <w:sz w:val="17"/>
          <w:szCs w:val="17"/>
          <w:lang w:eastAsia="ru-RU"/>
        </w:rPr>
        <w:t> от 10 декабря 1995 года N 195-ФЗ "Об основах социального обслуживания населения в Российской Федерации";</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 для налогоплательщиков - инвалидов с детства, инвалидов I и II групп, индивидуально осуществляющих виды предпринимательской деятельности, указанные в настоящем решении, без привлечения наемных работников.</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Налогоплательщик, имеющий право на уменьшение значения коэффициента К2 одновременно по нескольким основаниям, указанным в настоящей статье, может им воспользоваться только по одному основанию.</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3. Признать утратившим силу с 1 января 2015 года </w:t>
      </w:r>
      <w:hyperlink r:id="rId29" w:history="1">
        <w:r w:rsidRPr="005F64E0">
          <w:rPr>
            <w:rFonts w:ascii="Verdana" w:eastAsia="Times New Roman" w:hAnsi="Verdana" w:cs="Times New Roman"/>
            <w:color w:val="1759B4"/>
            <w:sz w:val="17"/>
            <w:szCs w:val="17"/>
            <w:u w:val="single"/>
            <w:lang w:eastAsia="ru-RU"/>
          </w:rPr>
          <w:t>решение</w:t>
        </w:r>
      </w:hyperlink>
      <w:r w:rsidRPr="005F64E0">
        <w:rPr>
          <w:rFonts w:ascii="Verdana" w:eastAsia="Times New Roman" w:hAnsi="Verdana" w:cs="Times New Roman"/>
          <w:color w:val="052635"/>
          <w:sz w:val="17"/>
          <w:szCs w:val="17"/>
          <w:lang w:eastAsia="ru-RU"/>
        </w:rPr>
        <w:t> Собрания представителей муниципального образования Ефремовский район N 11-89 от 24 ноября 2011 г.</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t>4. Настоящее решение опубликовать в газете "Заря.Ефремов".</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color w:val="052635"/>
          <w:sz w:val="17"/>
          <w:szCs w:val="17"/>
          <w:lang w:eastAsia="ru-RU"/>
        </w:rPr>
        <w:lastRenderedPageBreak/>
        <w:t>5. Настоящее решение вступает в силу с 1 января 2015 года, но не ранее чем по истечении одного месяца со дня его официального опубликования.</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b/>
          <w:bCs/>
          <w:color w:val="052635"/>
          <w:sz w:val="17"/>
          <w:szCs w:val="17"/>
          <w:lang w:eastAsia="ru-RU"/>
        </w:rPr>
        <w:t>Глава муниципального образования</w:t>
      </w:r>
    </w:p>
    <w:p w:rsidR="005F64E0" w:rsidRPr="005F64E0" w:rsidRDefault="005F64E0" w:rsidP="005F64E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F64E0">
        <w:rPr>
          <w:rFonts w:ascii="Verdana" w:eastAsia="Times New Roman" w:hAnsi="Verdana" w:cs="Times New Roman"/>
          <w:b/>
          <w:bCs/>
          <w:color w:val="052635"/>
          <w:sz w:val="17"/>
          <w:szCs w:val="17"/>
          <w:lang w:eastAsia="ru-RU"/>
        </w:rPr>
        <w:t>город Ефремов                                                                   А.Н. Богатырев</w:t>
      </w:r>
    </w:p>
    <w:p w:rsidR="000F171E" w:rsidRDefault="000F171E">
      <w:bookmarkStart w:id="2" w:name="_GoBack"/>
      <w:bookmarkEnd w:id="2"/>
    </w:p>
    <w:sectPr w:rsidR="000F17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3C5"/>
    <w:rsid w:val="000F171E"/>
    <w:rsid w:val="005F64E0"/>
    <w:rsid w:val="00643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B9A44-68E3-4226-8A3F-B82ACF673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F64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F64E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F64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F64E0"/>
  </w:style>
  <w:style w:type="character" w:styleId="a4">
    <w:name w:val="Hyperlink"/>
    <w:basedOn w:val="a0"/>
    <w:uiPriority w:val="99"/>
    <w:semiHidden/>
    <w:unhideWhenUsed/>
    <w:rsid w:val="005F64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7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8C3CD5B1A976A9E62CCEE6A7B149B6FC726232C25EDF00BE5988CE25t7FAN" TargetMode="External"/><Relationship Id="rId13" Type="http://schemas.openxmlformats.org/officeDocument/2006/relationships/hyperlink" Target="file:///C:\Users\User\Desktop\%D0%BD%D0%B0%D0%BB%D0%BE%D0%B3%20%D0%9A2.doc" TargetMode="External"/><Relationship Id="rId18" Type="http://schemas.openxmlformats.org/officeDocument/2006/relationships/hyperlink" Target="file:///C:\Users\User\Desktop\%D0%BD%D0%B0%D0%BB%D0%BE%D0%B3%20%D0%9A2.doc" TargetMode="External"/><Relationship Id="rId26" Type="http://schemas.openxmlformats.org/officeDocument/2006/relationships/hyperlink" Target="file:///C:\Users\User\Desktop\%D0%BD%D0%B0%D0%BB%D0%BE%D0%B3%20%D0%9A2.doc" TargetMode="External"/><Relationship Id="rId3" Type="http://schemas.openxmlformats.org/officeDocument/2006/relationships/webSettings" Target="webSettings.xml"/><Relationship Id="rId21" Type="http://schemas.openxmlformats.org/officeDocument/2006/relationships/hyperlink" Target="file:///C:\Users\User\Desktop\%D0%BD%D0%B0%D0%BB%D0%BE%D0%B3%20%D0%9A2.doc" TargetMode="External"/><Relationship Id="rId7" Type="http://schemas.openxmlformats.org/officeDocument/2006/relationships/hyperlink" Target="consultantplus://offline/ref=8B8C3CD5B1A976A9E62CCEE5B5DD17BDFA7C3438C358D25EE506D39372737E7A068D8B035F259BC304ACA1t3F7N" TargetMode="External"/><Relationship Id="rId12" Type="http://schemas.openxmlformats.org/officeDocument/2006/relationships/hyperlink" Target="file:///C:\Users\User\Desktop\%D0%BD%D0%B0%D0%BB%D0%BE%D0%B3%20%D0%9A2.doc" TargetMode="External"/><Relationship Id="rId17" Type="http://schemas.openxmlformats.org/officeDocument/2006/relationships/hyperlink" Target="file:///C:\Users\User\Desktop\%D0%BD%D0%B0%D0%BB%D0%BE%D0%B3%20%D0%9A2.doc" TargetMode="External"/><Relationship Id="rId25" Type="http://schemas.openxmlformats.org/officeDocument/2006/relationships/hyperlink" Target="file:///C:\Users\User\Desktop\%D0%BD%D0%B0%D0%BB%D0%BE%D0%B3%20%D0%9A2.doc" TargetMode="External"/><Relationship Id="rId2" Type="http://schemas.openxmlformats.org/officeDocument/2006/relationships/settings" Target="settings.xml"/><Relationship Id="rId16" Type="http://schemas.openxmlformats.org/officeDocument/2006/relationships/hyperlink" Target="file:///C:\Users\User\Desktop\%D0%BD%D0%B0%D0%BB%D0%BE%D0%B3%20%D0%9A2.doc" TargetMode="External"/><Relationship Id="rId20" Type="http://schemas.openxmlformats.org/officeDocument/2006/relationships/hyperlink" Target="file:///C:\Users\User\Desktop\%D0%BD%D0%B0%D0%BB%D0%BE%D0%B3%20%D0%9A2.doc" TargetMode="External"/><Relationship Id="rId29" Type="http://schemas.openxmlformats.org/officeDocument/2006/relationships/hyperlink" Target="consultantplus://offline/ref=F2D38B639556A83DA3CB747007F2AD0AEEFAD642A9C4F7F5F5D011361B8DFD30SCoFM" TargetMode="External"/><Relationship Id="rId1" Type="http://schemas.openxmlformats.org/officeDocument/2006/relationships/styles" Target="styles.xml"/><Relationship Id="rId6" Type="http://schemas.openxmlformats.org/officeDocument/2006/relationships/hyperlink" Target="consultantplus://offline/ref=8B8C3CD5B1A976A9E62CCEE5B5DD17BDFA7C3438C358D25EE506D39372737E7A068D8B035F259BC304ADA5t3F7N" TargetMode="External"/><Relationship Id="rId11" Type="http://schemas.openxmlformats.org/officeDocument/2006/relationships/hyperlink" Target="file:///C:\Users\User\Desktop\%D0%BD%D0%B0%D0%BB%D0%BE%D0%B3%20%D0%9A2.doc" TargetMode="External"/><Relationship Id="rId24" Type="http://schemas.openxmlformats.org/officeDocument/2006/relationships/hyperlink" Target="file:///C:\Users\User\Desktop\%D0%BD%D0%B0%D0%BB%D0%BE%D0%B3%20%D0%9A2.doc" TargetMode="External"/><Relationship Id="rId5" Type="http://schemas.openxmlformats.org/officeDocument/2006/relationships/hyperlink" Target="consultantplus://offline/ref=8B8C3CD5B1A976A9E62CCEE6A7B149B6FC716331C258DF00BE5988CE257A742D41C2D2431F20t9F3N" TargetMode="External"/><Relationship Id="rId15" Type="http://schemas.openxmlformats.org/officeDocument/2006/relationships/hyperlink" Target="file:///C:\Users\User\Desktop\%D0%BD%D0%B0%D0%BB%D0%BE%D0%B3%20%D0%9A2.doc" TargetMode="External"/><Relationship Id="rId23" Type="http://schemas.openxmlformats.org/officeDocument/2006/relationships/hyperlink" Target="file:///C:\Users\User\Desktop\%D0%BD%D0%B0%D0%BB%D0%BE%D0%B3%20%D0%9A2.doc" TargetMode="External"/><Relationship Id="rId28" Type="http://schemas.openxmlformats.org/officeDocument/2006/relationships/hyperlink" Target="consultantplus://offline/ref=F2D38B639556A83DA3CB7473159EF301E8F48C48AFC6F9A5A18F4A6B4CS8o4M" TargetMode="External"/><Relationship Id="rId10" Type="http://schemas.openxmlformats.org/officeDocument/2006/relationships/hyperlink" Target="file:///C:\Users\User\Desktop\%D0%BD%D0%B0%D0%BB%D0%BE%D0%B3%20%D0%9A2.doc" TargetMode="External"/><Relationship Id="rId19" Type="http://schemas.openxmlformats.org/officeDocument/2006/relationships/hyperlink" Target="file:///C:\Users\User\Desktop\%D0%BD%D0%B0%D0%BB%D0%BE%D0%B3%20%D0%9A2.doc" TargetMode="External"/><Relationship Id="rId31" Type="http://schemas.openxmlformats.org/officeDocument/2006/relationships/theme" Target="theme/theme1.xml"/><Relationship Id="rId4" Type="http://schemas.openxmlformats.org/officeDocument/2006/relationships/hyperlink" Target="consultantplus://offline/ref=8B8C3CD5B1A976A9E62CCEE6A7B149B6FC716331C258DF00BE5988CE257A742D41C2D2411329t9FFN" TargetMode="External"/><Relationship Id="rId9" Type="http://schemas.openxmlformats.org/officeDocument/2006/relationships/hyperlink" Target="file:///C:\Users\User\Desktop\%D0%BD%D0%B0%D0%BB%D0%BE%D0%B3%20%D0%9A2.doc" TargetMode="External"/><Relationship Id="rId14" Type="http://schemas.openxmlformats.org/officeDocument/2006/relationships/hyperlink" Target="file:///C:\Users\User\Desktop\%D0%BD%D0%B0%D0%BB%D0%BE%D0%B3%20%D0%9A2.doc" TargetMode="External"/><Relationship Id="rId22" Type="http://schemas.openxmlformats.org/officeDocument/2006/relationships/hyperlink" Target="file:///C:\Users\User\Desktop\%D0%BD%D0%B0%D0%BB%D0%BE%D0%B3%20%D0%9A2.doc" TargetMode="External"/><Relationship Id="rId27" Type="http://schemas.openxmlformats.org/officeDocument/2006/relationships/hyperlink" Target="file:///C:\Users\User\Desktop\%D0%BD%D0%B0%D0%BB%D0%BE%D0%B3%20%D0%9A2.do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2033</Words>
  <Characters>11590</Characters>
  <Application>Microsoft Office Word</Application>
  <DocSecurity>0</DocSecurity>
  <Lines>96</Lines>
  <Paragraphs>27</Paragraphs>
  <ScaleCrop>false</ScaleCrop>
  <Company/>
  <LinksUpToDate>false</LinksUpToDate>
  <CharactersWithSpaces>13596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2016-08-16T12:19:00Z</dcterms:created>
  <dcterms:modified xsi:type="dcterms:W3CDTF">2016-08-16T12:19:00Z</dcterms:modified>
</cp:coreProperties>
</file>