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63" w:rsidRPr="0094320B" w:rsidRDefault="00287E76" w:rsidP="00E15BCF">
      <w:pPr>
        <w:rPr>
          <w:sz w:val="26"/>
          <w:szCs w:val="26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 w:rsidR="00567AB6" w:rsidRPr="0094320B">
        <w:rPr>
          <w:sz w:val="26"/>
          <w:szCs w:val="26"/>
        </w:rPr>
        <w:t xml:space="preserve">            </w:t>
      </w:r>
    </w:p>
    <w:p w:rsidR="00245063" w:rsidRPr="0094320B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94320B">
        <w:rPr>
          <w:sz w:val="26"/>
          <w:szCs w:val="26"/>
        </w:rPr>
        <w:t xml:space="preserve">  </w:t>
      </w:r>
      <w:r w:rsidR="00245063" w:rsidRPr="0094320B">
        <w:rPr>
          <w:b/>
          <w:caps/>
          <w:snapToGrid w:val="0"/>
          <w:sz w:val="26"/>
          <w:szCs w:val="26"/>
        </w:rPr>
        <w:t>информация</w:t>
      </w:r>
    </w:p>
    <w:p w:rsidR="00245063" w:rsidRPr="0094320B" w:rsidRDefault="00245063" w:rsidP="00245063">
      <w:pPr>
        <w:ind w:left="284" w:right="-284"/>
        <w:jc w:val="center"/>
        <w:outlineLvl w:val="1"/>
        <w:rPr>
          <w:b/>
          <w:bCs/>
          <w:caps/>
          <w:snapToGrid w:val="0"/>
          <w:sz w:val="26"/>
          <w:szCs w:val="26"/>
        </w:rPr>
      </w:pPr>
      <w:r w:rsidRPr="0094320B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>ИТОГАХ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94320B">
        <w:rPr>
          <w:b/>
          <w:bCs/>
          <w:caps/>
          <w:snapToGrid w:val="0"/>
          <w:sz w:val="26"/>
          <w:szCs w:val="26"/>
        </w:rPr>
        <w:t>ГО</w:t>
      </w:r>
      <w:r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>МЕРОПРИЯТИЯ</w:t>
      </w:r>
    </w:p>
    <w:p w:rsidR="00134500" w:rsidRPr="00134500" w:rsidRDefault="00134500" w:rsidP="0013450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34500">
        <w:rPr>
          <w:sz w:val="26"/>
          <w:szCs w:val="26"/>
        </w:rPr>
        <w:t xml:space="preserve">Проверка отдельных вопросов финансово-хозяйственной деятельности муниципального казенного дошкольного образовательного учреждения </w:t>
      </w:r>
    </w:p>
    <w:p w:rsidR="00134500" w:rsidRPr="00134500" w:rsidRDefault="00134500" w:rsidP="0013450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34500">
        <w:rPr>
          <w:sz w:val="26"/>
          <w:szCs w:val="26"/>
        </w:rPr>
        <w:t xml:space="preserve">«Детский сад №7 </w:t>
      </w:r>
      <w:proofErr w:type="spellStart"/>
      <w:r w:rsidRPr="00134500">
        <w:rPr>
          <w:sz w:val="26"/>
          <w:szCs w:val="26"/>
        </w:rPr>
        <w:t>общеразвивающего</w:t>
      </w:r>
      <w:proofErr w:type="spellEnd"/>
      <w:r w:rsidRPr="00134500">
        <w:rPr>
          <w:sz w:val="26"/>
          <w:szCs w:val="26"/>
        </w:rPr>
        <w:t xml:space="preserve"> вида»</w:t>
      </w:r>
    </w:p>
    <w:p w:rsidR="00A601A9" w:rsidRPr="00A601A9" w:rsidRDefault="00A601A9" w:rsidP="00A601A9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</w:p>
    <w:p w:rsidR="00134500" w:rsidRPr="00C26744" w:rsidRDefault="00916E75" w:rsidP="00134500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Cs w:val="28"/>
        </w:rPr>
      </w:pPr>
      <w:r w:rsidRPr="00916E75">
        <w:rPr>
          <w:rFonts w:cs="Tahoma"/>
          <w:b/>
          <w:bCs/>
          <w:sz w:val="26"/>
          <w:szCs w:val="26"/>
        </w:rPr>
        <w:t xml:space="preserve">Основание для проведения контрольного мероприятия: </w:t>
      </w:r>
      <w:r w:rsidRPr="00916E75">
        <w:rPr>
          <w:rFonts w:cs="Tahoma"/>
          <w:bCs/>
          <w:sz w:val="26"/>
          <w:szCs w:val="26"/>
        </w:rPr>
        <w:t xml:space="preserve"> </w:t>
      </w:r>
      <w:r w:rsidR="00134500" w:rsidRPr="00C26744">
        <w:rPr>
          <w:rFonts w:cs="Tahoma"/>
          <w:bCs/>
          <w:szCs w:val="28"/>
        </w:rPr>
        <w:t>п. 2.1.</w:t>
      </w:r>
      <w:r w:rsidR="00134500">
        <w:rPr>
          <w:rFonts w:cs="Tahoma"/>
          <w:bCs/>
          <w:szCs w:val="28"/>
        </w:rPr>
        <w:t>2</w:t>
      </w:r>
      <w:r w:rsidR="00134500" w:rsidRPr="00C26744">
        <w:rPr>
          <w:rFonts w:cs="Tahoma"/>
          <w:bCs/>
          <w:szCs w:val="28"/>
        </w:rPr>
        <w:t xml:space="preserve">. </w:t>
      </w:r>
      <w:r w:rsidR="00134500" w:rsidRPr="00C26744">
        <w:rPr>
          <w:szCs w:val="28"/>
        </w:rPr>
        <w:t>плана работы</w:t>
      </w:r>
      <w:r w:rsidR="00134500" w:rsidRPr="00C26744">
        <w:rPr>
          <w:rFonts w:cs="Tahoma"/>
          <w:bCs/>
          <w:szCs w:val="28"/>
        </w:rPr>
        <w:t xml:space="preserve"> </w:t>
      </w:r>
      <w:r w:rsidR="00134500" w:rsidRPr="00C26744">
        <w:rPr>
          <w:szCs w:val="28"/>
        </w:rPr>
        <w:t>Контрольно-счётного органа муниципального образования город Ефремов на 202</w:t>
      </w:r>
      <w:r w:rsidR="00134500">
        <w:rPr>
          <w:szCs w:val="28"/>
        </w:rPr>
        <w:t>3</w:t>
      </w:r>
      <w:r w:rsidR="00134500" w:rsidRPr="00C26744">
        <w:rPr>
          <w:szCs w:val="28"/>
        </w:rPr>
        <w:t xml:space="preserve"> год, приказ председателя Контрольно-счетного органа муниципального образования город Ефремов от </w:t>
      </w:r>
      <w:r w:rsidR="00134500">
        <w:rPr>
          <w:szCs w:val="28"/>
        </w:rPr>
        <w:t>31</w:t>
      </w:r>
      <w:r w:rsidR="00134500" w:rsidRPr="00C26744">
        <w:rPr>
          <w:szCs w:val="28"/>
        </w:rPr>
        <w:t>.</w:t>
      </w:r>
      <w:r w:rsidR="00134500">
        <w:rPr>
          <w:szCs w:val="28"/>
        </w:rPr>
        <w:t>10</w:t>
      </w:r>
      <w:r w:rsidR="00134500" w:rsidRPr="00C26744">
        <w:rPr>
          <w:szCs w:val="28"/>
        </w:rPr>
        <w:t>.202</w:t>
      </w:r>
      <w:r w:rsidR="00134500">
        <w:rPr>
          <w:szCs w:val="28"/>
        </w:rPr>
        <w:t>3</w:t>
      </w:r>
      <w:r w:rsidR="00134500" w:rsidRPr="00C26744">
        <w:rPr>
          <w:szCs w:val="28"/>
        </w:rPr>
        <w:t xml:space="preserve"> № </w:t>
      </w:r>
      <w:r w:rsidR="00134500">
        <w:rPr>
          <w:szCs w:val="28"/>
        </w:rPr>
        <w:t>26</w:t>
      </w:r>
      <w:r w:rsidR="00134500" w:rsidRPr="00C26744">
        <w:rPr>
          <w:szCs w:val="28"/>
        </w:rPr>
        <w:t>.</w:t>
      </w:r>
    </w:p>
    <w:p w:rsidR="00916E75" w:rsidRPr="00916E75" w:rsidRDefault="00916E75" w:rsidP="00134500">
      <w:pPr>
        <w:widowControl w:val="0"/>
        <w:suppressAutoHyphens/>
        <w:ind w:left="709"/>
        <w:jc w:val="both"/>
        <w:rPr>
          <w:sz w:val="26"/>
          <w:szCs w:val="26"/>
        </w:rPr>
      </w:pPr>
    </w:p>
    <w:p w:rsidR="00916E75" w:rsidRPr="00916E75" w:rsidRDefault="00916E75" w:rsidP="00A601A9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6"/>
          <w:szCs w:val="26"/>
        </w:rPr>
      </w:pPr>
      <w:r w:rsidRPr="00916E75">
        <w:rPr>
          <w:b/>
          <w:sz w:val="26"/>
          <w:szCs w:val="26"/>
        </w:rPr>
        <w:t xml:space="preserve">Предмет контрольного мероприятия: </w:t>
      </w:r>
      <w:r w:rsidRPr="00916E75">
        <w:rPr>
          <w:sz w:val="26"/>
          <w:szCs w:val="26"/>
        </w:rPr>
        <w:t xml:space="preserve">нормативно правовые акты, распорядительные, финансовые документы, бухгалтерская отчетность, первичные и иные документы, относящиеся к теме проверки. </w:t>
      </w:r>
    </w:p>
    <w:p w:rsidR="00916E75" w:rsidRPr="00916E75" w:rsidRDefault="00916E75" w:rsidP="00A601A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</w:rPr>
      </w:pPr>
    </w:p>
    <w:p w:rsidR="00916E75" w:rsidRDefault="00A601A9" w:rsidP="00A601A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1"/>
          <w:sz w:val="26"/>
          <w:szCs w:val="26"/>
        </w:rPr>
        <w:t>3</w:t>
      </w:r>
      <w:r w:rsidR="00916E75" w:rsidRPr="00916E75">
        <w:rPr>
          <w:rFonts w:ascii="Times New Roman" w:eastAsia="Times New Roman" w:hAnsi="Times New Roman"/>
          <w:b/>
          <w:bCs/>
          <w:kern w:val="1"/>
          <w:sz w:val="26"/>
          <w:szCs w:val="26"/>
        </w:rPr>
        <w:t>.  Объект контрольного мероприятия:</w:t>
      </w:r>
    </w:p>
    <w:p w:rsidR="00134500" w:rsidRPr="00134500" w:rsidRDefault="00134500" w:rsidP="00134500">
      <w:pPr>
        <w:ind w:firstLine="709"/>
        <w:jc w:val="both"/>
        <w:rPr>
          <w:sz w:val="26"/>
          <w:szCs w:val="26"/>
        </w:rPr>
      </w:pPr>
      <w:r w:rsidRPr="00134500">
        <w:rPr>
          <w:sz w:val="26"/>
          <w:szCs w:val="26"/>
        </w:rPr>
        <w:t xml:space="preserve">-   Муниципального казенного дошкольного образовательного учреждения  «Детский сад №7 </w:t>
      </w:r>
      <w:proofErr w:type="spellStart"/>
      <w:r w:rsidRPr="00134500">
        <w:rPr>
          <w:sz w:val="26"/>
          <w:szCs w:val="26"/>
        </w:rPr>
        <w:t>общеразвивающего</w:t>
      </w:r>
      <w:proofErr w:type="spellEnd"/>
      <w:r w:rsidRPr="00134500">
        <w:rPr>
          <w:sz w:val="26"/>
          <w:szCs w:val="26"/>
        </w:rPr>
        <w:t xml:space="preserve"> вида»;</w:t>
      </w:r>
    </w:p>
    <w:p w:rsidR="00916E75" w:rsidRPr="00916E75" w:rsidRDefault="00916E75" w:rsidP="00A601A9">
      <w:pPr>
        <w:ind w:firstLine="709"/>
        <w:rPr>
          <w:sz w:val="26"/>
          <w:szCs w:val="26"/>
        </w:rPr>
      </w:pPr>
      <w:r w:rsidRPr="00916E75">
        <w:rPr>
          <w:sz w:val="26"/>
          <w:szCs w:val="26"/>
        </w:rPr>
        <w:t>-  Муниципальное казенное учреждение муниципального образования город Ефремов «Централизованная  бухгалтерия».</w:t>
      </w:r>
    </w:p>
    <w:p w:rsidR="00916E75" w:rsidRPr="00916E75" w:rsidRDefault="00916E75" w:rsidP="00A601A9">
      <w:pPr>
        <w:ind w:firstLine="709"/>
        <w:jc w:val="both"/>
        <w:rPr>
          <w:sz w:val="26"/>
          <w:szCs w:val="26"/>
        </w:rPr>
      </w:pPr>
    </w:p>
    <w:p w:rsidR="00916E75" w:rsidRDefault="00A601A9" w:rsidP="00A601A9">
      <w:pPr>
        <w:pStyle w:val="ConsNormal"/>
        <w:widowControl/>
        <w:tabs>
          <w:tab w:val="left" w:pos="1800"/>
        </w:tabs>
        <w:ind w:firstLine="709"/>
        <w:rPr>
          <w:rFonts w:ascii="Times New Roman" w:eastAsia="Times New Roman" w:hAnsi="Times New Roman"/>
          <w:kern w:val="1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1"/>
          <w:sz w:val="26"/>
          <w:szCs w:val="26"/>
        </w:rPr>
        <w:t xml:space="preserve">4. </w:t>
      </w:r>
      <w:r w:rsidR="00916E75" w:rsidRPr="00916E75">
        <w:rPr>
          <w:rFonts w:ascii="Times New Roman" w:eastAsia="Times New Roman" w:hAnsi="Times New Roman"/>
          <w:b/>
          <w:bCs/>
          <w:kern w:val="1"/>
          <w:sz w:val="26"/>
          <w:szCs w:val="26"/>
        </w:rPr>
        <w:t xml:space="preserve">Проверяемый период деятельности: </w:t>
      </w:r>
      <w:r w:rsidR="00916E75" w:rsidRPr="00916E75">
        <w:rPr>
          <w:rFonts w:ascii="Times New Roman" w:eastAsia="Times New Roman" w:hAnsi="Times New Roman"/>
          <w:kern w:val="1"/>
          <w:sz w:val="26"/>
          <w:szCs w:val="26"/>
        </w:rPr>
        <w:t>202</w:t>
      </w:r>
      <w:r>
        <w:rPr>
          <w:rFonts w:ascii="Times New Roman" w:eastAsia="Times New Roman" w:hAnsi="Times New Roman"/>
          <w:kern w:val="1"/>
          <w:sz w:val="26"/>
          <w:szCs w:val="26"/>
        </w:rPr>
        <w:t>2</w:t>
      </w:r>
      <w:r w:rsidR="00916E75" w:rsidRPr="00916E75">
        <w:rPr>
          <w:rFonts w:ascii="Times New Roman" w:eastAsia="Times New Roman" w:hAnsi="Times New Roman"/>
          <w:kern w:val="1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kern w:val="1"/>
          <w:sz w:val="26"/>
          <w:szCs w:val="26"/>
        </w:rPr>
        <w:t>. – истекший период 2023 г</w:t>
      </w:r>
      <w:r w:rsidR="00916E75">
        <w:rPr>
          <w:rFonts w:ascii="Times New Roman" w:eastAsia="Times New Roman" w:hAnsi="Times New Roman"/>
          <w:kern w:val="1"/>
          <w:sz w:val="26"/>
          <w:szCs w:val="26"/>
        </w:rPr>
        <w:t>.</w:t>
      </w:r>
    </w:p>
    <w:p w:rsidR="00916E75" w:rsidRDefault="00916E75" w:rsidP="00916E75">
      <w:pPr>
        <w:pStyle w:val="ConsNormal"/>
        <w:widowControl/>
        <w:tabs>
          <w:tab w:val="left" w:pos="1800"/>
        </w:tabs>
        <w:spacing w:line="200" w:lineRule="atLeast"/>
        <w:ind w:left="570" w:firstLine="0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916E75" w:rsidRDefault="006D201C" w:rsidP="00916E75">
      <w:pPr>
        <w:pStyle w:val="a7"/>
        <w:widowControl/>
        <w:numPr>
          <w:ilvl w:val="0"/>
          <w:numId w:val="22"/>
        </w:numPr>
        <w:tabs>
          <w:tab w:val="left" w:pos="1800"/>
        </w:tabs>
        <w:spacing w:after="0" w:line="200" w:lineRule="atLeast"/>
        <w:ind w:firstLine="0"/>
        <w:jc w:val="both"/>
        <w:rPr>
          <w:b/>
          <w:sz w:val="26"/>
          <w:szCs w:val="26"/>
        </w:rPr>
      </w:pPr>
      <w:r w:rsidRPr="006D201C">
        <w:rPr>
          <w:b/>
          <w:sz w:val="26"/>
          <w:szCs w:val="26"/>
        </w:rPr>
        <w:t xml:space="preserve"> </w:t>
      </w:r>
      <w:r w:rsidR="00916E75" w:rsidRPr="006D201C">
        <w:rPr>
          <w:b/>
          <w:sz w:val="26"/>
          <w:szCs w:val="26"/>
        </w:rPr>
        <w:t xml:space="preserve">В результате проведенного контрольного мероприятия </w:t>
      </w:r>
      <w:r w:rsidRPr="006D201C">
        <w:rPr>
          <w:b/>
          <w:sz w:val="26"/>
          <w:szCs w:val="26"/>
        </w:rPr>
        <w:t xml:space="preserve">установлено:  </w:t>
      </w:r>
    </w:p>
    <w:p w:rsidR="00134500" w:rsidRDefault="00134500" w:rsidP="00134500">
      <w:pPr>
        <w:pStyle w:val="a7"/>
        <w:widowControl/>
        <w:tabs>
          <w:tab w:val="left" w:pos="1800"/>
        </w:tabs>
        <w:spacing w:after="0" w:line="200" w:lineRule="atLeast"/>
        <w:ind w:left="720"/>
        <w:jc w:val="both"/>
        <w:rPr>
          <w:b/>
          <w:sz w:val="26"/>
          <w:szCs w:val="26"/>
        </w:rPr>
      </w:pPr>
    </w:p>
    <w:p w:rsidR="00134500" w:rsidRPr="00134500" w:rsidRDefault="00134500" w:rsidP="00134500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sz w:val="26"/>
          <w:szCs w:val="26"/>
          <w:lang w:eastAsia="zh-CN" w:bidi="hi-IN"/>
        </w:rPr>
      </w:pPr>
      <w:r w:rsidRPr="00134500">
        <w:rPr>
          <w:sz w:val="26"/>
          <w:szCs w:val="26"/>
          <w:lang w:eastAsia="zh-CN" w:bidi="hi-IN"/>
        </w:rPr>
        <w:t xml:space="preserve">В нарушение  пункта 16 Общих требований </w:t>
      </w:r>
      <w:hyperlink r:id="rId6" w:history="1">
        <w:r w:rsidRPr="00134500">
          <w:rPr>
            <w:rStyle w:val="aa"/>
            <w:bCs/>
            <w:color w:val="auto"/>
            <w:sz w:val="26"/>
            <w:szCs w:val="26"/>
          </w:rPr>
          <w:t>к порядку составления, утверждения и ведения бюджетных смет казенных учреждений</w:t>
        </w:r>
      </w:hyperlink>
      <w:r w:rsidRPr="00134500">
        <w:rPr>
          <w:sz w:val="26"/>
          <w:szCs w:val="26"/>
        </w:rPr>
        <w:t xml:space="preserve">, утвержденных приказом Министерства финансов РФ от 14 февраля 2018 г. №26н, </w:t>
      </w:r>
      <w:r w:rsidRPr="00134500">
        <w:rPr>
          <w:sz w:val="26"/>
          <w:szCs w:val="26"/>
          <w:lang w:eastAsia="zh-CN" w:bidi="hi-IN"/>
        </w:rPr>
        <w:t>изменения показателей бюджетной  сметы  формировались без изменений показателей обоснований (расчетов) плановых сметных показателей в 2022 г. и истекшем периоде 2023 г.</w:t>
      </w:r>
    </w:p>
    <w:p w:rsidR="00134500" w:rsidRPr="00134500" w:rsidRDefault="00134500" w:rsidP="00134500">
      <w:pPr>
        <w:pStyle w:val="a7"/>
        <w:numPr>
          <w:ilvl w:val="0"/>
          <w:numId w:val="11"/>
        </w:numPr>
        <w:spacing w:after="0"/>
        <w:ind w:left="0" w:firstLine="709"/>
        <w:jc w:val="both"/>
        <w:rPr>
          <w:sz w:val="26"/>
          <w:szCs w:val="26"/>
          <w:lang w:eastAsia="zh-CN" w:bidi="hi-IN"/>
        </w:rPr>
      </w:pPr>
      <w:r w:rsidRPr="00134500">
        <w:rPr>
          <w:sz w:val="26"/>
          <w:szCs w:val="26"/>
          <w:lang w:eastAsia="zh-CN" w:bidi="hi-IN"/>
        </w:rPr>
        <w:t>В  представленных к проверке штатных расписаниях отсутствуют:</w:t>
      </w:r>
    </w:p>
    <w:p w:rsidR="00134500" w:rsidRPr="00134500" w:rsidRDefault="00134500" w:rsidP="00134500">
      <w:pPr>
        <w:pStyle w:val="a7"/>
        <w:spacing w:after="0"/>
        <w:ind w:firstLine="709"/>
        <w:jc w:val="both"/>
        <w:rPr>
          <w:sz w:val="26"/>
          <w:szCs w:val="26"/>
          <w:lang w:eastAsia="zh-CN" w:bidi="hi-IN"/>
        </w:rPr>
      </w:pPr>
      <w:r w:rsidRPr="00134500">
        <w:rPr>
          <w:sz w:val="26"/>
          <w:szCs w:val="26"/>
          <w:lang w:eastAsia="zh-CN" w:bidi="hi-IN"/>
        </w:rPr>
        <w:t>-  номер и дата  документа;</w:t>
      </w:r>
    </w:p>
    <w:p w:rsidR="00134500" w:rsidRPr="00134500" w:rsidRDefault="00134500" w:rsidP="00134500">
      <w:pPr>
        <w:pStyle w:val="a7"/>
        <w:spacing w:after="0"/>
        <w:ind w:firstLine="709"/>
        <w:jc w:val="both"/>
        <w:rPr>
          <w:sz w:val="26"/>
          <w:szCs w:val="26"/>
          <w:lang w:eastAsia="zh-CN" w:bidi="hi-IN"/>
        </w:rPr>
      </w:pPr>
      <w:r w:rsidRPr="00134500">
        <w:rPr>
          <w:sz w:val="26"/>
          <w:szCs w:val="26"/>
          <w:lang w:eastAsia="zh-CN" w:bidi="hi-IN"/>
        </w:rPr>
        <w:t>-  номер и дата приказа утверждающего штатное расписание.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4500">
        <w:rPr>
          <w:rFonts w:ascii="Times New Roman" w:hAnsi="Times New Roman"/>
          <w:sz w:val="26"/>
          <w:szCs w:val="26"/>
          <w:lang w:eastAsia="zh-CN" w:bidi="hi-IN"/>
        </w:rPr>
        <w:t xml:space="preserve">3.  </w:t>
      </w:r>
      <w:r w:rsidRPr="00134500">
        <w:rPr>
          <w:rFonts w:ascii="Times New Roman" w:hAnsi="Times New Roman"/>
          <w:bCs/>
          <w:sz w:val="26"/>
          <w:szCs w:val="26"/>
        </w:rPr>
        <w:t>При выборочной проверке порядка заполнения табелей учета рабочего</w:t>
      </w:r>
      <w:r w:rsidRPr="00134500">
        <w:rPr>
          <w:rFonts w:ascii="Times New Roman" w:hAnsi="Times New Roman"/>
          <w:sz w:val="26"/>
          <w:szCs w:val="26"/>
          <w:lang w:eastAsia="zh-CN" w:bidi="hi-IN"/>
        </w:rPr>
        <w:t xml:space="preserve"> </w:t>
      </w:r>
      <w:r w:rsidRPr="00134500">
        <w:rPr>
          <w:rFonts w:ascii="Times New Roman" w:hAnsi="Times New Roman"/>
          <w:bCs/>
          <w:sz w:val="26"/>
          <w:szCs w:val="26"/>
        </w:rPr>
        <w:t>времени (март, май, ноябрь 2022 г., апрель, июль, сентябрь 2023 г.) установлено следующее: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4500">
        <w:rPr>
          <w:rFonts w:ascii="Times New Roman" w:hAnsi="Times New Roman"/>
          <w:bCs/>
          <w:sz w:val="26"/>
          <w:szCs w:val="26"/>
        </w:rPr>
        <w:t xml:space="preserve">-  в нарушение </w:t>
      </w:r>
      <w:proofErr w:type="gramStart"/>
      <w:r w:rsidRPr="00134500">
        <w:rPr>
          <w:rFonts w:ascii="Times New Roman" w:hAnsi="Times New Roman"/>
          <w:bCs/>
          <w:sz w:val="26"/>
          <w:szCs w:val="26"/>
        </w:rPr>
        <w:t>порядка заполнения табеля учета рабочего времени</w:t>
      </w:r>
      <w:proofErr w:type="gramEnd"/>
      <w:r w:rsidRPr="00134500">
        <w:rPr>
          <w:rFonts w:ascii="Times New Roman" w:hAnsi="Times New Roman"/>
          <w:bCs/>
          <w:sz w:val="26"/>
          <w:szCs w:val="26"/>
        </w:rPr>
        <w:t xml:space="preserve"> в графе должность указывается не наименование должности по совместительству, а слово совместитель;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4500">
        <w:rPr>
          <w:rFonts w:ascii="Times New Roman" w:hAnsi="Times New Roman"/>
          <w:bCs/>
          <w:sz w:val="26"/>
          <w:szCs w:val="26"/>
        </w:rPr>
        <w:t>- в табеле учета использования рабочего времени не ведется учет рабочего времени совместителей по аналогичной должности (профессии);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4500">
        <w:rPr>
          <w:rFonts w:ascii="Times New Roman" w:hAnsi="Times New Roman"/>
          <w:bCs/>
          <w:sz w:val="26"/>
          <w:szCs w:val="26"/>
        </w:rPr>
        <w:t>- несоответствие наименования должностей, указанных в табеле учета рабочего времени.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4500">
        <w:rPr>
          <w:rFonts w:ascii="Times New Roman" w:hAnsi="Times New Roman"/>
          <w:bCs/>
          <w:sz w:val="26"/>
          <w:szCs w:val="26"/>
        </w:rPr>
        <w:t>4.  Приказы о доплате за исполнение обязанностей временно отсутствующего работника оформляются несвоевременно.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34500">
        <w:rPr>
          <w:rFonts w:ascii="Times New Roman" w:hAnsi="Times New Roman"/>
          <w:bCs/>
          <w:sz w:val="26"/>
          <w:szCs w:val="26"/>
        </w:rPr>
        <w:lastRenderedPageBreak/>
        <w:t xml:space="preserve">5.  </w:t>
      </w:r>
      <w:r w:rsidRPr="00134500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В представленных к проверке Карточках-справках в графе наименование показателя отсутствуют наименования по отдельным  видам начислений  (коды 11, 14, 34, 54, 56, 66, 80 указываются рядом с суммой начислений).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34500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6.  С</w:t>
      </w:r>
      <w:r w:rsidRPr="00134500">
        <w:rPr>
          <w:rFonts w:ascii="Times New Roman" w:hAnsi="Times New Roman"/>
          <w:sz w:val="26"/>
          <w:szCs w:val="26"/>
        </w:rPr>
        <w:t xml:space="preserve">остав комиссии </w:t>
      </w:r>
      <w:proofErr w:type="gramStart"/>
      <w:r w:rsidRPr="00134500">
        <w:rPr>
          <w:rFonts w:ascii="Times New Roman" w:hAnsi="Times New Roman"/>
          <w:sz w:val="26"/>
          <w:szCs w:val="26"/>
        </w:rPr>
        <w:t>по</w:t>
      </w:r>
      <w:proofErr w:type="gramEnd"/>
      <w:r w:rsidRPr="00134500">
        <w:rPr>
          <w:rFonts w:ascii="Times New Roman" w:hAnsi="Times New Roman"/>
          <w:sz w:val="26"/>
          <w:szCs w:val="26"/>
        </w:rPr>
        <w:t xml:space="preserve"> установлении выплат стимулирующего характера не соответствует требованиями  п. 2.3. Положения о комиссии по установлению выплат стимулирующего характера.</w:t>
      </w:r>
    </w:p>
    <w:p w:rsidR="00134500" w:rsidRPr="00134500" w:rsidRDefault="00134500" w:rsidP="0013450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34500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7.  Не у</w:t>
      </w:r>
      <w:r w:rsidRPr="00134500">
        <w:rPr>
          <w:rFonts w:ascii="Times New Roman" w:hAnsi="Times New Roman"/>
          <w:sz w:val="26"/>
          <w:szCs w:val="26"/>
        </w:rPr>
        <w:t>становлен порядок учета рабочего времени сторожей в соответствии со ст.104 ТК РФ.</w:t>
      </w:r>
    </w:p>
    <w:p w:rsidR="00134500" w:rsidRPr="000C29D0" w:rsidRDefault="00134500" w:rsidP="0013450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500">
        <w:rPr>
          <w:rFonts w:ascii="Times New Roman" w:hAnsi="Times New Roman"/>
          <w:sz w:val="26"/>
          <w:szCs w:val="26"/>
        </w:rPr>
        <w:t>8.  А</w:t>
      </w:r>
      <w:r w:rsidRPr="00134500">
        <w:rPr>
          <w:rFonts w:ascii="Times New Roman" w:hAnsi="Times New Roman"/>
          <w:color w:val="000000"/>
          <w:sz w:val="26"/>
          <w:szCs w:val="26"/>
        </w:rPr>
        <w:t>кты списания основных средств, нефинансовых активов подписаны</w:t>
      </w:r>
      <w:r w:rsidRPr="000C29D0">
        <w:rPr>
          <w:rFonts w:ascii="Times New Roman" w:hAnsi="Times New Roman"/>
          <w:color w:val="000000"/>
          <w:sz w:val="28"/>
          <w:szCs w:val="28"/>
        </w:rPr>
        <w:t xml:space="preserve"> комиссией, не соответствующей назначенной приказом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C29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color w:val="000000"/>
          <w:sz w:val="26"/>
          <w:szCs w:val="26"/>
        </w:rPr>
        <w:t xml:space="preserve"> 9. </w:t>
      </w:r>
      <w:r w:rsidRPr="00134500">
        <w:rPr>
          <w:sz w:val="26"/>
          <w:szCs w:val="26"/>
        </w:rPr>
        <w:t>В представленных к проверке меню-требованиях выявлены нарушения при заполнении: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-  в начале документа отсутствует номер документа по внутреннему документообороту организации;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- справа в кодовой зоне не заполняются поля: дата составления документа и код учреждения по ОКПО (Общероссийский классификатор предприятий и организаций);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- в верхней таблице не заполнены ячейки, касающиеся фактической стоимости, также как и ячейки под названием «всего»;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- в таблице заказываемых продуктов в вертикальных позициях не указываются коды (указаны в другой колонке) и единицы измерения выдаваемых продуктов (граммы, килограммы, литры);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-  отсутствует подпись бухгалтера, принявшего документ к учету.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10.  Систематическое несоответствие нормы  расхода продуктов на приготовление 1 порции, расходу продуктов на 1 порцию, утвержденному технологической картой, причем выход (вес порции) соответствует утвержденному технологической картой.</w:t>
      </w:r>
    </w:p>
    <w:p w:rsidR="00134500" w:rsidRPr="00134500" w:rsidRDefault="00134500" w:rsidP="00134500">
      <w:pPr>
        <w:ind w:firstLine="709"/>
        <w:rPr>
          <w:sz w:val="26"/>
          <w:szCs w:val="26"/>
        </w:rPr>
      </w:pPr>
      <w:r w:rsidRPr="00134500">
        <w:rPr>
          <w:sz w:val="26"/>
          <w:szCs w:val="26"/>
        </w:rPr>
        <w:t>11.  При анализе десятидневного меню и меню требования на выдачу продуктов питания выявлено занижения веса готового блюда.</w:t>
      </w:r>
    </w:p>
    <w:p w:rsidR="00134500" w:rsidRPr="006D201C" w:rsidRDefault="00134500" w:rsidP="00134500">
      <w:pPr>
        <w:pStyle w:val="a7"/>
        <w:widowControl/>
        <w:tabs>
          <w:tab w:val="left" w:pos="1800"/>
        </w:tabs>
        <w:spacing w:after="0" w:line="200" w:lineRule="atLeast"/>
        <w:ind w:left="720"/>
        <w:jc w:val="both"/>
        <w:rPr>
          <w:b/>
          <w:sz w:val="26"/>
          <w:szCs w:val="26"/>
        </w:rPr>
      </w:pPr>
    </w:p>
    <w:sectPr w:rsidR="00134500" w:rsidRPr="006D201C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0A9D6495"/>
    <w:multiLevelType w:val="hybridMultilevel"/>
    <w:tmpl w:val="1EAE3D4E"/>
    <w:lvl w:ilvl="0" w:tplc="DD5CA85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7105"/>
    <w:multiLevelType w:val="hybridMultilevel"/>
    <w:tmpl w:val="D74E5CD4"/>
    <w:lvl w:ilvl="0" w:tplc="1AC8C638">
      <w:start w:val="1"/>
      <w:numFmt w:val="decimal"/>
      <w:lvlText w:val="%1.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367F8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5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8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62769D1"/>
    <w:multiLevelType w:val="hybridMultilevel"/>
    <w:tmpl w:val="751C433C"/>
    <w:lvl w:ilvl="0" w:tplc="9C724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558B9"/>
    <w:multiLevelType w:val="hybridMultilevel"/>
    <w:tmpl w:val="DA744ED2"/>
    <w:lvl w:ilvl="0" w:tplc="139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026518"/>
    <w:multiLevelType w:val="hybridMultilevel"/>
    <w:tmpl w:val="14CC25B2"/>
    <w:lvl w:ilvl="0" w:tplc="71343E22">
      <w:start w:val="3"/>
      <w:numFmt w:val="decimal"/>
      <w:lvlText w:val="%1."/>
      <w:lvlJc w:val="left"/>
      <w:pPr>
        <w:ind w:left="786" w:hanging="360"/>
      </w:pPr>
      <w:rPr>
        <w:rFonts w:eastAsia="Times New Roman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13">
    <w:nsid w:val="3F531139"/>
    <w:multiLevelType w:val="hybridMultilevel"/>
    <w:tmpl w:val="564CFAAC"/>
    <w:lvl w:ilvl="0" w:tplc="C1427A10">
      <w:start w:val="1"/>
      <w:numFmt w:val="decimal"/>
      <w:lvlText w:val="%1."/>
      <w:lvlJc w:val="left"/>
      <w:pPr>
        <w:ind w:left="972" w:hanging="360"/>
      </w:pPr>
      <w:rPr>
        <w:rFonts w:ascii="Arial" w:eastAsia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46823CDE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15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46C8"/>
    <w:multiLevelType w:val="hybridMultilevel"/>
    <w:tmpl w:val="F6049988"/>
    <w:lvl w:ilvl="0" w:tplc="6EDE9F62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58BA0E97"/>
    <w:multiLevelType w:val="hybridMultilevel"/>
    <w:tmpl w:val="C1E86C4A"/>
    <w:lvl w:ilvl="0" w:tplc="54CCA7DA">
      <w:start w:val="7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5CB13F44"/>
    <w:multiLevelType w:val="hybridMultilevel"/>
    <w:tmpl w:val="A36CD338"/>
    <w:lvl w:ilvl="0" w:tplc="73CA9D08">
      <w:start w:val="4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22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21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18"/>
  </w:num>
  <w:num w:numId="17">
    <w:abstractNumId w:val="11"/>
  </w:num>
  <w:num w:numId="18">
    <w:abstractNumId w:val="10"/>
  </w:num>
  <w:num w:numId="19">
    <w:abstractNumId w:val="3"/>
  </w:num>
  <w:num w:numId="20">
    <w:abstractNumId w:val="16"/>
  </w:num>
  <w:num w:numId="21">
    <w:abstractNumId w:val="19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5003"/>
    <w:rsid w:val="000C0DA6"/>
    <w:rsid w:val="000C3DB2"/>
    <w:rsid w:val="000D7E90"/>
    <w:rsid w:val="000E5230"/>
    <w:rsid w:val="000F37BE"/>
    <w:rsid w:val="00105D42"/>
    <w:rsid w:val="00122CF4"/>
    <w:rsid w:val="00134500"/>
    <w:rsid w:val="001346E0"/>
    <w:rsid w:val="00145D95"/>
    <w:rsid w:val="00156288"/>
    <w:rsid w:val="00163BFD"/>
    <w:rsid w:val="00193599"/>
    <w:rsid w:val="001B78DF"/>
    <w:rsid w:val="001C1ACF"/>
    <w:rsid w:val="00245063"/>
    <w:rsid w:val="0026012D"/>
    <w:rsid w:val="00287E76"/>
    <w:rsid w:val="002A6209"/>
    <w:rsid w:val="002E5DA7"/>
    <w:rsid w:val="00306FCC"/>
    <w:rsid w:val="003410EA"/>
    <w:rsid w:val="00343019"/>
    <w:rsid w:val="0035607A"/>
    <w:rsid w:val="00361414"/>
    <w:rsid w:val="003C4E40"/>
    <w:rsid w:val="004102C4"/>
    <w:rsid w:val="00426A47"/>
    <w:rsid w:val="004B06A3"/>
    <w:rsid w:val="004E1E7C"/>
    <w:rsid w:val="00567AB6"/>
    <w:rsid w:val="005C37E7"/>
    <w:rsid w:val="005E28A3"/>
    <w:rsid w:val="00600C9B"/>
    <w:rsid w:val="00653E52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6D201C"/>
    <w:rsid w:val="006E71ED"/>
    <w:rsid w:val="00734A5D"/>
    <w:rsid w:val="007625DC"/>
    <w:rsid w:val="007E75BC"/>
    <w:rsid w:val="007F7F88"/>
    <w:rsid w:val="00814F95"/>
    <w:rsid w:val="00823F6C"/>
    <w:rsid w:val="00861A6C"/>
    <w:rsid w:val="008A5A92"/>
    <w:rsid w:val="00916E75"/>
    <w:rsid w:val="0094320B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01A9"/>
    <w:rsid w:val="00A675E0"/>
    <w:rsid w:val="00A6766A"/>
    <w:rsid w:val="00A94551"/>
    <w:rsid w:val="00AB52FD"/>
    <w:rsid w:val="00AD5D6A"/>
    <w:rsid w:val="00B4285F"/>
    <w:rsid w:val="00B6380C"/>
    <w:rsid w:val="00B86134"/>
    <w:rsid w:val="00BB7809"/>
    <w:rsid w:val="00BD64C7"/>
    <w:rsid w:val="00BE2777"/>
    <w:rsid w:val="00BE4824"/>
    <w:rsid w:val="00C04827"/>
    <w:rsid w:val="00C062D2"/>
    <w:rsid w:val="00C065E5"/>
    <w:rsid w:val="00C71215"/>
    <w:rsid w:val="00CA74AC"/>
    <w:rsid w:val="00CF0E19"/>
    <w:rsid w:val="00CF70E7"/>
    <w:rsid w:val="00D0376A"/>
    <w:rsid w:val="00D11094"/>
    <w:rsid w:val="00D333C7"/>
    <w:rsid w:val="00D35644"/>
    <w:rsid w:val="00D54E23"/>
    <w:rsid w:val="00DA34B0"/>
    <w:rsid w:val="00DC71A3"/>
    <w:rsid w:val="00DE6B65"/>
    <w:rsid w:val="00E15BCF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3E9"/>
    <w:rsid w:val="00F66B09"/>
    <w:rsid w:val="00F96C38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179705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C0AB-9354-4792-952B-1219DFFC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4052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41</cp:revision>
  <cp:lastPrinted>2023-12-12T08:32:00Z</cp:lastPrinted>
  <dcterms:created xsi:type="dcterms:W3CDTF">2020-04-22T09:45:00Z</dcterms:created>
  <dcterms:modified xsi:type="dcterms:W3CDTF">2023-12-12T08:34:00Z</dcterms:modified>
</cp:coreProperties>
</file>