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51D" w:rsidRPr="00D515ED" w:rsidRDefault="002C151D">
      <w:pPr>
        <w:rPr>
          <w:highlight w:val="yellow"/>
        </w:rPr>
      </w:pPr>
    </w:p>
    <w:p w:rsidR="0036536D" w:rsidRPr="00D515ED" w:rsidRDefault="0036536D"/>
    <w:p w:rsidR="0036536D" w:rsidRPr="00D515ED" w:rsidRDefault="0036536D" w:rsidP="0036536D">
      <w:pPr>
        <w:jc w:val="right"/>
        <w:rPr>
          <w:sz w:val="26"/>
          <w:szCs w:val="26"/>
        </w:rPr>
      </w:pPr>
      <w:r w:rsidRPr="00D515ED">
        <w:rPr>
          <w:sz w:val="26"/>
          <w:szCs w:val="26"/>
        </w:rPr>
        <w:t>Проект</w:t>
      </w:r>
    </w:p>
    <w:p w:rsidR="0036536D" w:rsidRPr="00D515ED" w:rsidRDefault="0036536D" w:rsidP="0036536D">
      <w:pPr>
        <w:jc w:val="center"/>
        <w:rPr>
          <w:b/>
          <w:sz w:val="26"/>
          <w:szCs w:val="26"/>
        </w:rPr>
      </w:pPr>
      <w:r w:rsidRPr="00D515ED">
        <w:rPr>
          <w:b/>
          <w:sz w:val="26"/>
          <w:szCs w:val="26"/>
        </w:rPr>
        <w:t>РОССИЙСКАЯ ФЕДЕРАЦИЯ</w:t>
      </w:r>
    </w:p>
    <w:p w:rsidR="0036536D" w:rsidRPr="00D515ED" w:rsidRDefault="0036536D" w:rsidP="0036536D">
      <w:pPr>
        <w:jc w:val="center"/>
        <w:rPr>
          <w:b/>
          <w:sz w:val="26"/>
          <w:szCs w:val="26"/>
        </w:rPr>
      </w:pPr>
      <w:r w:rsidRPr="00D515ED">
        <w:rPr>
          <w:b/>
          <w:sz w:val="26"/>
          <w:szCs w:val="26"/>
        </w:rPr>
        <w:t>СОБРАНИЕ ДЕПУТАТОВ</w:t>
      </w:r>
    </w:p>
    <w:p w:rsidR="0036536D" w:rsidRPr="00D515ED" w:rsidRDefault="0036536D" w:rsidP="0036536D">
      <w:pPr>
        <w:jc w:val="center"/>
        <w:rPr>
          <w:b/>
          <w:sz w:val="26"/>
          <w:szCs w:val="26"/>
        </w:rPr>
      </w:pPr>
      <w:r w:rsidRPr="00D515ED">
        <w:rPr>
          <w:b/>
          <w:sz w:val="26"/>
          <w:szCs w:val="26"/>
        </w:rPr>
        <w:t>муниципального образования</w:t>
      </w:r>
    </w:p>
    <w:p w:rsidR="0036536D" w:rsidRPr="00D515ED" w:rsidRDefault="0036536D" w:rsidP="0036536D">
      <w:pPr>
        <w:shd w:val="clear" w:color="auto" w:fill="FFFFFF"/>
        <w:jc w:val="center"/>
        <w:rPr>
          <w:b/>
          <w:sz w:val="26"/>
          <w:szCs w:val="26"/>
        </w:rPr>
      </w:pPr>
      <w:r w:rsidRPr="00D515ED">
        <w:rPr>
          <w:b/>
          <w:sz w:val="26"/>
          <w:szCs w:val="26"/>
        </w:rPr>
        <w:t>Ефремовский муниципальный округ Тульской области</w:t>
      </w:r>
    </w:p>
    <w:p w:rsidR="0036536D" w:rsidRPr="00D515ED" w:rsidRDefault="0036536D" w:rsidP="0036536D">
      <w:pPr>
        <w:jc w:val="center"/>
        <w:rPr>
          <w:b/>
          <w:sz w:val="26"/>
          <w:szCs w:val="26"/>
        </w:rPr>
      </w:pPr>
      <w:r w:rsidRPr="00D515ED">
        <w:rPr>
          <w:b/>
          <w:sz w:val="26"/>
          <w:szCs w:val="26"/>
        </w:rPr>
        <w:t>__-</w:t>
      </w:r>
      <w:proofErr w:type="spellStart"/>
      <w:r w:rsidRPr="00D515ED">
        <w:rPr>
          <w:b/>
          <w:sz w:val="26"/>
          <w:szCs w:val="26"/>
        </w:rPr>
        <w:t>го</w:t>
      </w:r>
      <w:proofErr w:type="spellEnd"/>
      <w:r w:rsidRPr="00D515ED">
        <w:rPr>
          <w:b/>
          <w:sz w:val="26"/>
          <w:szCs w:val="26"/>
        </w:rPr>
        <w:t xml:space="preserve"> созыва</w:t>
      </w:r>
    </w:p>
    <w:p w:rsidR="0036536D" w:rsidRPr="00D515ED" w:rsidRDefault="0036536D" w:rsidP="0036536D">
      <w:pPr>
        <w:jc w:val="center"/>
        <w:rPr>
          <w:b/>
          <w:sz w:val="26"/>
          <w:szCs w:val="26"/>
        </w:rPr>
      </w:pPr>
      <w:r w:rsidRPr="00D515ED">
        <w:rPr>
          <w:b/>
          <w:sz w:val="26"/>
          <w:szCs w:val="26"/>
        </w:rPr>
        <w:t>_____заседание</w:t>
      </w:r>
    </w:p>
    <w:p w:rsidR="0036536D" w:rsidRPr="00D515ED" w:rsidRDefault="0036536D" w:rsidP="0036536D">
      <w:pPr>
        <w:jc w:val="center"/>
        <w:rPr>
          <w:b/>
          <w:sz w:val="26"/>
          <w:szCs w:val="26"/>
        </w:rPr>
      </w:pPr>
    </w:p>
    <w:p w:rsidR="0036536D" w:rsidRPr="00D515ED" w:rsidRDefault="0036536D" w:rsidP="0036536D">
      <w:pPr>
        <w:jc w:val="center"/>
        <w:rPr>
          <w:b/>
          <w:sz w:val="26"/>
          <w:szCs w:val="26"/>
        </w:rPr>
      </w:pPr>
    </w:p>
    <w:p w:rsidR="0036536D" w:rsidRPr="00D515ED" w:rsidRDefault="0036536D" w:rsidP="0036536D">
      <w:pPr>
        <w:jc w:val="center"/>
        <w:rPr>
          <w:b/>
          <w:sz w:val="26"/>
          <w:szCs w:val="26"/>
        </w:rPr>
      </w:pPr>
      <w:r w:rsidRPr="00D515ED">
        <w:rPr>
          <w:b/>
          <w:sz w:val="26"/>
          <w:szCs w:val="26"/>
        </w:rPr>
        <w:t>Р Е Ш Е Н И Е</w:t>
      </w:r>
    </w:p>
    <w:p w:rsidR="0036536D" w:rsidRPr="00D515ED" w:rsidRDefault="0036536D" w:rsidP="0036536D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3829"/>
      </w:tblGrid>
      <w:tr w:rsidR="0036536D" w:rsidRPr="00D515ED" w:rsidTr="00D44108">
        <w:tc>
          <w:tcPr>
            <w:tcW w:w="4926" w:type="dxa"/>
          </w:tcPr>
          <w:p w:rsidR="0036536D" w:rsidRPr="00D515ED" w:rsidRDefault="0036536D" w:rsidP="00D515ED">
            <w:pPr>
              <w:jc w:val="center"/>
              <w:rPr>
                <w:b/>
                <w:sz w:val="26"/>
                <w:szCs w:val="26"/>
              </w:rPr>
            </w:pPr>
            <w:r w:rsidRPr="00D515ED">
              <w:rPr>
                <w:b/>
                <w:sz w:val="26"/>
                <w:szCs w:val="26"/>
              </w:rPr>
              <w:t>от  “       ”     _______      202</w:t>
            </w:r>
            <w:r w:rsidR="00D515ED">
              <w:rPr>
                <w:b/>
                <w:sz w:val="26"/>
                <w:szCs w:val="26"/>
              </w:rPr>
              <w:t>5</w:t>
            </w:r>
            <w:r w:rsidRPr="00D515ED">
              <w:rPr>
                <w:b/>
                <w:sz w:val="26"/>
                <w:szCs w:val="26"/>
              </w:rPr>
              <w:t xml:space="preserve">  года</w:t>
            </w:r>
            <w:r w:rsidRPr="00D515ED">
              <w:rPr>
                <w:b/>
                <w:sz w:val="26"/>
                <w:szCs w:val="26"/>
              </w:rPr>
              <w:tab/>
              <w:t xml:space="preserve">              </w:t>
            </w:r>
          </w:p>
        </w:tc>
        <w:tc>
          <w:tcPr>
            <w:tcW w:w="3829" w:type="dxa"/>
          </w:tcPr>
          <w:p w:rsidR="0036536D" w:rsidRPr="00D515ED" w:rsidRDefault="0036536D" w:rsidP="00D44108">
            <w:pPr>
              <w:jc w:val="center"/>
              <w:rPr>
                <w:b/>
                <w:sz w:val="26"/>
                <w:szCs w:val="26"/>
              </w:rPr>
            </w:pPr>
            <w:r w:rsidRPr="00D515ED">
              <w:rPr>
                <w:b/>
                <w:sz w:val="26"/>
                <w:szCs w:val="26"/>
              </w:rPr>
              <w:t>№ ______</w:t>
            </w:r>
          </w:p>
        </w:tc>
      </w:tr>
    </w:tbl>
    <w:p w:rsidR="0036536D" w:rsidRPr="00D515ED" w:rsidRDefault="0036536D" w:rsidP="0036536D">
      <w:pPr>
        <w:rPr>
          <w:sz w:val="26"/>
          <w:szCs w:val="26"/>
        </w:rPr>
      </w:pPr>
    </w:p>
    <w:p w:rsidR="0036536D" w:rsidRPr="00D515ED" w:rsidRDefault="0036536D" w:rsidP="0036536D">
      <w:pPr>
        <w:shd w:val="clear" w:color="auto" w:fill="FFFFFF"/>
        <w:jc w:val="center"/>
        <w:rPr>
          <w:sz w:val="26"/>
          <w:szCs w:val="26"/>
          <w:highlight w:val="yellow"/>
        </w:rPr>
      </w:pPr>
      <w:r w:rsidRPr="00D515ED">
        <w:rPr>
          <w:sz w:val="26"/>
          <w:szCs w:val="26"/>
          <w:highlight w:val="yellow"/>
        </w:rPr>
        <w:t xml:space="preserve"> </w:t>
      </w:r>
    </w:p>
    <w:p w:rsidR="00D515ED" w:rsidRPr="00EE131A" w:rsidRDefault="00D515ED" w:rsidP="00D515ED">
      <w:pPr>
        <w:jc w:val="center"/>
        <w:rPr>
          <w:rFonts w:ascii="PT Astra Serif" w:hAnsi="PT Astra Serif"/>
          <w:b/>
          <w:sz w:val="28"/>
        </w:rPr>
      </w:pPr>
      <w:r w:rsidRPr="00EE131A">
        <w:rPr>
          <w:rFonts w:ascii="PT Astra Serif" w:hAnsi="PT Astra Serif"/>
          <w:b/>
          <w:sz w:val="28"/>
        </w:rPr>
        <w:t>Об утверждении Положения</w:t>
      </w:r>
    </w:p>
    <w:p w:rsidR="00D515ED" w:rsidRPr="00EE131A" w:rsidRDefault="00D515ED" w:rsidP="00D515ED">
      <w:pPr>
        <w:jc w:val="center"/>
        <w:rPr>
          <w:rFonts w:ascii="PT Astra Serif" w:hAnsi="PT Astra Serif"/>
          <w:b/>
          <w:sz w:val="28"/>
        </w:rPr>
      </w:pPr>
      <w:r w:rsidRPr="00EE131A">
        <w:rPr>
          <w:rFonts w:ascii="PT Astra Serif" w:hAnsi="PT Astra Serif"/>
          <w:b/>
          <w:sz w:val="28"/>
        </w:rPr>
        <w:t>об увековечении памяти погибших (умерших) в ходе специальной военной операции и событий специальной военной операции</w:t>
      </w:r>
    </w:p>
    <w:p w:rsidR="0036536D" w:rsidRPr="00D515ED" w:rsidRDefault="0036536D" w:rsidP="0036536D">
      <w:pPr>
        <w:jc w:val="center"/>
        <w:rPr>
          <w:sz w:val="26"/>
          <w:szCs w:val="26"/>
          <w:highlight w:val="yellow"/>
        </w:rPr>
      </w:pPr>
      <w:r w:rsidRPr="00D515ED">
        <w:rPr>
          <w:sz w:val="26"/>
          <w:szCs w:val="26"/>
          <w:highlight w:val="yellow"/>
        </w:rPr>
        <w:t xml:space="preserve"> </w:t>
      </w:r>
    </w:p>
    <w:p w:rsidR="0036536D" w:rsidRPr="00EE131A" w:rsidRDefault="00D515ED" w:rsidP="0036536D">
      <w:pPr>
        <w:ind w:firstLine="851"/>
        <w:jc w:val="both"/>
        <w:rPr>
          <w:rFonts w:ascii="PT Astra Serif" w:hAnsi="PT Astra Serif"/>
          <w:sz w:val="28"/>
        </w:rPr>
      </w:pPr>
      <w:r w:rsidRPr="00EE131A">
        <w:rPr>
          <w:rFonts w:ascii="PT Astra Serif" w:hAnsi="PT Astra Serif"/>
          <w:sz w:val="28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Законом РФ от 14 января 1993 г. № 4292-1 «Об увековечении памяти погибших при защите Отечества», Закона Тульской области от 20 декабря 2021 г. № 144-ЗТО «О регулировании отдельных отношений в сфере увековечения памяти погибших при защите Отечества на территории Тульской области», Указа Губернатора Тульской области от 30 апреля 2025 г. № 66 «Об организации работы по увековечению памяти погибших (умерших) при выполнении воинского долга в ходе специальной военной операции», Устава муниципального образования </w:t>
      </w:r>
      <w:r w:rsidR="0036536D" w:rsidRPr="00EE131A">
        <w:rPr>
          <w:rFonts w:ascii="PT Astra Serif" w:hAnsi="PT Astra Serif"/>
          <w:sz w:val="28"/>
        </w:rPr>
        <w:t>Ефремовский муниципальный округ Тульской области, Собрание депутатов  муниципального образования Ефремовский муниципальный округ Тульской области РЕШИЛО:</w:t>
      </w:r>
    </w:p>
    <w:p w:rsidR="00D515ED" w:rsidRPr="00EE131A" w:rsidRDefault="00D515ED" w:rsidP="00D515ED">
      <w:pPr>
        <w:ind w:firstLine="709"/>
        <w:jc w:val="both"/>
        <w:rPr>
          <w:rFonts w:ascii="PT Astra Serif" w:hAnsi="PT Astra Serif"/>
          <w:sz w:val="28"/>
        </w:rPr>
      </w:pPr>
      <w:r w:rsidRPr="00EE131A">
        <w:rPr>
          <w:rFonts w:ascii="PT Astra Serif" w:hAnsi="PT Astra Serif"/>
          <w:sz w:val="28"/>
        </w:rPr>
        <w:t>1. Утвердить Положение об увековечивании памяти погибших (умерших) в ходе специальной военной операции и событий специальной военной операции (приложение).</w:t>
      </w:r>
    </w:p>
    <w:p w:rsidR="001A2AA4" w:rsidRPr="00EF00F0" w:rsidRDefault="00D515ED" w:rsidP="00EF00F0">
      <w:pPr>
        <w:ind w:firstLine="709"/>
        <w:jc w:val="both"/>
        <w:rPr>
          <w:rFonts w:ascii="PT Astra Serif" w:hAnsi="PT Astra Serif"/>
          <w:sz w:val="28"/>
        </w:rPr>
      </w:pPr>
      <w:r w:rsidRPr="00EF00F0">
        <w:rPr>
          <w:rFonts w:ascii="PT Astra Serif" w:hAnsi="PT Astra Serif"/>
          <w:sz w:val="28"/>
        </w:rPr>
        <w:t xml:space="preserve">2. </w:t>
      </w:r>
      <w:r w:rsidR="001A2AA4" w:rsidRPr="00EF00F0">
        <w:rPr>
          <w:rFonts w:ascii="PT Astra Serif" w:hAnsi="PT Astra Serif"/>
          <w:sz w:val="28"/>
        </w:rPr>
        <w:t xml:space="preserve">Настоящее </w:t>
      </w:r>
      <w:r w:rsidR="001E2658">
        <w:rPr>
          <w:rFonts w:ascii="PT Astra Serif" w:hAnsi="PT Astra Serif"/>
          <w:sz w:val="28"/>
        </w:rPr>
        <w:t>р</w:t>
      </w:r>
      <w:r w:rsidR="001A2AA4" w:rsidRPr="00EF00F0">
        <w:rPr>
          <w:rFonts w:ascii="PT Astra Serif" w:hAnsi="PT Astra Serif"/>
          <w:sz w:val="28"/>
        </w:rPr>
        <w:t>ешение обнародовать путем его размещения на официальном сайте муниципального образования Ефремовский муниципальный округ Тульской области в информационно- 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D515ED" w:rsidRPr="00EF00F0" w:rsidRDefault="00D515ED" w:rsidP="00D515ED">
      <w:pPr>
        <w:ind w:firstLine="709"/>
        <w:jc w:val="both"/>
        <w:rPr>
          <w:rFonts w:ascii="PT Astra Serif" w:hAnsi="PT Astra Serif"/>
          <w:sz w:val="28"/>
        </w:rPr>
      </w:pPr>
      <w:r w:rsidRPr="00EF00F0">
        <w:rPr>
          <w:rFonts w:ascii="PT Astra Serif" w:hAnsi="PT Astra Serif"/>
          <w:sz w:val="28"/>
        </w:rPr>
        <w:t>3. Решение вступает в силу со дня официального опубликования.</w:t>
      </w:r>
    </w:p>
    <w:p w:rsidR="0036536D" w:rsidRPr="00D515ED" w:rsidRDefault="0036536D" w:rsidP="0036536D">
      <w:pPr>
        <w:shd w:val="clear" w:color="auto" w:fill="FFFFFF"/>
        <w:ind w:firstLine="708"/>
        <w:jc w:val="both"/>
        <w:rPr>
          <w:sz w:val="26"/>
          <w:szCs w:val="26"/>
          <w:highlight w:val="yellow"/>
        </w:rPr>
      </w:pPr>
    </w:p>
    <w:p w:rsidR="0036536D" w:rsidRPr="00EF00F0" w:rsidRDefault="0036536D" w:rsidP="0036536D">
      <w:pPr>
        <w:pStyle w:val="aa"/>
        <w:ind w:left="20"/>
        <w:rPr>
          <w:rStyle w:val="ab"/>
          <w:b/>
          <w:color w:val="000000"/>
          <w:sz w:val="26"/>
          <w:szCs w:val="26"/>
        </w:rPr>
      </w:pPr>
      <w:r w:rsidRPr="00EF00F0">
        <w:rPr>
          <w:rStyle w:val="ab"/>
          <w:b/>
          <w:color w:val="000000"/>
          <w:sz w:val="26"/>
          <w:szCs w:val="26"/>
        </w:rPr>
        <w:t xml:space="preserve">Глава муниципального </w:t>
      </w:r>
    </w:p>
    <w:p w:rsidR="0036536D" w:rsidRPr="00EF00F0" w:rsidRDefault="0036536D" w:rsidP="0036536D">
      <w:pPr>
        <w:pStyle w:val="aa"/>
        <w:ind w:left="20"/>
        <w:rPr>
          <w:rStyle w:val="ab"/>
          <w:b/>
          <w:color w:val="000000"/>
          <w:sz w:val="26"/>
          <w:szCs w:val="26"/>
        </w:rPr>
      </w:pPr>
      <w:r w:rsidRPr="00EF00F0">
        <w:rPr>
          <w:rStyle w:val="ab"/>
          <w:b/>
          <w:color w:val="000000"/>
          <w:sz w:val="26"/>
          <w:szCs w:val="26"/>
        </w:rPr>
        <w:t xml:space="preserve">образования Ефремовский </w:t>
      </w:r>
    </w:p>
    <w:p w:rsidR="0036536D" w:rsidRPr="00EF00F0" w:rsidRDefault="0036536D" w:rsidP="0036536D">
      <w:pPr>
        <w:pStyle w:val="aa"/>
        <w:ind w:left="20"/>
        <w:rPr>
          <w:rStyle w:val="ab"/>
          <w:b/>
          <w:color w:val="000000"/>
          <w:sz w:val="26"/>
          <w:szCs w:val="26"/>
        </w:rPr>
      </w:pPr>
      <w:r w:rsidRPr="00EF00F0">
        <w:rPr>
          <w:rStyle w:val="ab"/>
          <w:b/>
          <w:color w:val="000000"/>
          <w:sz w:val="26"/>
          <w:szCs w:val="26"/>
        </w:rPr>
        <w:t xml:space="preserve">муниципальный округ </w:t>
      </w:r>
    </w:p>
    <w:p w:rsidR="0036536D" w:rsidRDefault="0036536D" w:rsidP="0036536D">
      <w:pPr>
        <w:pStyle w:val="aa"/>
        <w:ind w:left="20"/>
        <w:rPr>
          <w:rStyle w:val="ab"/>
          <w:b/>
          <w:color w:val="000000"/>
          <w:sz w:val="26"/>
          <w:szCs w:val="26"/>
        </w:rPr>
      </w:pPr>
      <w:r w:rsidRPr="00EF00F0">
        <w:rPr>
          <w:rStyle w:val="ab"/>
          <w:b/>
          <w:color w:val="000000"/>
          <w:sz w:val="26"/>
          <w:szCs w:val="26"/>
        </w:rPr>
        <w:t xml:space="preserve">Тульской области </w:t>
      </w:r>
      <w:r w:rsidRPr="00EF00F0">
        <w:rPr>
          <w:rStyle w:val="ab"/>
          <w:b/>
          <w:color w:val="000000"/>
          <w:sz w:val="26"/>
          <w:szCs w:val="26"/>
        </w:rPr>
        <w:tab/>
      </w:r>
      <w:r w:rsidRPr="00EF00F0">
        <w:rPr>
          <w:rStyle w:val="ab"/>
          <w:b/>
          <w:color w:val="000000"/>
          <w:sz w:val="26"/>
          <w:szCs w:val="26"/>
        </w:rPr>
        <w:tab/>
      </w:r>
      <w:r w:rsidRPr="00EF00F0">
        <w:rPr>
          <w:rStyle w:val="ab"/>
          <w:b/>
          <w:color w:val="000000"/>
          <w:sz w:val="26"/>
          <w:szCs w:val="26"/>
        </w:rPr>
        <w:tab/>
      </w:r>
      <w:r w:rsidRPr="00EF00F0">
        <w:rPr>
          <w:rStyle w:val="ab"/>
          <w:b/>
          <w:color w:val="000000"/>
          <w:sz w:val="26"/>
          <w:szCs w:val="26"/>
        </w:rPr>
        <w:tab/>
      </w:r>
      <w:r w:rsidRPr="00EF00F0">
        <w:rPr>
          <w:rStyle w:val="ab"/>
          <w:b/>
          <w:color w:val="000000"/>
          <w:sz w:val="26"/>
          <w:szCs w:val="26"/>
        </w:rPr>
        <w:tab/>
      </w:r>
      <w:r w:rsidRPr="00EF00F0">
        <w:rPr>
          <w:rStyle w:val="ab"/>
          <w:b/>
          <w:color w:val="000000"/>
          <w:sz w:val="26"/>
          <w:szCs w:val="26"/>
        </w:rPr>
        <w:tab/>
      </w:r>
      <w:r w:rsidRPr="00EF00F0">
        <w:rPr>
          <w:rStyle w:val="ab"/>
          <w:b/>
          <w:color w:val="000000"/>
          <w:sz w:val="26"/>
          <w:szCs w:val="26"/>
        </w:rPr>
        <w:tab/>
        <w:t xml:space="preserve">А.В. </w:t>
      </w:r>
      <w:proofErr w:type="spellStart"/>
      <w:r w:rsidRPr="00EF00F0">
        <w:rPr>
          <w:rStyle w:val="ab"/>
          <w:b/>
          <w:color w:val="000000"/>
          <w:sz w:val="26"/>
          <w:szCs w:val="26"/>
        </w:rPr>
        <w:t>Апарин</w:t>
      </w:r>
      <w:proofErr w:type="spellEnd"/>
      <w:r w:rsidRPr="00EF00F0">
        <w:rPr>
          <w:rStyle w:val="ab"/>
          <w:b/>
          <w:color w:val="000000"/>
          <w:sz w:val="26"/>
          <w:szCs w:val="26"/>
        </w:rPr>
        <w:t xml:space="preserve">  </w:t>
      </w:r>
    </w:p>
    <w:p w:rsidR="00B43FD7" w:rsidRDefault="00B43FD7" w:rsidP="0036536D">
      <w:pPr>
        <w:pStyle w:val="aa"/>
        <w:ind w:left="20"/>
        <w:rPr>
          <w:rStyle w:val="ab"/>
          <w:b/>
          <w:color w:val="000000"/>
          <w:sz w:val="26"/>
          <w:szCs w:val="26"/>
        </w:rPr>
      </w:pPr>
    </w:p>
    <w:p w:rsidR="00B43FD7" w:rsidRPr="00EF00F0" w:rsidRDefault="00B43FD7" w:rsidP="0036536D">
      <w:pPr>
        <w:pStyle w:val="aa"/>
        <w:ind w:left="20"/>
        <w:rPr>
          <w:rStyle w:val="ab"/>
          <w:color w:val="000000"/>
          <w:sz w:val="26"/>
          <w:szCs w:val="26"/>
        </w:rPr>
      </w:pPr>
      <w:bookmarkStart w:id="0" w:name="_GoBack"/>
      <w:bookmarkEnd w:id="0"/>
    </w:p>
    <w:p w:rsidR="00050EC6" w:rsidRPr="005F3A22" w:rsidRDefault="00050EC6" w:rsidP="00050EC6">
      <w:pPr>
        <w:jc w:val="right"/>
        <w:rPr>
          <w:rFonts w:ascii="PT Astra Serif" w:hAnsi="PT Astra Serif"/>
          <w:sz w:val="26"/>
        </w:rPr>
      </w:pPr>
      <w:r w:rsidRPr="005F3A22">
        <w:rPr>
          <w:rFonts w:ascii="PT Astra Serif" w:hAnsi="PT Astra Serif"/>
          <w:sz w:val="26"/>
        </w:rPr>
        <w:lastRenderedPageBreak/>
        <w:t>Приложение к решению</w:t>
      </w:r>
    </w:p>
    <w:p w:rsidR="00050EC6" w:rsidRPr="005F3A22" w:rsidRDefault="00050EC6" w:rsidP="00050EC6">
      <w:pPr>
        <w:jc w:val="right"/>
        <w:rPr>
          <w:rFonts w:ascii="PT Astra Serif" w:hAnsi="PT Astra Serif"/>
          <w:sz w:val="26"/>
        </w:rPr>
      </w:pPr>
      <w:r w:rsidRPr="005F3A22">
        <w:rPr>
          <w:rFonts w:ascii="PT Astra Serif" w:hAnsi="PT Astra Serif"/>
          <w:sz w:val="26"/>
        </w:rPr>
        <w:t>_____________________</w:t>
      </w:r>
    </w:p>
    <w:p w:rsidR="00050EC6" w:rsidRPr="005F3A22" w:rsidRDefault="00050EC6" w:rsidP="00050EC6">
      <w:pPr>
        <w:jc w:val="right"/>
        <w:rPr>
          <w:rFonts w:ascii="PT Astra Serif" w:hAnsi="PT Astra Serif"/>
          <w:sz w:val="26"/>
        </w:rPr>
      </w:pPr>
      <w:r w:rsidRPr="005F3A22">
        <w:rPr>
          <w:rFonts w:ascii="PT Astra Serif" w:hAnsi="PT Astra Serif"/>
          <w:sz w:val="26"/>
        </w:rPr>
        <w:t>от ____________ № ________</w:t>
      </w:r>
    </w:p>
    <w:p w:rsidR="00050EC6" w:rsidRDefault="00050EC6" w:rsidP="00050EC6">
      <w:pPr>
        <w:jc w:val="center"/>
        <w:rPr>
          <w:rFonts w:ascii="PT Astra Serif" w:hAnsi="PT Astra Serif"/>
          <w:b/>
          <w:sz w:val="28"/>
        </w:rPr>
      </w:pPr>
    </w:p>
    <w:p w:rsidR="00050EC6" w:rsidRDefault="00050EC6" w:rsidP="00050EC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ПОЛОЖЕНИЕ</w:t>
      </w:r>
    </w:p>
    <w:p w:rsidR="00050EC6" w:rsidRDefault="00050EC6" w:rsidP="00050EC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увековечение памяти погибших (умерших) в ходе специальной военной операции и событий специальной военной операции</w:t>
      </w:r>
    </w:p>
    <w:p w:rsidR="00050EC6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1. </w:t>
      </w:r>
      <w:r>
        <w:rPr>
          <w:rFonts w:ascii="PT Astra Serif" w:hAnsi="PT Astra Serif"/>
          <w:b/>
          <w:sz w:val="28"/>
        </w:rPr>
        <w:t>Общие положения</w:t>
      </w:r>
    </w:p>
    <w:p w:rsidR="00050EC6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235A0B" w:rsidRDefault="00050EC6" w:rsidP="00050EC6">
      <w:pPr>
        <w:pStyle w:val="afc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235A0B">
        <w:rPr>
          <w:rFonts w:ascii="PT Astra Serif" w:hAnsi="PT Astra Serif"/>
          <w:sz w:val="28"/>
        </w:rPr>
        <w:t>1. Настоящее Положение определяет формы, условия и порядок увековечивания памяти о гражданах Российской Федерации, проживавших на территории Тульской области и погибших (умерших) при выполнении воинского долга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по тексту – погибшие (умершие) в ходе специальной военной операции), и событий специальной военной операции, проводимой на вышеуказанных территориях (далее по тексту – событие специальной военной операции), а также порядок учёта объектов увековечивания памяти (скульптурных памятников (памятных знаков) и мемориальных (памятных) досок) и контроля за их содержанием.</w:t>
      </w:r>
    </w:p>
    <w:p w:rsidR="00050EC6" w:rsidRPr="00235A0B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235A0B">
        <w:rPr>
          <w:rFonts w:ascii="PT Astra Serif" w:hAnsi="PT Astra Serif"/>
          <w:sz w:val="28"/>
        </w:rPr>
        <w:t>2. В настоящем Положении применяются следующие основные понятия:</w:t>
      </w:r>
    </w:p>
    <w:p w:rsidR="00050EC6" w:rsidRPr="00235A0B" w:rsidRDefault="00235A0B" w:rsidP="00050EC6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="00050EC6" w:rsidRPr="00235A0B">
        <w:rPr>
          <w:rFonts w:ascii="PT Astra Serif" w:hAnsi="PT Astra Serif"/>
          <w:sz w:val="28"/>
        </w:rPr>
        <w:t>бъекты увековечивания памяти – скульптурный памятник (памятный знак), мемориальная (памятная) доска;</w:t>
      </w:r>
    </w:p>
    <w:p w:rsidR="00050EC6" w:rsidRPr="00E93EBC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E93EBC">
        <w:rPr>
          <w:rFonts w:ascii="PT Astra Serif" w:hAnsi="PT Astra Serif"/>
          <w:sz w:val="28"/>
        </w:rPr>
        <w:t xml:space="preserve">скульптурный памятник – скульптурная, </w:t>
      </w:r>
      <w:proofErr w:type="spellStart"/>
      <w:r w:rsidRPr="00E93EBC">
        <w:rPr>
          <w:rFonts w:ascii="PT Astra Serif" w:hAnsi="PT Astra Serif"/>
          <w:sz w:val="28"/>
        </w:rPr>
        <w:t>скульптурно</w:t>
      </w:r>
      <w:proofErr w:type="spellEnd"/>
      <w:r w:rsidRPr="00E93EBC">
        <w:rPr>
          <w:rFonts w:ascii="PT Astra Serif" w:hAnsi="PT Astra Serif"/>
          <w:sz w:val="28"/>
        </w:rPr>
        <w:t>-архитектурная и монументально-декоративная композиция, которая возводится с целью увековечивания памяти погибших (умерших) в ходе специальной военной операции или событий специальной военной операции;</w:t>
      </w:r>
    </w:p>
    <w:p w:rsidR="00050EC6" w:rsidRPr="00E93EBC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E93EBC">
        <w:rPr>
          <w:rFonts w:ascii="PT Astra Serif" w:hAnsi="PT Astra Serif"/>
          <w:sz w:val="28"/>
        </w:rPr>
        <w:t>памятный знак – тематическое произведение с ограниченной сферой восприятия, посвящённое увековечиванию памяти погибших (умерших) в ходе специальной военной операции или событий специальной военной операции: стела, обелиск и другие архитектурные формы;</w:t>
      </w:r>
    </w:p>
    <w:p w:rsidR="00050EC6" w:rsidRPr="00E93EBC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E93EBC">
        <w:rPr>
          <w:rFonts w:ascii="PT Astra Serif" w:hAnsi="PT Astra Serif"/>
          <w:sz w:val="28"/>
        </w:rPr>
        <w:t>мемориальная доска – объект увековечивания памяти, устанавливаемый на фасадах, в интерьерах зданий, сооружений, связанных с жизнью и деятельностью погибших (умерших) в ходе специальной военной операции, чьё имя предлагается увековечить;</w:t>
      </w:r>
    </w:p>
    <w:p w:rsidR="00050EC6" w:rsidRPr="00E93EBC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E93EBC">
        <w:rPr>
          <w:rFonts w:ascii="PT Astra Serif" w:hAnsi="PT Astra Serif"/>
          <w:sz w:val="28"/>
        </w:rPr>
        <w:t>памятная доска – объект увековечивания памяти, устанавливаемый на фасадах, в интерьерах зданий, сооружений и на закрытых территориях, связанных с событиями специальной военной операции;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lastRenderedPageBreak/>
        <w:t xml:space="preserve">особые заслуги – значительный вклад погибшего (умершего) в ходе специальной военной операции в обороноспособность Российской Федерации, охрану здоровья, жизни, прав и свобод граждан и иные заслуги, в том числе отмеченные государственными наградами Российской Федерации, почётными званиями и наградами Тульской области или муниципального образования </w:t>
      </w:r>
      <w:r w:rsidR="00E93EBC" w:rsidRPr="00F606B0">
        <w:rPr>
          <w:rFonts w:ascii="PT Astra Serif" w:hAnsi="PT Astra Serif"/>
          <w:sz w:val="28"/>
        </w:rPr>
        <w:t>Ефремовский муниципальный округ Тульской об</w:t>
      </w:r>
      <w:r w:rsidR="00F606B0" w:rsidRPr="00F606B0">
        <w:rPr>
          <w:rFonts w:ascii="PT Astra Serif" w:hAnsi="PT Astra Serif"/>
          <w:sz w:val="28"/>
        </w:rPr>
        <w:t>ла</w:t>
      </w:r>
      <w:r w:rsidR="00E93EBC" w:rsidRPr="00F606B0">
        <w:rPr>
          <w:rFonts w:ascii="PT Astra Serif" w:hAnsi="PT Astra Serif"/>
          <w:sz w:val="28"/>
        </w:rPr>
        <w:t>сти</w:t>
      </w:r>
      <w:r w:rsidRPr="00F606B0">
        <w:rPr>
          <w:rFonts w:ascii="PT Astra Serif" w:hAnsi="PT Astra Serif"/>
          <w:sz w:val="28"/>
        </w:rPr>
        <w:t>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события специальной военной операции – знаменательные даты, выдающиеся события и общезначимые факты, относящиеся к проведению специальной военной операции.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b/>
          <w:sz w:val="28"/>
        </w:rPr>
      </w:pPr>
      <w:r w:rsidRPr="00F606B0">
        <w:rPr>
          <w:rFonts w:ascii="PT Astra Serif" w:hAnsi="PT Astra Serif"/>
          <w:sz w:val="28"/>
        </w:rPr>
        <w:t xml:space="preserve">Глава 2. </w:t>
      </w:r>
      <w:r w:rsidRPr="00F606B0">
        <w:rPr>
          <w:rFonts w:ascii="PT Astra Serif" w:hAnsi="PT Astra Serif"/>
          <w:b/>
          <w:sz w:val="28"/>
        </w:rPr>
        <w:t>Формы и мероприятия по увековечиванию памяти</w:t>
      </w:r>
    </w:p>
    <w:p w:rsidR="00050EC6" w:rsidRPr="00235A0B" w:rsidRDefault="00050EC6" w:rsidP="00050EC6">
      <w:pPr>
        <w:ind w:firstLine="709"/>
        <w:jc w:val="both"/>
        <w:rPr>
          <w:rFonts w:ascii="PT Astra Serif" w:hAnsi="PT Astra Serif"/>
          <w:sz w:val="28"/>
          <w:highlight w:val="yellow"/>
        </w:rPr>
      </w:pP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ab/>
        <w:t>3. Основными формами и мероприятиями по увековечиванию памяти погибших (умерших) в ходе специальной военной операции или событий специальной военной операции являются:</w:t>
      </w:r>
    </w:p>
    <w:p w:rsidR="00050EC6" w:rsidRPr="00F606B0" w:rsidRDefault="00050EC6" w:rsidP="00050EC6">
      <w:pPr>
        <w:pStyle w:val="afc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1) присвоение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 (далее по тексту также </w:t>
      </w:r>
      <w:proofErr w:type="gramStart"/>
      <w:r w:rsidRPr="00F606B0">
        <w:rPr>
          <w:rFonts w:ascii="PT Astra Serif" w:hAnsi="PT Astra Serif"/>
          <w:sz w:val="28"/>
        </w:rPr>
        <w:t>элементы ,</w:t>
      </w:r>
      <w:proofErr w:type="gramEnd"/>
      <w:r w:rsidRPr="00F606B0">
        <w:rPr>
          <w:rFonts w:ascii="PT Astra Serif" w:hAnsi="PT Astra Serif"/>
          <w:sz w:val="28"/>
        </w:rPr>
        <w:t xml:space="preserve"> географическим объектам;</w:t>
      </w:r>
    </w:p>
    <w:p w:rsidR="00050EC6" w:rsidRPr="00F606B0" w:rsidRDefault="00050EC6" w:rsidP="00050EC6">
      <w:pPr>
        <w:pStyle w:val="afc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2) установка объектов увековечивания памяти погибших (умерших) в ходе специальной военной операции и событий специальной военной операции;</w:t>
      </w:r>
    </w:p>
    <w:p w:rsidR="00050EC6" w:rsidRPr="00F606B0" w:rsidRDefault="00050EC6" w:rsidP="00050EC6">
      <w:pPr>
        <w:pStyle w:val="afc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3) присвоение имён погибших (умерших) в ходе специальной военной операции организациям, в том числе образовательным организациям, учреждениям, спортивным командам;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4) проведение просветительской деятельности:</w:t>
      </w:r>
    </w:p>
    <w:p w:rsidR="00050EC6" w:rsidRPr="00F606B0" w:rsidRDefault="00050EC6" w:rsidP="00050EC6">
      <w:pPr>
        <w:pStyle w:val="afc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создание уголков воинской доблести, музеев славы, выставок о героическом подвиге погибших (умерших) в ходе специальной военной операции;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реализация проекта «Парта Героя» специальной военной операции в библиотеках, музеях, образовательных организациях; 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проведение уроков мужества (интеллектуальных игр); 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проведение военно-патриотических уроков, спортивных мероприятий, форумов, посвященных памяти погибших (умерших) в ходе специальной военной операции и событиям специальной военной операции;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популяризация в молодежной среде идей гражданственности, патриотизма, преемственности традиций, уважения к памяти погибших (умерших) в ходе специальной военной операции и событий специальной военной операции;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научно-исследовательская и просветительская деятельность о подвигах погибших (умерших) в ходе специальной военной операции и событий специальной военной операции;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содействие деятельности патриотических клубов, поисковых объединений и историко-краеведческих организаций;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lastRenderedPageBreak/>
        <w:t>реализация общественно значимых инициатив по увековечению памяти погибших (умерших) в ходе специальной военной операции и событий специальной военной операции;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публикации в средствах массовой информации и в информационно-телекоммуникационной сети «Интернет» материалов о погибшем (умершем) в ходе специальной военной операции и событиях специальной военной операции и др.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Глава 3. </w:t>
      </w:r>
      <w:r w:rsidRPr="00F606B0">
        <w:rPr>
          <w:rFonts w:ascii="PT Astra Serif" w:hAnsi="PT Astra Serif"/>
          <w:b/>
          <w:sz w:val="28"/>
        </w:rPr>
        <w:t>Условия увековечивания памяти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F606B0" w:rsidRDefault="00050EC6" w:rsidP="00050EC6">
      <w:pPr>
        <w:pStyle w:val="afc"/>
        <w:spacing w:after="0"/>
        <w:ind w:firstLine="539"/>
        <w:contextualSpacing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4. Установить, что увековечению подлежит память:</w:t>
      </w:r>
    </w:p>
    <w:p w:rsidR="00050EC6" w:rsidRPr="00F606B0" w:rsidRDefault="00050EC6" w:rsidP="00050EC6">
      <w:pPr>
        <w:pStyle w:val="afc"/>
        <w:spacing w:before="168" w:after="0"/>
        <w:ind w:firstLine="539"/>
        <w:contextualSpacing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1) погибших (умерших)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специальная военная операция); </w:t>
      </w:r>
    </w:p>
    <w:p w:rsidR="00050EC6" w:rsidRPr="00F606B0" w:rsidRDefault="00050EC6" w:rsidP="00050EC6">
      <w:pPr>
        <w:pStyle w:val="afc"/>
        <w:spacing w:before="168" w:after="0"/>
        <w:ind w:firstLine="539"/>
        <w:contextualSpacing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2) умерших от ран, контузий, увечий или заболеваний, полученных в ходе специальной военной операции, независимо от времени наступления указанных последствий, а также пропавших без вести в ходе специальной военной операции; </w:t>
      </w:r>
    </w:p>
    <w:p w:rsidR="00050EC6" w:rsidRPr="00F606B0" w:rsidRDefault="00050EC6" w:rsidP="00050EC6">
      <w:pPr>
        <w:pStyle w:val="afc"/>
        <w:spacing w:after="0"/>
        <w:ind w:firstLine="539"/>
        <w:contextualSpacing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3) погибших, умерших в плену, в котором оказались в силу сложившейся боевой обстановки, но не утративших своей чести и достоинства, не изменивших Родине. </w:t>
      </w:r>
    </w:p>
    <w:p w:rsidR="00050EC6" w:rsidRPr="00F606B0" w:rsidRDefault="00050EC6" w:rsidP="00050EC6">
      <w:pPr>
        <w:ind w:firstLine="567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5. Основаниями для принятия решения о присвоении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сети, географическим объектам, организациям, в том числе образовательным организациям, учреждениям, спортивным командам, установке объектов увековечивания памяти, погибших (умерших) в ходе специальной военной операции и событий специальной военной операции являются:</w:t>
      </w:r>
    </w:p>
    <w:p w:rsidR="00050EC6" w:rsidRPr="00F606B0" w:rsidRDefault="00050EC6" w:rsidP="00050EC6">
      <w:pPr>
        <w:ind w:firstLine="567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особые заслуги погибших (умерших) в ходе специальной военной операции, присвоения звания Героя России, награждение их Орденом Мужества или иными наградами, полученными за участие в специальной военной операции;</w:t>
      </w:r>
    </w:p>
    <w:p w:rsidR="00050EC6" w:rsidRPr="00F606B0" w:rsidRDefault="00050EC6" w:rsidP="00050EC6">
      <w:pPr>
        <w:ind w:firstLine="567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наличие достоверных сведений, подтвержденных документально, о событиях специальной военной операции, в ходе которых погибшими (умершими) в ходе специальной военной операции были проявлены примеры особого героизма, мужества, смелости и отваги (историческая или историко-биографическая справка о погибшем (умершем) в ходе специальной военной операции, событии специальной военной операции, копии архивных документов (выдержки) или иных подтверждающих достоверность события документов, сведения (фото- и видеоматериалы), опубликованные в средствах массовой информации.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6. В целях объективной оценки значимости лица, имя которого предлагается увековечить: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lastRenderedPageBreak/>
        <w:t>решение вопроса об установке объекта увековечивания памяти, присвоении наименования производится по истечении не менее 6 месяцев со дня гибели (смерти) погибшего (умершего) в ходе специальной военной операции;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на лиц, удостоенных звания Героя Российской Федерации, полных кавалеров ордена Славы, награждённых орденом Мужества, ограничения по срокам обращения об установке объекта увековечивания памяти не распространяются.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7. К участию в мероприятиях по увековечиванию памяти погибших (умерших) в ходе специальной военной операции и событий специальной военной операции могут привлекаться: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представители общественного совета муниципального образования;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представители Министерства обороны Российской Федерации;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члены семей участников специальной военной операции;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представители некоммерческих организаций и объединений патриотической направленности, в том числе Государственного фонда поддержки участников специальной военной операции «Защитники Отечества» в Тульской области, Автономной некоммерческой организации «Комитет семей воинов Отечества Тульской области» (КСВО), регионального отделения Общероссийского общественно-государственного движения детей и молодежи «Движение первых» Тульской области, регионального отделения Всероссийского детско-юношеского военно-патриотического общественного движения «ЮНАРМИЯ» Тульской области.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 xml:space="preserve">8. При решении вопроса об установке объекта увековечивания памяти, присвоения наименования учитываются наличие или отсутствие аналогичных форм увековечивания данного лица. В память о погибшем (умершем) в ходе специальной военной операции и событии специальной военной операции на территории муниципального образования </w:t>
      </w:r>
      <w:r w:rsidR="00F606B0" w:rsidRPr="00F606B0">
        <w:rPr>
          <w:rFonts w:ascii="PT Astra Serif" w:hAnsi="PT Astra Serif"/>
          <w:sz w:val="28"/>
        </w:rPr>
        <w:t>Ефремовский муниципальный округ Тульской области</w:t>
      </w:r>
      <w:r w:rsidRPr="00F606B0">
        <w:rPr>
          <w:rFonts w:ascii="PT Astra Serif" w:hAnsi="PT Astra Serif"/>
          <w:sz w:val="28"/>
        </w:rPr>
        <w:t xml:space="preserve"> может быть установлен только один объект увековечивания памяти, присвоено только одно наименование. 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235A0B" w:rsidRDefault="00050EC6" w:rsidP="00050EC6">
      <w:pPr>
        <w:ind w:firstLine="709"/>
        <w:jc w:val="both"/>
        <w:rPr>
          <w:rFonts w:ascii="PT Astra Serif" w:hAnsi="PT Astra Serif"/>
          <w:sz w:val="28"/>
          <w:highlight w:val="yellow"/>
        </w:rPr>
      </w:pPr>
      <w:r w:rsidRPr="00F606B0">
        <w:rPr>
          <w:rFonts w:ascii="PT Astra Serif" w:hAnsi="PT Astra Serif"/>
          <w:sz w:val="28"/>
        </w:rPr>
        <w:t xml:space="preserve">Глава 4. </w:t>
      </w:r>
      <w:r w:rsidRPr="00F606B0">
        <w:rPr>
          <w:rFonts w:ascii="PT Astra Serif" w:hAnsi="PT Astra Serif"/>
          <w:b/>
          <w:sz w:val="28"/>
        </w:rPr>
        <w:t>Финансирование</w:t>
      </w:r>
      <w:r w:rsidRPr="00235A0B">
        <w:rPr>
          <w:rFonts w:ascii="PT Astra Serif" w:hAnsi="PT Astra Serif"/>
          <w:b/>
          <w:sz w:val="28"/>
          <w:highlight w:val="yellow"/>
        </w:rPr>
        <w:t xml:space="preserve"> </w:t>
      </w:r>
    </w:p>
    <w:p w:rsidR="00050EC6" w:rsidRPr="00235A0B" w:rsidRDefault="00050EC6" w:rsidP="00050EC6">
      <w:pPr>
        <w:ind w:firstLine="709"/>
        <w:jc w:val="both"/>
        <w:rPr>
          <w:rFonts w:ascii="PT Astra Serif" w:hAnsi="PT Astra Serif"/>
          <w:sz w:val="28"/>
          <w:highlight w:val="yellow"/>
        </w:rPr>
      </w:pP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9. Финансовое обеспечение работ по проектированию, изготовлению, установке, содержанию и демонтажу объекта увековечивания памяти может осуществляется за счёт: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бюджета субъекта Российской Федерации;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бюджета муниципального образования</w:t>
      </w:r>
      <w:r w:rsidR="00F606B0" w:rsidRPr="00F606B0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F606B0">
        <w:rPr>
          <w:rFonts w:ascii="PT Astra Serif" w:hAnsi="PT Astra Serif"/>
          <w:sz w:val="28"/>
        </w:rPr>
        <w:t>;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F606B0">
        <w:rPr>
          <w:rFonts w:ascii="PT Astra Serif" w:hAnsi="PT Astra Serif"/>
          <w:sz w:val="28"/>
        </w:rPr>
        <w:t>за счёт внебюджетных средств, в том числе безвозмездных поступлений от физических и юридических лиц (добровольных пожертвований).</w:t>
      </w:r>
    </w:p>
    <w:p w:rsidR="00050EC6" w:rsidRPr="00F606B0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F606B0" w:rsidRDefault="00050EC6" w:rsidP="00050EC6">
      <w:pPr>
        <w:ind w:left="709"/>
        <w:jc w:val="both"/>
        <w:rPr>
          <w:rFonts w:ascii="PT Astra Serif" w:hAnsi="PT Astra Serif"/>
          <w:b/>
          <w:sz w:val="28"/>
        </w:rPr>
      </w:pPr>
      <w:r w:rsidRPr="00F606B0">
        <w:rPr>
          <w:rFonts w:ascii="PT Astra Serif" w:hAnsi="PT Astra Serif"/>
          <w:sz w:val="28"/>
        </w:rPr>
        <w:t xml:space="preserve">Глава 5. </w:t>
      </w:r>
      <w:r w:rsidRPr="00F606B0">
        <w:rPr>
          <w:rFonts w:ascii="PT Astra Serif" w:hAnsi="PT Astra Serif"/>
          <w:b/>
          <w:sz w:val="28"/>
        </w:rPr>
        <w:t>Порядок рассмотрения ходатайств об увековечивании памяти погибших</w:t>
      </w:r>
      <w:r w:rsidRPr="00F606B0">
        <w:rPr>
          <w:rFonts w:ascii="PT Astra Serif" w:hAnsi="PT Astra Serif"/>
          <w:sz w:val="28"/>
        </w:rPr>
        <w:t xml:space="preserve"> </w:t>
      </w:r>
      <w:r w:rsidRPr="00F606B0">
        <w:rPr>
          <w:rFonts w:ascii="PT Astra Serif" w:hAnsi="PT Astra Serif"/>
          <w:b/>
          <w:sz w:val="28"/>
        </w:rPr>
        <w:t>(умерших) в ходе специальной военной операции, событии специальной военной операции и принятие решений.</w:t>
      </w:r>
    </w:p>
    <w:p w:rsidR="00050EC6" w:rsidRPr="00235A0B" w:rsidRDefault="00050EC6" w:rsidP="00050EC6">
      <w:pPr>
        <w:ind w:firstLine="709"/>
        <w:jc w:val="both"/>
        <w:rPr>
          <w:rFonts w:ascii="PT Astra Serif" w:hAnsi="PT Astra Serif"/>
          <w:sz w:val="28"/>
          <w:highlight w:val="yellow"/>
        </w:rPr>
      </w:pPr>
    </w:p>
    <w:p w:rsidR="00050EC6" w:rsidRPr="0048735C" w:rsidRDefault="00050EC6" w:rsidP="00F606B0">
      <w:pPr>
        <w:ind w:firstLine="709"/>
        <w:jc w:val="both"/>
        <w:rPr>
          <w:rFonts w:ascii="PT Astra Serif" w:hAnsi="PT Astra Serif"/>
          <w:sz w:val="28"/>
        </w:rPr>
      </w:pPr>
      <w:r w:rsidRPr="0048735C">
        <w:rPr>
          <w:rFonts w:ascii="PT Astra Serif" w:hAnsi="PT Astra Serif"/>
          <w:sz w:val="28"/>
        </w:rPr>
        <w:t xml:space="preserve">10. Решение о присвоении наименования, об установке объектов увековечивания памяти на территории муниципального образования </w:t>
      </w:r>
      <w:r w:rsidR="00F606B0" w:rsidRPr="0048735C">
        <w:rPr>
          <w:rFonts w:ascii="PT Astra Serif" w:hAnsi="PT Astra Serif"/>
          <w:sz w:val="28"/>
        </w:rPr>
        <w:t xml:space="preserve">Ефремовский </w:t>
      </w:r>
      <w:r w:rsidR="00F606B0" w:rsidRPr="0048735C">
        <w:rPr>
          <w:rFonts w:ascii="PT Astra Serif" w:hAnsi="PT Astra Serif"/>
          <w:sz w:val="28"/>
        </w:rPr>
        <w:lastRenderedPageBreak/>
        <w:t>муниципальный округ Тульской области</w:t>
      </w:r>
      <w:r w:rsidRPr="0048735C">
        <w:rPr>
          <w:rFonts w:ascii="PT Astra Serif" w:hAnsi="PT Astra Serif"/>
          <w:sz w:val="28"/>
        </w:rPr>
        <w:t xml:space="preserve"> принимает</w:t>
      </w:r>
      <w:r w:rsidR="00F606B0" w:rsidRPr="0048735C">
        <w:rPr>
          <w:rFonts w:ascii="PT Astra Serif" w:hAnsi="PT Astra Serif"/>
          <w:sz w:val="28"/>
        </w:rPr>
        <w:t xml:space="preserve"> Собрание депутатов муниципального образования Ефремовский муниципальный округ Тульской области</w:t>
      </w:r>
      <w:r w:rsidRPr="0048735C">
        <w:rPr>
          <w:rFonts w:ascii="PT Astra Serif" w:hAnsi="PT Astra Serif"/>
          <w:sz w:val="28"/>
        </w:rPr>
        <w:t xml:space="preserve"> по итогам рассмотрения соответствующего проекта решения, внесённого главой администрации муниципального образования </w:t>
      </w:r>
      <w:r w:rsidR="00F606B0" w:rsidRPr="0048735C">
        <w:rPr>
          <w:rFonts w:ascii="PT Astra Serif" w:hAnsi="PT Astra Serif"/>
          <w:sz w:val="28"/>
        </w:rPr>
        <w:t>Ефремовский муниципальный округ Тульской области</w:t>
      </w:r>
      <w:r w:rsidRPr="0048735C">
        <w:rPr>
          <w:rFonts w:ascii="PT Astra Serif" w:hAnsi="PT Astra Serif"/>
          <w:sz w:val="28"/>
        </w:rPr>
        <w:t xml:space="preserve"> на основании решения Комиссии</w:t>
      </w:r>
      <w:r w:rsidR="00F606B0" w:rsidRPr="0048735C">
        <w:rPr>
          <w:rFonts w:ascii="PT Astra Serif" w:hAnsi="PT Astra Serif"/>
          <w:sz w:val="28"/>
        </w:rPr>
        <w:t xml:space="preserve"> по увековечиванию памяти о выдающихся событиях и деятелях отечественной истории, историческому наследию и городской топонимии муниципального образования Ефремовский муниципальный округ Тульской области </w:t>
      </w:r>
      <w:r w:rsidRPr="0048735C">
        <w:rPr>
          <w:rFonts w:ascii="PT Astra Serif" w:hAnsi="PT Astra Serif"/>
          <w:sz w:val="28"/>
        </w:rPr>
        <w:t>(далее – Комиссия), образованной администрацией муниципального образования</w:t>
      </w:r>
      <w:r w:rsidR="0048735C" w:rsidRPr="0048735C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48735C">
        <w:rPr>
          <w:rFonts w:ascii="PT Astra Serif" w:hAnsi="PT Astra Serif"/>
          <w:sz w:val="28"/>
        </w:rPr>
        <w:t>.</w:t>
      </w:r>
    </w:p>
    <w:p w:rsidR="00050EC6" w:rsidRPr="0048735C" w:rsidRDefault="00050EC6" w:rsidP="0048735C">
      <w:pPr>
        <w:ind w:firstLine="709"/>
        <w:jc w:val="both"/>
        <w:rPr>
          <w:rFonts w:ascii="PT Astra Serif" w:hAnsi="PT Astra Serif"/>
          <w:i/>
          <w:sz w:val="28"/>
        </w:rPr>
      </w:pPr>
      <w:r w:rsidRPr="0048735C">
        <w:rPr>
          <w:rFonts w:ascii="PT Astra Serif" w:hAnsi="PT Astra Serif"/>
          <w:sz w:val="28"/>
        </w:rPr>
        <w:t xml:space="preserve">Состав, порядок деятельности и полномочия Комиссии определяются Положением, утвержденным постановлением администрации муниципального образования </w:t>
      </w:r>
      <w:r w:rsidR="0048735C" w:rsidRPr="0048735C">
        <w:rPr>
          <w:rFonts w:ascii="PT Astra Serif" w:hAnsi="PT Astra Serif"/>
          <w:sz w:val="28"/>
        </w:rPr>
        <w:t xml:space="preserve">Ефремовский муниципальный округ Тульской области от 05.05.2025 № 825 «Об утверждении Положения по увековечиванию памяти о выдающихся событиях и деятелях отечественной истории, </w:t>
      </w:r>
      <w:r w:rsidR="00A87237" w:rsidRPr="0048735C">
        <w:rPr>
          <w:rFonts w:ascii="PT Astra Serif" w:hAnsi="PT Astra Serif"/>
          <w:sz w:val="28"/>
        </w:rPr>
        <w:t>историческому наследию</w:t>
      </w:r>
      <w:r w:rsidR="0048735C" w:rsidRPr="0048735C">
        <w:rPr>
          <w:rFonts w:ascii="PT Astra Serif" w:hAnsi="PT Astra Serif"/>
          <w:sz w:val="28"/>
        </w:rPr>
        <w:t xml:space="preserve"> и городской топонимии муниципального образования Ефремовский муниципальный округ Тульской области.</w:t>
      </w:r>
    </w:p>
    <w:p w:rsidR="00050EC6" w:rsidRPr="00A87237" w:rsidRDefault="00050EC6" w:rsidP="00050EC6">
      <w:pPr>
        <w:pStyle w:val="afc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11. Инициаторами присвоения имён погибших (умерших) в ходе специальной военной операции и событий специальной военной операции улицам и площадям, иным элементам уличной-дорожной сети, географическим объектам, организациям, в том числе образовательным организациям, учреждениям, спортивным командам, а также установки объектов увековечивания памяти (далее – Инициатор) могут выступать: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Губернатор Тульской области;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органы государственной власти Тульской области;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органы местного самоуправления муниципального образования;</w:t>
      </w:r>
    </w:p>
    <w:p w:rsidR="00050EC6" w:rsidRPr="00A87237" w:rsidRDefault="00050EC6" w:rsidP="00A87237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депутаты</w:t>
      </w:r>
      <w:r w:rsidR="00A87237" w:rsidRPr="00A87237">
        <w:rPr>
          <w:rFonts w:ascii="PT Astra Serif" w:hAnsi="PT Astra Serif"/>
          <w:sz w:val="28"/>
        </w:rPr>
        <w:t xml:space="preserve"> Собрания депутатов муниципального образования Ефремовский муниципальный округ Тульской области</w:t>
      </w:r>
      <w:r w:rsidRPr="00A87237">
        <w:rPr>
          <w:rFonts w:ascii="PT Astra Serif" w:hAnsi="PT Astra Serif"/>
          <w:sz w:val="28"/>
        </w:rPr>
        <w:t xml:space="preserve">; 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органы территориального общественного самоуправления муниципального образования;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 xml:space="preserve">юридические лица, осуществляющие свою деятельность на территории муниципального образования, инициативные группы граждан, зарегистрированные на территории муниципального образования, численностью не менее </w:t>
      </w:r>
      <w:r w:rsidR="00A87237" w:rsidRPr="00A87237">
        <w:rPr>
          <w:rFonts w:ascii="PT Astra Serif" w:hAnsi="PT Astra Serif"/>
          <w:sz w:val="28"/>
        </w:rPr>
        <w:t>3</w:t>
      </w:r>
      <w:r w:rsidRPr="00A87237">
        <w:rPr>
          <w:rFonts w:ascii="PT Astra Serif" w:hAnsi="PT Astra Serif"/>
          <w:sz w:val="28"/>
        </w:rPr>
        <w:t xml:space="preserve"> человек.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 xml:space="preserve">Также Инициатором присвоения организациям, в том числе образовательным организациям, учреждениям, имени погибших (умерших) в ходе специальной военной операции является её (его) руководитель*, а спортивным командам </w:t>
      </w:r>
      <w:r w:rsidR="00A87237" w:rsidRPr="00A87237">
        <w:rPr>
          <w:rFonts w:ascii="PT Astra Serif" w:hAnsi="PT Astra Serif"/>
          <w:sz w:val="28"/>
        </w:rPr>
        <w:t>–</w:t>
      </w:r>
      <w:r w:rsidRPr="00A87237">
        <w:rPr>
          <w:rFonts w:ascii="PT Astra Serif" w:hAnsi="PT Astra Serif"/>
          <w:sz w:val="28"/>
        </w:rPr>
        <w:t xml:space="preserve"> </w:t>
      </w:r>
      <w:r w:rsidR="00A87237" w:rsidRPr="00A87237">
        <w:rPr>
          <w:rFonts w:ascii="PT Astra Serif" w:hAnsi="PT Astra Serif"/>
          <w:sz w:val="28"/>
        </w:rPr>
        <w:t>тренер.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 xml:space="preserve">12. Ходатайство о присвоении наименования, установке объектов увековечивания памяти на территории муниципального образования </w:t>
      </w:r>
      <w:r w:rsidR="00A87237" w:rsidRPr="00A87237">
        <w:rPr>
          <w:rFonts w:ascii="PT Astra Serif" w:hAnsi="PT Astra Serif"/>
          <w:sz w:val="28"/>
        </w:rPr>
        <w:t>Ефремовский муниципальный округ Тульской области</w:t>
      </w:r>
      <w:r w:rsidRPr="00A87237">
        <w:rPr>
          <w:rFonts w:ascii="PT Astra Serif" w:hAnsi="PT Astra Serif"/>
          <w:sz w:val="28"/>
        </w:rPr>
        <w:t xml:space="preserve"> (далее – ходатайство) вносится Инициатором в Комиссию и регистрируется в день поступления.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13. Ходатайство должно содержать следующие сведения (документы):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ab/>
        <w:t>1) сведения об Инициаторе: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lastRenderedPageBreak/>
        <w:t>список инициативной группы граждан, содержащий: фамилию, имя, отчество (при наличии), данные документа, удостоверяющего личность, адрес регистрации гражданина и его личную подпись;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ab/>
        <w:t>для юридических лиц: название, организационно-правовая форма, юридический и фактический адрес, фамилия, имя, отчество (при наличии) руководителя организации (учреждения);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ab/>
        <w:t>2) мотивированное обоснование необходимости увековечивания памяти погибшего (умершего) в ходе специальной военной операции или события специальной военной операции, формы увековечивания памяти;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3) для присвоения наименований улицам и площадям, иным элементам улично-дорожной сети, географическим объектам: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вид элемента улично-дорожной сети, географического объекта, его месторасположение;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предлагаемое наименование;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карту-схему, на которой обозначается расположение элементов улично-дорожной сети;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экономический расчет затрат на присвоение наименований элементу улично-дорожной сети, географическому объекту;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4) для присвоения наименований организациям, в том числе образовательным организациям, учреждениям, спортивным командам: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наименование (после присвоения имени);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согласие учредителя.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5) для установки объекта увековечивания памяти: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вид объекта увековечивания памяти;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 xml:space="preserve">графический эскиз мемориальной (памятной) доски или модель скульптурного памятника (памятного знака) и проект по благоустройству прилегающей территории, согласованные с администрацией муниципального образования </w:t>
      </w:r>
      <w:r w:rsidR="00A87237" w:rsidRPr="00A87237">
        <w:rPr>
          <w:rFonts w:ascii="PT Astra Serif" w:hAnsi="PT Astra Serif"/>
          <w:sz w:val="28"/>
        </w:rPr>
        <w:t>Ефремовский муниципальный округ Тульской области</w:t>
      </w:r>
      <w:r w:rsidRPr="00A87237">
        <w:rPr>
          <w:rFonts w:ascii="PT Astra Serif" w:hAnsi="PT Astra Serif"/>
          <w:sz w:val="28"/>
        </w:rPr>
        <w:t>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предложение по тексту надписи (для мемориальных (памятных) досок);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предполагаемое место расположения скульптурного памятника (памятного знака) и его карта-схему, схему размещения мемориальной (памятной) доски;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гарантийное письмо с указанием источника финансирования работ по проектированию, изготовлению, установке и обеспечению торжественного открытия объекта увековечивания памяти;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6) копии документов (при наличии), подтверждающих достоверность события или заслуги увековечиваемого лица, в том числе: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историческую или историко-биографическую справку об погибшем (умершем) в ходе специальной военной операции или событии специальной военной операции;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документы, подтверждающие факт направления увековечиваемого лица для обеспечения выполнения задач в ходе специальной военной операции;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копии архивных документов (выдержки) или иных документов, подтверждающих достоверность события или заслуги увековечиваемого лица;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сведения (фото- и видеоматериалы), опубликованные в средствах массовой информации;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lastRenderedPageBreak/>
        <w:t xml:space="preserve">7) согласие </w:t>
      </w:r>
      <w:r w:rsidR="00A87237" w:rsidRPr="00A87237">
        <w:rPr>
          <w:rFonts w:ascii="PT Astra Serif" w:hAnsi="PT Astra Serif"/>
          <w:sz w:val="28"/>
        </w:rPr>
        <w:t>близкого родственника,</w:t>
      </w:r>
      <w:r w:rsidRPr="00A87237">
        <w:rPr>
          <w:rFonts w:ascii="PT Astra Serif" w:hAnsi="PT Astra Serif"/>
          <w:sz w:val="28"/>
        </w:rPr>
        <w:t xml:space="preserve"> погибшего (умершего) в ходе специальной военной операции на увековечивание его памяти;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8) согласие собственника (</w:t>
      </w:r>
      <w:proofErr w:type="spellStart"/>
      <w:r w:rsidRPr="00A87237">
        <w:rPr>
          <w:rFonts w:ascii="PT Astra Serif" w:hAnsi="PT Astra Serif"/>
          <w:sz w:val="28"/>
        </w:rPr>
        <w:t>ов</w:t>
      </w:r>
      <w:proofErr w:type="spellEnd"/>
      <w:r w:rsidRPr="00A87237">
        <w:rPr>
          <w:rFonts w:ascii="PT Astra Serif" w:hAnsi="PT Astra Serif"/>
          <w:sz w:val="28"/>
        </w:rPr>
        <w:t>) объекта недвижимого имущества, а также граждан и (или) юридических лиц, которым данный объект передан во владение и / или пользование в порядке, установленном действующим законодательством Российской Федерации (для случаев установления объекта увековечивания памяти на земельных участках, зданиях и сооружениях, находящихся в собственности граждан и юридических лиц);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ab/>
        <w:t>9) согласие собственников помещений в многоквартирном доме на установку объекта увековечивания памяти (для случаев установки объекта увековечивания памяти на фасаде многоквартирного дома);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10) иные документы по желанию Инициатора.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14. Поступившее в Комиссию ходатайство, соответствующее пункту 13 настоящего Положения, подлежит рассмотрению Комиссией: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в течение 30 календарных дней со дня его поступления в Комиссию – для установки мемориальных (памятных) досок);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в течение 3-х месяцев со дня его поступления в Комиссию – для установки скульптурных памятников (памятных знаков), присвоения наименования.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Заседания Комиссии проводятся по мере необходимости.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К рассмотрению и обсуждению Комиссией ходатайства могут быть привлечены Инициатор, иные заинтересованные лица.</w:t>
      </w:r>
    </w:p>
    <w:p w:rsidR="00050EC6" w:rsidRPr="00A87237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A87237">
        <w:rPr>
          <w:rFonts w:ascii="PT Astra Serif" w:hAnsi="PT Astra Serif"/>
          <w:sz w:val="28"/>
        </w:rPr>
        <w:t>15. По результатам рассмотрения ходатайства Комиссия принимает одно из следующих решений:</w:t>
      </w:r>
    </w:p>
    <w:p w:rsidR="00050EC6" w:rsidRPr="0009663F" w:rsidRDefault="00050EC6" w:rsidP="0009663F">
      <w:pPr>
        <w:rPr>
          <w:rFonts w:ascii="PT Astra Serif" w:hAnsi="PT Astra Serif"/>
          <w:sz w:val="28"/>
        </w:rPr>
      </w:pPr>
      <w:r w:rsidRPr="0009663F">
        <w:rPr>
          <w:rFonts w:ascii="PT Astra Serif" w:hAnsi="PT Astra Serif"/>
          <w:sz w:val="28"/>
        </w:rPr>
        <w:tab/>
        <w:t>1) поддержать ходатайство и рекомендовать</w:t>
      </w:r>
      <w:r w:rsidR="0009663F" w:rsidRPr="0009663F">
        <w:rPr>
          <w:rFonts w:ascii="PT Astra Serif" w:hAnsi="PT Astra Serif"/>
          <w:sz w:val="28"/>
        </w:rPr>
        <w:t xml:space="preserve"> Собранию депутатов муниципального образования Ефремовский муниципальный округ Тульской области </w:t>
      </w:r>
      <w:r w:rsidRPr="0009663F">
        <w:rPr>
          <w:rFonts w:ascii="PT Astra Serif" w:hAnsi="PT Astra Serif"/>
          <w:sz w:val="28"/>
        </w:rPr>
        <w:t>принять положительное решение;</w:t>
      </w:r>
    </w:p>
    <w:p w:rsidR="00050EC6" w:rsidRPr="0009663F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09663F">
        <w:rPr>
          <w:rFonts w:ascii="PT Astra Serif" w:hAnsi="PT Astra Serif"/>
          <w:sz w:val="28"/>
        </w:rPr>
        <w:tab/>
        <w:t>2) рекомендовать Инициатору увековечить память о погибшем (умершем) в ходе специальной военной операции в других формах;</w:t>
      </w:r>
    </w:p>
    <w:p w:rsidR="00050EC6" w:rsidRPr="0009663F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09663F">
        <w:rPr>
          <w:rFonts w:ascii="PT Astra Serif" w:hAnsi="PT Astra Serif"/>
          <w:sz w:val="28"/>
        </w:rPr>
        <w:tab/>
        <w:t>3) отклонить ходатайство и направить Инициатору письмо об отклонении ходатайств, содержащее мотивированным отказ.</w:t>
      </w:r>
    </w:p>
    <w:p w:rsidR="00050EC6" w:rsidRPr="0009663F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09663F">
        <w:rPr>
          <w:rFonts w:ascii="PT Astra Serif" w:hAnsi="PT Astra Serif"/>
          <w:sz w:val="28"/>
        </w:rPr>
        <w:t>16. Решения, принятые Комиссией, оформляются протоколом.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 xml:space="preserve">17. После принятия Комиссией положительного решения </w:t>
      </w:r>
      <w:r w:rsidR="0009663F" w:rsidRPr="00745831">
        <w:rPr>
          <w:rFonts w:ascii="PT Astra Serif" w:hAnsi="PT Astra Serif"/>
          <w:sz w:val="28"/>
        </w:rPr>
        <w:t xml:space="preserve">отделом архитектуры и градостроительства администрации муниципального образования Ефремовский муниципальный округ Тульской области </w:t>
      </w:r>
      <w:r w:rsidRPr="00745831">
        <w:rPr>
          <w:rFonts w:ascii="PT Astra Serif" w:hAnsi="PT Astra Serif"/>
          <w:sz w:val="28"/>
        </w:rPr>
        <w:t>готовится проект решения</w:t>
      </w:r>
      <w:r w:rsidR="0009663F" w:rsidRPr="00745831">
        <w:rPr>
          <w:rFonts w:ascii="PT Astra Serif" w:hAnsi="PT Astra Serif"/>
          <w:sz w:val="28"/>
        </w:rPr>
        <w:t xml:space="preserve"> Собрания депутатов муниципального образования Ефремовский муниципальный округ Тульской области</w:t>
      </w:r>
      <w:r w:rsidRPr="00745831">
        <w:rPr>
          <w:rFonts w:ascii="PT Astra Serif" w:hAnsi="PT Astra Serif"/>
          <w:i/>
          <w:sz w:val="28"/>
        </w:rPr>
        <w:t xml:space="preserve">, </w:t>
      </w:r>
      <w:r w:rsidRPr="00745831">
        <w:rPr>
          <w:rFonts w:ascii="PT Astra Serif" w:hAnsi="PT Astra Serif"/>
          <w:sz w:val="28"/>
        </w:rPr>
        <w:t>который в срок не позднее 30 рабочих дней со дня заседания Комиссии направляется на рассмотрение</w:t>
      </w:r>
      <w:r w:rsidR="0009663F" w:rsidRPr="00745831">
        <w:rPr>
          <w:rFonts w:ascii="PT Astra Serif" w:hAnsi="PT Astra Serif"/>
          <w:sz w:val="28"/>
        </w:rPr>
        <w:t xml:space="preserve"> Собранию депутатов муниципального образования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 xml:space="preserve"> главой администрации муниципального образования</w:t>
      </w:r>
      <w:r w:rsidR="0009663F" w:rsidRPr="00745831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 xml:space="preserve">. 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К проекту решения прилагается ходатайство с приложением представленных Инициатором документов, протокол заседания Комиссии.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 xml:space="preserve">18. В случае отклонения Комиссией ходатайства </w:t>
      </w:r>
      <w:r w:rsidR="0009663F" w:rsidRPr="00745831">
        <w:rPr>
          <w:rFonts w:ascii="PT Astra Serif" w:hAnsi="PT Astra Serif"/>
          <w:sz w:val="28"/>
        </w:rPr>
        <w:t>отдел архитектуры и градостроительства администрации муниципального образования Ефремовский муниципальный округ Тульской области</w:t>
      </w:r>
      <w:r w:rsidRPr="00745831">
        <w:rPr>
          <w:rFonts w:ascii="PT Astra Serif" w:hAnsi="PT Astra Serif"/>
          <w:i/>
          <w:sz w:val="28"/>
        </w:rPr>
        <w:t xml:space="preserve"> </w:t>
      </w:r>
      <w:r w:rsidRPr="00745831">
        <w:rPr>
          <w:rFonts w:ascii="PT Astra Serif" w:hAnsi="PT Astra Serif"/>
          <w:sz w:val="28"/>
        </w:rPr>
        <w:t xml:space="preserve">на имя Инициатора готовится письмо, </w:t>
      </w:r>
      <w:r w:rsidRPr="00745831">
        <w:rPr>
          <w:rFonts w:ascii="PT Astra Serif" w:hAnsi="PT Astra Serif"/>
          <w:sz w:val="28"/>
        </w:rPr>
        <w:lastRenderedPageBreak/>
        <w:t>содержащее мотивированный отказ в отклонении ходатайства. Письмо направляется Инициатору по указанному в ходатайстве почтовому адресу, если в ходатайстве не указан иной вид связи, в срок не позднее 7 рабочих дней со дня заседания Комиссии.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19. Комиссия отклоняет ходатайство Инициатора в случае несоблюдения им установленного порядка внесения ходатайства, включая предоставление недостоверных сведений о погибшем (умершем) в ходе специальной военной операции и (или) событии специальной военной операции, предлагаемого к увековечиванию на территории муниципального образования</w:t>
      </w:r>
      <w:r w:rsidR="00745831" w:rsidRPr="00745831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>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 xml:space="preserve">20. Принятое </w:t>
      </w:r>
      <w:r w:rsidR="00745831" w:rsidRPr="00745831">
        <w:rPr>
          <w:rFonts w:ascii="PT Astra Serif" w:hAnsi="PT Astra Serif"/>
          <w:sz w:val="28"/>
        </w:rPr>
        <w:t>Собранием депутатов муниципального образования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 xml:space="preserve"> решение о присвоении наименования, установке объекта увековечивания памяти на территории муниципального образования</w:t>
      </w:r>
      <w:r w:rsidR="00745831" w:rsidRPr="00745831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 xml:space="preserve"> направляется Инициатору и подлежит опубликованию в порядке, предусмотренном Уставом муниципального образования для опубликования нормативных правовых актов.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745831" w:rsidRDefault="00050EC6" w:rsidP="00050EC6">
      <w:pPr>
        <w:ind w:left="709"/>
        <w:jc w:val="both"/>
        <w:rPr>
          <w:rFonts w:ascii="PT Astra Serif" w:hAnsi="PT Astra Serif"/>
          <w:b/>
          <w:sz w:val="28"/>
        </w:rPr>
      </w:pPr>
      <w:r w:rsidRPr="00745831">
        <w:rPr>
          <w:rFonts w:ascii="PT Astra Serif" w:hAnsi="PT Astra Serif"/>
          <w:sz w:val="28"/>
        </w:rPr>
        <w:t xml:space="preserve">Глава 6. </w:t>
      </w:r>
      <w:r w:rsidRPr="00745831">
        <w:rPr>
          <w:rFonts w:ascii="PT Astra Serif" w:hAnsi="PT Astra Serif"/>
          <w:b/>
          <w:sz w:val="28"/>
        </w:rPr>
        <w:t>Архитектурно-художественные требования, предъявляемые к объектам увековечивания памяти</w:t>
      </w:r>
    </w:p>
    <w:p w:rsidR="00050EC6" w:rsidRPr="00745831" w:rsidRDefault="00050EC6" w:rsidP="00050EC6">
      <w:pPr>
        <w:ind w:left="709"/>
        <w:jc w:val="both"/>
        <w:rPr>
          <w:rFonts w:ascii="PT Astra Serif" w:hAnsi="PT Astra Serif"/>
          <w:sz w:val="28"/>
        </w:rPr>
      </w:pP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 xml:space="preserve">21. Архитектурно-художественное решение объекта увековечивания памяти не должно противоречить характеру места его установки, особенностям среды, в которую он привносится как новый элемент. 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ab/>
        <w:t>Объекты увековечивания памяти устанавливаются в хорошо просматриваемых местах.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Объекты увековечивания памяти выполняются из качественных и долговечных материалов (мрамора, гранита, чугуна, бронзы и других материалов) и в технике, обеспечивающей наиболее полное выявление художественного замысла.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ab/>
        <w:t>22. Текст объекта увековечивания памяти должен содержать: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ab/>
        <w:t>1) полностью фамилию, имя, отчество увековечиваемого лица на русском языке;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ab/>
        <w:t>2) в лаконичной форме характеристику увековечиваемого события специальной военной операции либо периода жизни (деятельности, учёбы, службы) погибшего (умершего) в ходе специальной военной операции, которому они посвящены.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23. В композицию объекта увековечивания памяти кроме текста могут включаться портретные изображения или стилизованные изображения, выполненные на профессиональном уровне, олицетворяющие памятные события, декоративные элементы, подсветка, приспособление для возложения цветов.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24. Мемориальная (памятная) доска устанавливается на фасадах зданий на высоте не ниже 2 (двух) метров от уровня земли. Размер доски должен быть в средних границах: от 0,6 до 1,0 метра по горизонтали и от 0,4 до 0,6 метра по вертикали.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 xml:space="preserve">25. В случае, если событие специальной военной операции либо жизнь и деятельность погибшего (умершего) в ходе специальной военной операции, были связаны со зданиями общественного назначения (театры, образовательные учреждения, библиотеки, научные учреждения и т.п.), объекты увековечивания </w:t>
      </w:r>
      <w:r w:rsidRPr="00745831">
        <w:rPr>
          <w:rFonts w:ascii="PT Astra Serif" w:hAnsi="PT Astra Serif"/>
          <w:sz w:val="28"/>
        </w:rPr>
        <w:lastRenderedPageBreak/>
        <w:t>памяти могут устанавливаться внутри указанных зданий, а также на земельных участках, на которых такие здания расположены.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745831" w:rsidRDefault="00050EC6" w:rsidP="00050EC6">
      <w:pPr>
        <w:ind w:left="709"/>
        <w:jc w:val="both"/>
        <w:rPr>
          <w:rFonts w:ascii="PT Astra Serif" w:hAnsi="PT Astra Serif"/>
          <w:b/>
          <w:sz w:val="28"/>
        </w:rPr>
      </w:pPr>
      <w:r w:rsidRPr="00745831">
        <w:rPr>
          <w:rFonts w:ascii="PT Astra Serif" w:hAnsi="PT Astra Serif"/>
          <w:sz w:val="28"/>
        </w:rPr>
        <w:t xml:space="preserve">Глава 7. </w:t>
      </w:r>
      <w:r w:rsidRPr="00745831">
        <w:rPr>
          <w:rFonts w:ascii="PT Astra Serif" w:hAnsi="PT Astra Serif"/>
          <w:b/>
          <w:sz w:val="28"/>
        </w:rPr>
        <w:t xml:space="preserve">Учёт и содержание объектов увековечивания памяти </w:t>
      </w:r>
    </w:p>
    <w:p w:rsidR="00050EC6" w:rsidRPr="00235A0B" w:rsidRDefault="00050EC6" w:rsidP="00050EC6">
      <w:pPr>
        <w:ind w:left="709"/>
        <w:jc w:val="both"/>
        <w:rPr>
          <w:rFonts w:ascii="PT Astra Serif" w:hAnsi="PT Astra Serif"/>
          <w:sz w:val="28"/>
          <w:highlight w:val="yellow"/>
        </w:rPr>
      </w:pP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 xml:space="preserve">26. </w:t>
      </w:r>
      <w:bookmarkStart w:id="1" w:name="Par0"/>
      <w:bookmarkEnd w:id="1"/>
      <w:r w:rsidR="00745831" w:rsidRPr="00745831">
        <w:rPr>
          <w:rFonts w:ascii="PT Astra Serif" w:hAnsi="PT Astra Serif"/>
          <w:sz w:val="28"/>
        </w:rPr>
        <w:t>Управление по культуре, молодежной политике, физической культуре и спорту а</w:t>
      </w:r>
      <w:r w:rsidRPr="00745831">
        <w:rPr>
          <w:rFonts w:ascii="PT Astra Serif" w:hAnsi="PT Astra Serif"/>
          <w:sz w:val="28"/>
        </w:rPr>
        <w:t>дминистраци</w:t>
      </w:r>
      <w:r w:rsidR="00745831" w:rsidRPr="00745831">
        <w:rPr>
          <w:rFonts w:ascii="PT Astra Serif" w:hAnsi="PT Astra Serif"/>
          <w:sz w:val="28"/>
        </w:rPr>
        <w:t>и</w:t>
      </w:r>
      <w:r w:rsidRPr="00745831">
        <w:rPr>
          <w:rFonts w:ascii="PT Astra Serif" w:hAnsi="PT Astra Serif"/>
          <w:sz w:val="28"/>
        </w:rPr>
        <w:t xml:space="preserve"> муниципального образования</w:t>
      </w:r>
      <w:r w:rsidR="00745831" w:rsidRPr="00745831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 xml:space="preserve"> ведёт учёт объектов увековечивания памяти и осуществляет контроль за их состоянием.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 xml:space="preserve">27. Объекты увековечивания памяти, установленные за счёт средств бюджета муниципального образования </w:t>
      </w:r>
      <w:r w:rsidR="00745831" w:rsidRPr="00745831">
        <w:rPr>
          <w:rFonts w:ascii="PT Astra Serif" w:hAnsi="PT Astra Serif"/>
          <w:sz w:val="28"/>
        </w:rPr>
        <w:t xml:space="preserve">Ефремовский муниципальный округ Тульской области </w:t>
      </w:r>
      <w:r w:rsidRPr="00745831">
        <w:rPr>
          <w:rFonts w:ascii="PT Astra Serif" w:hAnsi="PT Astra Serif"/>
          <w:sz w:val="28"/>
        </w:rPr>
        <w:t>или пожертвованные муниципальному образованию</w:t>
      </w:r>
      <w:r w:rsidR="00745831" w:rsidRPr="00745831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 xml:space="preserve">, принимаются в муниципальную собственность муниципального образования </w:t>
      </w:r>
      <w:r w:rsidR="00745831" w:rsidRPr="00745831">
        <w:rPr>
          <w:rFonts w:ascii="PT Astra Serif" w:hAnsi="PT Astra Serif"/>
          <w:sz w:val="28"/>
        </w:rPr>
        <w:t xml:space="preserve">Ефремовский муниципальный округ Тульской области </w:t>
      </w:r>
      <w:r w:rsidRPr="00745831">
        <w:rPr>
          <w:rFonts w:ascii="PT Astra Serif" w:hAnsi="PT Astra Serif"/>
          <w:sz w:val="28"/>
        </w:rPr>
        <w:t>в порядке, предусмотренном действующим законодательством Российской Федерации и муниципальными правовыми актами.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28. Содержание, реставрация, ремонт объектов увековечивания памяти, а также благоустройство прилегающей территории к памятникам, являющимся объектами капитального строительства, осуществляются за счёт средств собственника объекта увековечивания памяти.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29.</w:t>
      </w:r>
      <w:r w:rsidRPr="00745831">
        <w:rPr>
          <w:rFonts w:ascii="PT Astra Serif" w:hAnsi="PT Astra Serif"/>
          <w:sz w:val="28"/>
        </w:rPr>
        <w:tab/>
        <w:t>Содержание, реставрация, ремонт объектов увековечивания памяти, находящихся в муниципальной собственности муниципального образования</w:t>
      </w:r>
      <w:r w:rsidR="00745831" w:rsidRPr="00745831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>, а также благоустройство прилегающих территорий осуществляется органом, уполномоченным администрацией муниципального образования</w:t>
      </w:r>
      <w:r w:rsidR="00745831" w:rsidRPr="00745831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 xml:space="preserve"> на основании соответствующего правового акта администрации муниципального образования</w:t>
      </w:r>
      <w:r w:rsidR="00745831" w:rsidRPr="00745831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>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b/>
          <w:sz w:val="28"/>
        </w:rPr>
      </w:pPr>
      <w:r w:rsidRPr="00745831">
        <w:rPr>
          <w:rFonts w:ascii="PT Astra Serif" w:hAnsi="PT Astra Serif"/>
          <w:sz w:val="28"/>
        </w:rPr>
        <w:t xml:space="preserve">Глава 8. </w:t>
      </w:r>
      <w:r w:rsidRPr="00745831">
        <w:rPr>
          <w:rFonts w:ascii="PT Astra Serif" w:hAnsi="PT Astra Serif"/>
          <w:b/>
          <w:sz w:val="28"/>
        </w:rPr>
        <w:t>Заключительные положения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30. Объект увековечивания памяти может быть временно демонтирован собственником или иным лицом, получившим на это письменное согласие собственника, на период проведения работ по ремонту и реставрации здания, сооружения (в том числе их фасадов, интерьеров), на котором установлен данный объект увековечивания памяти.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 xml:space="preserve">31. Установление объекта увековечивания памяти с нарушением порядка, установленного настоящим Положением, не допускается. 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ab/>
        <w:t>Лица, установившие объект увековечивания памяти с нарушением настоящего Положения, осуществляют демонтаж самостоятельно за счёт собственных средств.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При неосуществлении демонтажа лицами, установившими объект увековечивания памяти с нарушением настоящего Положения, демонтаж объекта увековечивания памяти осуществляется принудительно в порядке, установленном действующим законодательством Российской Федерации и правовыми актами муниципального образования</w:t>
      </w:r>
      <w:r w:rsidR="00745831" w:rsidRPr="00745831">
        <w:rPr>
          <w:rFonts w:ascii="PT Astra Serif" w:hAnsi="PT Astra Serif"/>
          <w:sz w:val="28"/>
        </w:rPr>
        <w:t xml:space="preserve"> Ефремовский муниципальный округ Тульской области</w:t>
      </w:r>
      <w:r w:rsidRPr="00745831">
        <w:rPr>
          <w:rFonts w:ascii="PT Astra Serif" w:hAnsi="PT Astra Serif"/>
          <w:sz w:val="28"/>
        </w:rPr>
        <w:t xml:space="preserve">. </w:t>
      </w:r>
    </w:p>
    <w:p w:rsidR="00050EC6" w:rsidRPr="00745831" w:rsidRDefault="00050EC6" w:rsidP="00745831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lastRenderedPageBreak/>
        <w:t>32. Решение о переносе, демонтаже объекта увековечивания памяти при его разрушении, невозможности восстановления и других случаях принимается</w:t>
      </w:r>
      <w:r w:rsidR="00745831" w:rsidRPr="00745831">
        <w:rPr>
          <w:rFonts w:ascii="PT Astra Serif" w:hAnsi="PT Astra Serif"/>
          <w:sz w:val="28"/>
        </w:rPr>
        <w:t xml:space="preserve"> Собранием депутатов муниципального образования Ефремовский муниципальный округ Тульской области</w:t>
      </w:r>
      <w:r w:rsidRPr="00745831">
        <w:rPr>
          <w:rFonts w:ascii="PT Astra Serif" w:hAnsi="PT Astra Serif"/>
          <w:i/>
          <w:sz w:val="28"/>
        </w:rPr>
        <w:t xml:space="preserve">, </w:t>
      </w:r>
      <w:r w:rsidRPr="00745831">
        <w:rPr>
          <w:rFonts w:ascii="PT Astra Serif" w:hAnsi="PT Astra Serif"/>
          <w:sz w:val="28"/>
        </w:rPr>
        <w:t>после предварительного рассмотрения этих вопросов</w:t>
      </w:r>
      <w:r w:rsidR="00745831" w:rsidRPr="00745831">
        <w:rPr>
          <w:rFonts w:ascii="PT Astra Serif" w:hAnsi="PT Astra Serif"/>
          <w:sz w:val="28"/>
        </w:rPr>
        <w:t xml:space="preserve"> ко</w:t>
      </w:r>
      <w:r w:rsidRPr="00745831">
        <w:rPr>
          <w:rFonts w:ascii="PT Astra Serif" w:hAnsi="PT Astra Serif"/>
          <w:sz w:val="28"/>
        </w:rPr>
        <w:t>миссией.</w:t>
      </w:r>
      <w:r w:rsidRPr="00745831">
        <w:rPr>
          <w:rFonts w:ascii="PT Astra Serif" w:hAnsi="PT Astra Serif"/>
          <w:i/>
          <w:sz w:val="28"/>
        </w:rPr>
        <w:t xml:space="preserve">                    </w:t>
      </w:r>
    </w:p>
    <w:p w:rsidR="00050EC6" w:rsidRPr="00745831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33. Граждане и организации обязаны обеспечивать сохранность объектов увековечивания памяти.</w:t>
      </w:r>
    </w:p>
    <w:p w:rsidR="00050EC6" w:rsidRDefault="00050EC6" w:rsidP="00050EC6">
      <w:pPr>
        <w:ind w:firstLine="709"/>
        <w:jc w:val="both"/>
        <w:rPr>
          <w:rFonts w:ascii="PT Astra Serif" w:hAnsi="PT Astra Serif"/>
          <w:sz w:val="28"/>
        </w:rPr>
      </w:pPr>
      <w:r w:rsidRPr="00745831">
        <w:rPr>
          <w:rFonts w:ascii="PT Astra Serif" w:hAnsi="PT Astra Serif"/>
          <w:sz w:val="28"/>
        </w:rPr>
        <w:t>За причинение вреда объектам увековечивания памяти виновные лица несут ответственность в соответствии с действующим законодательством Российской Федерации.</w:t>
      </w:r>
    </w:p>
    <w:p w:rsidR="0036536D" w:rsidRDefault="0036536D" w:rsidP="00050EC6">
      <w:pPr>
        <w:jc w:val="right"/>
      </w:pPr>
    </w:p>
    <w:sectPr w:rsidR="0036536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61" w:rsidRDefault="00792D61">
      <w:r>
        <w:separator/>
      </w:r>
    </w:p>
  </w:endnote>
  <w:endnote w:type="continuationSeparator" w:id="0">
    <w:p w:rsidR="00792D61" w:rsidRDefault="007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61" w:rsidRDefault="00792D61">
      <w:r>
        <w:separator/>
      </w:r>
    </w:p>
  </w:footnote>
  <w:footnote w:type="continuationSeparator" w:id="0">
    <w:p w:rsidR="00792D61" w:rsidRDefault="0079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50EC6"/>
    <w:rsid w:val="00071056"/>
    <w:rsid w:val="0009663F"/>
    <w:rsid w:val="00097D31"/>
    <w:rsid w:val="000C36CF"/>
    <w:rsid w:val="000C55E2"/>
    <w:rsid w:val="000D49FE"/>
    <w:rsid w:val="000F612E"/>
    <w:rsid w:val="000F7EFB"/>
    <w:rsid w:val="00115558"/>
    <w:rsid w:val="001306BF"/>
    <w:rsid w:val="00147697"/>
    <w:rsid w:val="001559BD"/>
    <w:rsid w:val="001921D4"/>
    <w:rsid w:val="001A2AA4"/>
    <w:rsid w:val="001A5FBD"/>
    <w:rsid w:val="001D6E80"/>
    <w:rsid w:val="001E2658"/>
    <w:rsid w:val="00235A0B"/>
    <w:rsid w:val="0024712B"/>
    <w:rsid w:val="00247E06"/>
    <w:rsid w:val="00287711"/>
    <w:rsid w:val="00296CF0"/>
    <w:rsid w:val="002C151D"/>
    <w:rsid w:val="0030592E"/>
    <w:rsid w:val="00305F36"/>
    <w:rsid w:val="00326D2B"/>
    <w:rsid w:val="003306BF"/>
    <w:rsid w:val="0036536D"/>
    <w:rsid w:val="00365E1F"/>
    <w:rsid w:val="00421669"/>
    <w:rsid w:val="00433F12"/>
    <w:rsid w:val="00457332"/>
    <w:rsid w:val="0048387B"/>
    <w:rsid w:val="0048735C"/>
    <w:rsid w:val="004B35DE"/>
    <w:rsid w:val="004D375F"/>
    <w:rsid w:val="004E08A1"/>
    <w:rsid w:val="004F457D"/>
    <w:rsid w:val="00502517"/>
    <w:rsid w:val="0051476B"/>
    <w:rsid w:val="00524CEF"/>
    <w:rsid w:val="0053428A"/>
    <w:rsid w:val="00553510"/>
    <w:rsid w:val="00584B0A"/>
    <w:rsid w:val="005D660A"/>
    <w:rsid w:val="005F1A84"/>
    <w:rsid w:val="005F3A22"/>
    <w:rsid w:val="00650D0A"/>
    <w:rsid w:val="006906B9"/>
    <w:rsid w:val="006A1EB0"/>
    <w:rsid w:val="006A6CA2"/>
    <w:rsid w:val="006B7F6F"/>
    <w:rsid w:val="006F22B0"/>
    <w:rsid w:val="00745831"/>
    <w:rsid w:val="00761AF7"/>
    <w:rsid w:val="00790AC5"/>
    <w:rsid w:val="00792D61"/>
    <w:rsid w:val="00794FDF"/>
    <w:rsid w:val="00796661"/>
    <w:rsid w:val="00796B14"/>
    <w:rsid w:val="007D25FE"/>
    <w:rsid w:val="007D70F4"/>
    <w:rsid w:val="00801D0B"/>
    <w:rsid w:val="008150CB"/>
    <w:rsid w:val="0083512A"/>
    <w:rsid w:val="0086397D"/>
    <w:rsid w:val="00886A38"/>
    <w:rsid w:val="00892F91"/>
    <w:rsid w:val="008A60A7"/>
    <w:rsid w:val="008C78BA"/>
    <w:rsid w:val="008D3138"/>
    <w:rsid w:val="009362FB"/>
    <w:rsid w:val="00973F82"/>
    <w:rsid w:val="00975048"/>
    <w:rsid w:val="009A5A82"/>
    <w:rsid w:val="009B6CE4"/>
    <w:rsid w:val="009F06F1"/>
    <w:rsid w:val="00A1196C"/>
    <w:rsid w:val="00A1259F"/>
    <w:rsid w:val="00A12ED3"/>
    <w:rsid w:val="00A855C2"/>
    <w:rsid w:val="00A87237"/>
    <w:rsid w:val="00AC563D"/>
    <w:rsid w:val="00AF173D"/>
    <w:rsid w:val="00B03873"/>
    <w:rsid w:val="00B0593F"/>
    <w:rsid w:val="00B41EE2"/>
    <w:rsid w:val="00B43FD7"/>
    <w:rsid w:val="00B51828"/>
    <w:rsid w:val="00B57CBD"/>
    <w:rsid w:val="00BD2A0C"/>
    <w:rsid w:val="00BD59DA"/>
    <w:rsid w:val="00C053BA"/>
    <w:rsid w:val="00C20B57"/>
    <w:rsid w:val="00C50DC7"/>
    <w:rsid w:val="00C97834"/>
    <w:rsid w:val="00CA5ED6"/>
    <w:rsid w:val="00CA6E1C"/>
    <w:rsid w:val="00CB75DC"/>
    <w:rsid w:val="00CD24AC"/>
    <w:rsid w:val="00CD6313"/>
    <w:rsid w:val="00CF6B27"/>
    <w:rsid w:val="00D107BD"/>
    <w:rsid w:val="00D515ED"/>
    <w:rsid w:val="00D8437A"/>
    <w:rsid w:val="00D85F8E"/>
    <w:rsid w:val="00DB38E7"/>
    <w:rsid w:val="00DC0C3F"/>
    <w:rsid w:val="00E01E41"/>
    <w:rsid w:val="00E71089"/>
    <w:rsid w:val="00E93EBC"/>
    <w:rsid w:val="00EA57B4"/>
    <w:rsid w:val="00ED291E"/>
    <w:rsid w:val="00EE131A"/>
    <w:rsid w:val="00EE58CA"/>
    <w:rsid w:val="00EF00F0"/>
    <w:rsid w:val="00F02EF5"/>
    <w:rsid w:val="00F209C9"/>
    <w:rsid w:val="00F2611C"/>
    <w:rsid w:val="00F606B0"/>
    <w:rsid w:val="00F737E5"/>
    <w:rsid w:val="00F84E5D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576993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link w:val="afd"/>
    <w:unhideWhenUsed/>
    <w:rsid w:val="00761A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761AF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No Spacing"/>
    <w:uiPriority w:val="1"/>
    <w:qFormat/>
    <w:rsid w:val="0036536D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36536D"/>
    <w:rPr>
      <w:sz w:val="28"/>
      <w:szCs w:val="24"/>
      <w:lang w:eastAsia="zh-CN"/>
    </w:rPr>
  </w:style>
  <w:style w:type="character" w:customStyle="1" w:styleId="af6">
    <w:name w:val="Абзац списка Знак"/>
    <w:basedOn w:val="a0"/>
    <w:link w:val="af5"/>
    <w:rsid w:val="00D515ED"/>
    <w:rPr>
      <w:sz w:val="24"/>
      <w:szCs w:val="24"/>
      <w:lang w:eastAsia="zh-CN"/>
    </w:rPr>
  </w:style>
  <w:style w:type="character" w:customStyle="1" w:styleId="afd">
    <w:name w:val="Обычный (веб) Знак"/>
    <w:basedOn w:val="a0"/>
    <w:link w:val="afc"/>
    <w:rsid w:val="00D51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0A39-3D57-4563-AEC9-FC6A940C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11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тьбю.123</cp:lastModifiedBy>
  <cp:revision>5</cp:revision>
  <cp:lastPrinted>2025-06-02T11:02:00Z</cp:lastPrinted>
  <dcterms:created xsi:type="dcterms:W3CDTF">2025-06-05T15:46:00Z</dcterms:created>
  <dcterms:modified xsi:type="dcterms:W3CDTF">2025-06-05T15:46:00Z</dcterms:modified>
</cp:coreProperties>
</file>