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ЕФРЕМОВ</w:t>
      </w:r>
      <w:r w:rsidR="008905C8">
        <w:rPr>
          <w:rFonts w:ascii="Times New Roman" w:hAnsi="Times New Roman" w:cs="Times New Roman"/>
          <w:b/>
        </w:rPr>
        <w:t>СКИЙ МУНИЦИПАЛЬНЫЙ ОКРУГ ТУЛЬСКОЙ ОБЛАСТИ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72CDC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C230C5">
        <w:rPr>
          <w:rFonts w:ascii="Times New Roman" w:hAnsi="Times New Roman" w:cs="Times New Roman"/>
          <w:b/>
          <w:sz w:val="26"/>
          <w:szCs w:val="26"/>
        </w:rPr>
        <w:t>экспертизы проекта решения Собрания депутатов муниципального образования</w:t>
      </w:r>
      <w:proofErr w:type="gramEnd"/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025BF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="008905C8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="008905C8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Тульской области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>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665AC">
        <w:rPr>
          <w:rFonts w:ascii="Times New Roman" w:hAnsi="Times New Roman" w:cs="Times New Roman"/>
          <w:b/>
          <w:sz w:val="26"/>
          <w:szCs w:val="26"/>
        </w:rPr>
        <w:t>1</w:t>
      </w:r>
      <w:r w:rsidR="008905C8">
        <w:rPr>
          <w:rFonts w:ascii="Times New Roman" w:hAnsi="Times New Roman" w:cs="Times New Roman"/>
          <w:b/>
          <w:sz w:val="26"/>
          <w:szCs w:val="26"/>
        </w:rPr>
        <w:t>7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905C8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8905C8">
        <w:rPr>
          <w:rFonts w:ascii="Times New Roman" w:hAnsi="Times New Roman" w:cs="Times New Roman"/>
          <w:b/>
          <w:sz w:val="26"/>
          <w:szCs w:val="26"/>
        </w:rPr>
        <w:t>56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</w:t>
      </w:r>
      <w:proofErr w:type="spellStart"/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="008905C8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="008905C8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Тульской области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905C8">
        <w:rPr>
          <w:rFonts w:ascii="Times New Roman" w:hAnsi="Times New Roman" w:cs="Times New Roman"/>
          <w:b/>
          <w:sz w:val="26"/>
          <w:szCs w:val="26"/>
        </w:rPr>
        <w:t>5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2E3044">
        <w:rPr>
          <w:rFonts w:ascii="Times New Roman" w:hAnsi="Times New Roman" w:cs="Times New Roman"/>
          <w:b/>
          <w:sz w:val="26"/>
          <w:szCs w:val="26"/>
        </w:rPr>
        <w:t>6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2E3044">
        <w:rPr>
          <w:rFonts w:ascii="Times New Roman" w:hAnsi="Times New Roman" w:cs="Times New Roman"/>
          <w:b/>
          <w:sz w:val="26"/>
          <w:szCs w:val="26"/>
        </w:rPr>
        <w:t>7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7F7C1F" w:rsidRDefault="007F7C1F" w:rsidP="007F7C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внесенными в него изменениями от 12.03.2025 г.)</w:t>
      </w:r>
    </w:p>
    <w:p w:rsidR="007F7C1F" w:rsidRPr="00C230C5" w:rsidRDefault="007F7C1F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865164">
        <w:rPr>
          <w:sz w:val="26"/>
          <w:szCs w:val="26"/>
        </w:rPr>
        <w:t>16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865164">
        <w:rPr>
          <w:sz w:val="26"/>
          <w:szCs w:val="26"/>
        </w:rPr>
        <w:t>6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2E3044">
        <w:rPr>
          <w:sz w:val="26"/>
          <w:szCs w:val="26"/>
        </w:rPr>
        <w:t>5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86516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2E3044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E304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муниципального образования город Ефремов от </w:t>
      </w:r>
      <w:r w:rsidR="002E3044">
        <w:rPr>
          <w:rFonts w:ascii="Times New Roman" w:hAnsi="Times New Roman" w:cs="Times New Roman"/>
          <w:sz w:val="26"/>
          <w:szCs w:val="26"/>
        </w:rPr>
        <w:t>17</w:t>
      </w:r>
      <w:r w:rsidRPr="00C230C5">
        <w:rPr>
          <w:rFonts w:ascii="Times New Roman" w:hAnsi="Times New Roman" w:cs="Times New Roman"/>
          <w:sz w:val="26"/>
          <w:szCs w:val="26"/>
        </w:rPr>
        <w:t>.1</w:t>
      </w:r>
      <w:r w:rsidR="002E3044">
        <w:rPr>
          <w:rFonts w:ascii="Times New Roman" w:hAnsi="Times New Roman" w:cs="Times New Roman"/>
          <w:sz w:val="26"/>
          <w:szCs w:val="26"/>
        </w:rPr>
        <w:t>2.202</w:t>
      </w:r>
      <w:r w:rsidRPr="00C230C5">
        <w:rPr>
          <w:rFonts w:ascii="Times New Roman" w:hAnsi="Times New Roman" w:cs="Times New Roman"/>
          <w:sz w:val="26"/>
          <w:szCs w:val="26"/>
        </w:rPr>
        <w:t xml:space="preserve">4 № </w:t>
      </w:r>
      <w:r w:rsidR="002E3044">
        <w:rPr>
          <w:rFonts w:ascii="Times New Roman" w:hAnsi="Times New Roman" w:cs="Times New Roman"/>
          <w:sz w:val="26"/>
          <w:szCs w:val="26"/>
        </w:rPr>
        <w:t>8</w:t>
      </w:r>
      <w:r w:rsidRPr="00C230C5">
        <w:rPr>
          <w:rFonts w:ascii="Times New Roman" w:hAnsi="Times New Roman" w:cs="Times New Roman"/>
          <w:sz w:val="26"/>
          <w:szCs w:val="26"/>
        </w:rPr>
        <w:t>-4</w:t>
      </w:r>
      <w:r w:rsidR="002E3044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7F7C1F" w:rsidRDefault="00D025BF" w:rsidP="007F7C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2E3044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2E3044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2E3044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2E3044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E304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2E3044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2E3044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2E3044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F7C1F" w:rsidRPr="007F7C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C1F" w:rsidRPr="007F7C1F">
        <w:rPr>
          <w:rFonts w:ascii="Times New Roman" w:hAnsi="Times New Roman" w:cs="Times New Roman"/>
          <w:sz w:val="26"/>
          <w:szCs w:val="26"/>
        </w:rPr>
        <w:t>(с внесенными в него изменениями от 12.03.2025 г.)</w:t>
      </w:r>
      <w:r w:rsidR="007F7C1F">
        <w:rPr>
          <w:rFonts w:ascii="Times New Roman" w:hAnsi="Times New Roman" w:cs="Times New Roman"/>
          <w:sz w:val="26"/>
          <w:szCs w:val="26"/>
        </w:rPr>
        <w:t>.</w:t>
      </w:r>
    </w:p>
    <w:p w:rsidR="00D025BF" w:rsidRPr="00C230C5" w:rsidRDefault="007F7C1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E62"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0E65A5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0E65A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0E65A5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0E65A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0E65A5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0E65A5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0E65A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0E65A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0E65A5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0E65A5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F7C1F">
        <w:rPr>
          <w:rFonts w:ascii="Times New Roman" w:hAnsi="Times New Roman" w:cs="Times New Roman"/>
          <w:sz w:val="26"/>
          <w:szCs w:val="26"/>
        </w:rPr>
        <w:t xml:space="preserve"> </w:t>
      </w:r>
      <w:r w:rsidR="007F7C1F" w:rsidRPr="007F7C1F">
        <w:rPr>
          <w:rFonts w:ascii="Times New Roman" w:hAnsi="Times New Roman" w:cs="Times New Roman"/>
          <w:sz w:val="26"/>
          <w:szCs w:val="26"/>
        </w:rPr>
        <w:t>(с внесенными в него изменениями от 12.03.2025 г.)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</w:t>
      </w:r>
      <w:proofErr w:type="gramEnd"/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lastRenderedPageBreak/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814E79"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B8279E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AF4707" w:rsidRDefault="00AF4707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779" w:rsidRPr="00AF4707" w:rsidRDefault="002C4779" w:rsidP="00AF4707">
      <w:pPr>
        <w:pStyle w:val="af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Общая часть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B8279E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для проведения экспертизы </w:t>
      </w:r>
      <w:r w:rsidR="00AF0BFE" w:rsidRPr="00C230C5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7F7C1F">
        <w:rPr>
          <w:rFonts w:ascii="Times New Roman" w:hAnsi="Times New Roman" w:cs="Times New Roman"/>
          <w:sz w:val="26"/>
          <w:szCs w:val="26"/>
        </w:rPr>
        <w:t xml:space="preserve"> 10.06.2025 г</w:t>
      </w:r>
      <w:proofErr w:type="gramStart"/>
      <w:r w:rsidR="007F7C1F">
        <w:rPr>
          <w:rFonts w:ascii="Times New Roman" w:hAnsi="Times New Roman" w:cs="Times New Roman"/>
          <w:sz w:val="26"/>
          <w:szCs w:val="26"/>
        </w:rPr>
        <w:t>.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 xml:space="preserve">Проект Решения о бюджете размещен на официальной сайте администрации муниципального образования </w:t>
      </w:r>
      <w:proofErr w:type="spellStart"/>
      <w:r w:rsidRPr="00C230C5">
        <w:rPr>
          <w:rFonts w:ascii="Times New Roman" w:hAnsi="Times New Roman" w:cs="Times New Roman"/>
          <w:iCs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iCs/>
          <w:sz w:val="26"/>
          <w:szCs w:val="26"/>
        </w:rPr>
        <w:t>ский</w:t>
      </w:r>
      <w:proofErr w:type="spellEnd"/>
      <w:r w:rsidR="00B8279E">
        <w:rPr>
          <w:rFonts w:ascii="Times New Roman" w:hAnsi="Times New Roman" w:cs="Times New Roman"/>
          <w:iCs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iCs/>
          <w:sz w:val="26"/>
          <w:szCs w:val="26"/>
        </w:rPr>
        <w:t>, что соответствует требованиям статьи 36 Бюджетного кодекса Российской Федерации.</w:t>
      </w:r>
    </w:p>
    <w:p w:rsidR="0019010C" w:rsidRPr="00C230C5" w:rsidRDefault="005B7F08" w:rsidP="00DF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данное уточнение бюджета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B8279E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связано с необходимостью закрепления Решением Собрания депутатов в бюджете муниципальног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B8279E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изменений по доходам</w:t>
      </w:r>
      <w:r w:rsidR="00B8279E">
        <w:rPr>
          <w:rFonts w:ascii="Times New Roman" w:hAnsi="Times New Roman" w:cs="Times New Roman"/>
          <w:sz w:val="26"/>
          <w:szCs w:val="26"/>
        </w:rPr>
        <w:t xml:space="preserve">, </w:t>
      </w:r>
      <w:r w:rsidRPr="00C230C5">
        <w:rPr>
          <w:rFonts w:ascii="Times New Roman" w:hAnsi="Times New Roman" w:cs="Times New Roman"/>
          <w:sz w:val="26"/>
          <w:szCs w:val="26"/>
        </w:rPr>
        <w:t>расходам</w:t>
      </w:r>
      <w:r w:rsidR="00B8279E">
        <w:rPr>
          <w:rFonts w:ascii="Times New Roman" w:hAnsi="Times New Roman" w:cs="Times New Roman"/>
          <w:sz w:val="26"/>
          <w:szCs w:val="26"/>
        </w:rPr>
        <w:t xml:space="preserve"> и источникам финансирования дефицита бюджета округа, в том числе 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за счет остатков собственных средств бюджета округа на начало 202</w:t>
      </w:r>
      <w:r w:rsidR="00B8279E">
        <w:rPr>
          <w:rFonts w:ascii="Times New Roman" w:hAnsi="Times New Roman" w:cs="Times New Roman"/>
          <w:sz w:val="26"/>
          <w:szCs w:val="26"/>
        </w:rPr>
        <w:t>5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>Ефремов</w:t>
      </w:r>
      <w:r w:rsidR="00CB425A">
        <w:rPr>
          <w:rFonts w:ascii="Times New Roman" w:hAnsi="Times New Roman" w:cs="Times New Roman"/>
          <w:bCs/>
          <w:iCs/>
          <w:sz w:val="26"/>
          <w:szCs w:val="26"/>
        </w:rPr>
        <w:t>ский</w:t>
      </w:r>
      <w:proofErr w:type="spellEnd"/>
      <w:r w:rsidR="00CB425A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CB425A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CB425A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CB425A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proofErr w:type="spellStart"/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CB425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CB425A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202</w:t>
      </w:r>
      <w:r w:rsidR="00CB425A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CB425A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CB425A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F7C1F" w:rsidRPr="007F7C1F">
        <w:rPr>
          <w:rFonts w:ascii="Times New Roman" w:hAnsi="Times New Roman" w:cs="Times New Roman"/>
          <w:sz w:val="26"/>
          <w:szCs w:val="26"/>
        </w:rPr>
        <w:t xml:space="preserve"> (с внесенными в него изменениями от 12.03.2025 г.)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37C7" w:rsidRPr="00C230C5" w:rsidRDefault="00DB37C7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7D361D" w:rsidP="00CB42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 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56</w:t>
            </w:r>
            <w:r w:rsidR="007F7C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F7C1F" w:rsidRPr="007F7C1F">
              <w:rPr>
                <w:rFonts w:ascii="Times New Roman" w:hAnsi="Times New Roman" w:cs="Times New Roman"/>
                <w:b/>
                <w:sz w:val="26"/>
                <w:szCs w:val="26"/>
              </w:rPr>
              <w:t>(с внесенными в него изменениями от 12.03.2025 г.)</w:t>
            </w:r>
            <w:r w:rsidR="00EF148D" w:rsidRPr="007F7C1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2 925 844,3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2 883 914,7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3 382 474,8</w:t>
            </w:r>
          </w:p>
        </w:tc>
      </w:tr>
      <w:tr w:rsidR="00865164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3 006 273,2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2 914 013,0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3 413 916,1</w:t>
            </w:r>
          </w:p>
        </w:tc>
      </w:tr>
      <w:tr w:rsidR="00865164" w:rsidRPr="00DB37C7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DB37C7" w:rsidRDefault="00865164" w:rsidP="00DB3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DB37C7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в т. ч. 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80428,9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30 098,3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31 441,3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65164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63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3 169 772,6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2 884 652,7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3 382 474,8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3 314 718,5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2 914 751,0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3 413 916,1</w:t>
            </w:r>
          </w:p>
        </w:tc>
      </w:tr>
      <w:tr w:rsidR="00865164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144 945,9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FD5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30 098,3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C0F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31 441,3</w:t>
            </w:r>
          </w:p>
        </w:tc>
      </w:tr>
      <w:tr w:rsidR="00865164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FC4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FC4F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243 928,3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865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+738,0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C63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+308 445,3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8651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+738,0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6516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B6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+64 517,0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64" w:rsidRPr="00C230C5" w:rsidRDefault="00865164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Default="00BC0CF0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</w:t>
      </w:r>
      <w:proofErr w:type="spellStart"/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ский</w:t>
      </w:r>
      <w:proofErr w:type="spellEnd"/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муниципальный округ Тульской области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2C4779" w:rsidRDefault="002C4779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DE28E5" w:rsidRPr="00AF4707" w:rsidRDefault="002C4779" w:rsidP="00FF6D44">
      <w:pPr>
        <w:pStyle w:val="af"/>
        <w:numPr>
          <w:ilvl w:val="0"/>
          <w:numId w:val="7"/>
        </w:numPr>
        <w:spacing w:after="0" w:line="240" w:lineRule="auto"/>
        <w:jc w:val="center"/>
        <w:rPr>
          <w:rStyle w:val="a9"/>
          <w:rFonts w:ascii="Arial" w:hAnsi="Arial" w:cs="Arial"/>
          <w:i w:val="0"/>
          <w:sz w:val="26"/>
          <w:szCs w:val="26"/>
        </w:rPr>
      </w:pP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Доходы бюджета муниципального образования на 202</w:t>
      </w:r>
      <w:r w:rsidR="00FF0A1E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 xml:space="preserve"> год</w:t>
      </w:r>
      <w:r w:rsidR="001D0FA4" w:rsidRPr="00AF470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AF4707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066DA5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</w:t>
      </w:r>
      <w:proofErr w:type="spellStart"/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ский</w:t>
      </w:r>
      <w:proofErr w:type="spellEnd"/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муниципальный округ Тульской области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5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целом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увеличить на </w:t>
      </w:r>
      <w:r w:rsidR="00CC0F70">
        <w:rPr>
          <w:rStyle w:val="a9"/>
          <w:rFonts w:ascii="Times New Roman" w:hAnsi="Times New Roman" w:cs="Times New Roman"/>
          <w:i w:val="0"/>
          <w:sz w:val="26"/>
          <w:szCs w:val="26"/>
        </w:rPr>
        <w:t>243 928,3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C3213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 уровня </w:t>
      </w:r>
      <w:r w:rsidR="00CC0F70">
        <w:rPr>
          <w:rStyle w:val="a9"/>
          <w:rFonts w:ascii="Times New Roman" w:hAnsi="Times New Roman" w:cs="Times New Roman"/>
          <w:i w:val="0"/>
          <w:sz w:val="26"/>
          <w:szCs w:val="26"/>
        </w:rPr>
        <w:t>3 169 772,6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6B4FC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</w:t>
      </w:r>
      <w:r w:rsidR="007E7E94">
        <w:rPr>
          <w:rStyle w:val="a9"/>
          <w:rFonts w:ascii="Times New Roman" w:hAnsi="Times New Roman" w:cs="Times New Roman"/>
          <w:i w:val="0"/>
          <w:sz w:val="26"/>
          <w:szCs w:val="26"/>
        </w:rPr>
        <w:t>8,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>%</w:t>
      </w:r>
      <w:r w:rsidR="00066DA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391FE4" w:rsidRPr="00391FE4" w:rsidRDefault="00062267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>Согласно Пояснительной записке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изменение доходной части бюджета происходит в основном за счет  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б</w:t>
      </w:r>
      <w:r w:rsidR="00BC222D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езвозмездны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х</w:t>
      </w:r>
      <w:r w:rsidR="00BC222D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 xml:space="preserve"> поступлени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й в бюджет округа.</w:t>
      </w:r>
    </w:p>
    <w:p w:rsidR="00BC222D" w:rsidRDefault="00391FE4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>В</w:t>
      </w:r>
      <w:r w:rsidR="00DB07A7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целом </w:t>
      </w:r>
      <w:r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безвозмездные поступления </w:t>
      </w:r>
      <w:r w:rsidR="00DB07A7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увеличиваются на </w:t>
      </w:r>
      <w:r w:rsidR="00066DA5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>210 818,3</w:t>
      </w:r>
      <w:r w:rsidR="00FF0A1E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B07A7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>тыс. рублей</w:t>
      </w:r>
      <w:r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или на </w:t>
      </w:r>
      <w:r w:rsidR="00E14D7A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>11,5</w:t>
      </w:r>
      <w:r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% </w:t>
      </w:r>
      <w:r w:rsidR="00DB07A7" w:rsidRPr="006E1094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</w:p>
    <w:p w:rsidR="00066DA5" w:rsidRPr="00066DA5" w:rsidRDefault="00066DA5" w:rsidP="00066DA5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6DA5">
        <w:rPr>
          <w:rFonts w:ascii="Times New Roman" w:hAnsi="Times New Roman" w:cs="Times New Roman"/>
          <w:b/>
          <w:sz w:val="26"/>
          <w:szCs w:val="26"/>
          <w:u w:val="single"/>
        </w:rPr>
        <w:t>Безвозмездные поступления:</w:t>
      </w:r>
    </w:p>
    <w:p w:rsidR="00066DA5" w:rsidRPr="00066DA5" w:rsidRDefault="00066DA5" w:rsidP="00066DA5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 на 212 900,2 тыс. руб</w:t>
      </w:r>
      <w:r w:rsidRPr="00066DA5">
        <w:rPr>
          <w:rFonts w:ascii="Times New Roman" w:hAnsi="Times New Roman" w:cs="Times New Roman"/>
          <w:b/>
          <w:sz w:val="26"/>
          <w:szCs w:val="26"/>
        </w:rPr>
        <w:t>., в том числе за счет</w:t>
      </w:r>
      <w:r w:rsidRPr="00066DA5">
        <w:rPr>
          <w:rFonts w:ascii="Times New Roman" w:hAnsi="Times New Roman" w:cs="Times New Roman"/>
          <w:sz w:val="26"/>
          <w:szCs w:val="26"/>
        </w:rPr>
        <w:t>:</w:t>
      </w:r>
    </w:p>
    <w:p w:rsidR="00066DA5" w:rsidRPr="00066DA5" w:rsidRDefault="00066DA5" w:rsidP="00066D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дотации из областного бюджета на 2 503,0 тыс. руб. на стимулирование увеличения численности </w:t>
      </w:r>
      <w:proofErr w:type="spellStart"/>
      <w:r w:rsidRPr="00066DA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066DA5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150 909,5 тыс. руб., из них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>: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реализацию мероприятий по модернизации школьных систем образования в размере 83611,1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реализацию мероприятий по модернизации школьных систем образования 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 в размере 28281,1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капремонт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работ по капитальному ремонту зданий муниципальных дошкольных образовательных организаций, не включенных в Перечень, приобретение оборудования, необходимого для организации образовательного процесса) в размере 22479,4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детских оздоровительных учреждений в размере 8500,0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муниципальных образовательных организаций (за исключением капитальных вложений) в размере 5236,9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проведение оздоровительной кампании детей в размере 2801,0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1 541,2 тыс. руб. на осуществление государственных полномочий, из них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>: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финансовому обеспечению реализации дополнительной меры </w:t>
      </w:r>
      <w:proofErr w:type="spellStart"/>
      <w:r w:rsidRPr="00066DA5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066DA5">
        <w:rPr>
          <w:rFonts w:ascii="Times New Roman" w:hAnsi="Times New Roman" w:cs="Times New Roman"/>
          <w:sz w:val="26"/>
          <w:szCs w:val="26"/>
        </w:rPr>
        <w:t>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области, в размере 1156,0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lastRenderedPageBreak/>
        <w:t>- образованию и организации деятельности комиссий по делам несовершеннолетних и защите их прав в размере 256,5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созданию административных комиссий в размере 119,2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предоставлению меры </w:t>
      </w:r>
      <w:proofErr w:type="spellStart"/>
      <w:r w:rsidRPr="00066DA5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066DA5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 детей-инвалидов, обучающихся по основным общеобразовательным программам на дому, в размере 7,9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предоставлению меры </w:t>
      </w:r>
      <w:proofErr w:type="spellStart"/>
      <w:r w:rsidRPr="00066DA5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066DA5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 детей, обучающихся по основным общеобразовательным программам в форме семейного образования, в размере 1,6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иных МБТ из областного бюджета на 57 946,5 тыс. руб., из них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>: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финансовое обеспечение дорожной деятельности в отношении автомобильных дорог общего пользования местного значения, источником финансового обеспечения которых являются средства дорожного фонда Тульской области, в размере 24663,7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устранение дефектов и повреждений асфальтобетонного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покрытия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области, в размере 24606,0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области, в размере 8400,0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финансовое обеспечение дорожной деятельности в отношении автомобильных дорог общего пользования местного значения в размере 276,8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6DA5">
        <w:rPr>
          <w:rFonts w:ascii="Times New Roman" w:hAnsi="Times New Roman" w:cs="Times New Roman"/>
          <w:b/>
          <w:bCs/>
          <w:sz w:val="26"/>
          <w:szCs w:val="26"/>
          <w:u w:val="single"/>
        </w:rPr>
        <w:t>уменьшаются на 2 081,9 тыс. руб.,</w:t>
      </w:r>
      <w:r w:rsidRPr="00066DA5">
        <w:rPr>
          <w:rFonts w:ascii="Times New Roman" w:hAnsi="Times New Roman" w:cs="Times New Roman"/>
          <w:b/>
          <w:bCs/>
          <w:sz w:val="26"/>
          <w:szCs w:val="26"/>
        </w:rPr>
        <w:t xml:space="preserve"> в том числе за счет ранее </w:t>
      </w:r>
      <w:proofErr w:type="gramStart"/>
      <w:r w:rsidRPr="00066DA5">
        <w:rPr>
          <w:rFonts w:ascii="Times New Roman" w:hAnsi="Times New Roman" w:cs="Times New Roman"/>
          <w:b/>
          <w:bCs/>
          <w:sz w:val="26"/>
          <w:szCs w:val="26"/>
        </w:rPr>
        <w:t>выделенных</w:t>
      </w:r>
      <w:proofErr w:type="gramEnd"/>
      <w:r w:rsidRPr="00066DA5">
        <w:rPr>
          <w:rFonts w:ascii="Times New Roman" w:hAnsi="Times New Roman" w:cs="Times New Roman"/>
          <w:bCs/>
          <w:sz w:val="26"/>
          <w:szCs w:val="26"/>
        </w:rPr>
        <w:t>: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2 072,4 тыс. руб., из них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>: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</w:r>
      <w:proofErr w:type="gramStart"/>
      <w:r w:rsidRPr="00066DA5">
        <w:rPr>
          <w:rFonts w:ascii="Times New Roman" w:hAnsi="Times New Roman" w:cs="Times New Roman"/>
          <w:sz w:val="26"/>
          <w:szCs w:val="26"/>
        </w:rPr>
        <w:t>ремонта объектов инфраструктуры организаций отдыха детей</w:t>
      </w:r>
      <w:proofErr w:type="gramEnd"/>
      <w:r w:rsidRPr="00066DA5">
        <w:rPr>
          <w:rFonts w:ascii="Times New Roman" w:hAnsi="Times New Roman" w:cs="Times New Roman"/>
          <w:sz w:val="26"/>
          <w:szCs w:val="26"/>
        </w:rPr>
        <w:t xml:space="preserve"> и их оздоровления в размере 734,7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реализацию мероприятий по комплексной борьбе с борщевиком Сосновского в размере 647,0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оснащение предметных кабинетов общеобразовательных организаций средствами обучения и воспитания в размере 632,0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мероприятия по благоустройству территорий общего пользования населенного пункта и дворовых территорий многоквартирных домов в размере 58,5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реализацию программ формирования современной городской среды в размере 0,2 тыс. руб.;</w:t>
      </w:r>
    </w:p>
    <w:p w:rsidR="00066DA5" w:rsidRPr="00066DA5" w:rsidRDefault="00066DA5" w:rsidP="0006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субвенций из областного бюджета на 9,5 тыс. руб. на реализацию ФЗ «Об образовании»;</w:t>
      </w:r>
    </w:p>
    <w:p w:rsidR="004B19BF" w:rsidRDefault="004B19BF" w:rsidP="004B19BF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4B19BF" w:rsidRPr="006E1094" w:rsidRDefault="004B19BF" w:rsidP="004B19BF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1B130B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Собственные доходы в целом увеличиваются на 33 110,0 тыс. руб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>. или на 8,3%.</w:t>
      </w:r>
    </w:p>
    <w:p w:rsidR="00066DA5" w:rsidRPr="00066DA5" w:rsidRDefault="00066DA5" w:rsidP="00066DA5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 на 37 134,9 тыс. руб.</w:t>
      </w:r>
      <w:r w:rsidRPr="00066DA5">
        <w:rPr>
          <w:rFonts w:ascii="Times New Roman" w:hAnsi="Times New Roman" w:cs="Times New Roman"/>
          <w:sz w:val="26"/>
          <w:szCs w:val="26"/>
        </w:rPr>
        <w:t xml:space="preserve">, в том числе за счет: </w:t>
      </w:r>
    </w:p>
    <w:p w:rsidR="00066DA5" w:rsidRPr="00066DA5" w:rsidRDefault="00066DA5" w:rsidP="00066DA5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lastRenderedPageBreak/>
        <w:t>- налога, взимаемого в связи с применением упрощенной системы налогообложения на 16000,0 тыс. руб.  (по фактическому поступлению за 4 месяца и ожидаемому поступлению до конца 2025 года);</w:t>
      </w:r>
    </w:p>
    <w:p w:rsidR="00066DA5" w:rsidRPr="00066DA5" w:rsidRDefault="00066DA5" w:rsidP="00066D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b/>
          <w:sz w:val="26"/>
          <w:szCs w:val="26"/>
        </w:rPr>
        <w:t xml:space="preserve">          - </w:t>
      </w:r>
      <w:r w:rsidRPr="00066DA5">
        <w:rPr>
          <w:rFonts w:ascii="Times New Roman" w:hAnsi="Times New Roman" w:cs="Times New Roman"/>
          <w:sz w:val="26"/>
          <w:szCs w:val="26"/>
        </w:rPr>
        <w:t>государственной пошлины по делам, рассматриваемым в судах общей юрисдикции, мировыми судьями на 9400,0 тыс. руб. (по фактическому поступлению за 4 месяца и ожидаемому поступлению до конца 2025 года);</w:t>
      </w:r>
    </w:p>
    <w:p w:rsidR="00066DA5" w:rsidRPr="00066DA5" w:rsidRDefault="00066DA5" w:rsidP="00066D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  <w:shd w:val="clear" w:color="auto" w:fill="FFFFFF"/>
        </w:rPr>
        <w:t>- доходов от сдачи в аренду имущества на 757,4 тыс. руб.</w:t>
      </w:r>
      <w:r w:rsidRPr="00066DA5">
        <w:rPr>
          <w:rFonts w:ascii="Times New Roman" w:hAnsi="Times New Roman" w:cs="Times New Roman"/>
          <w:sz w:val="26"/>
          <w:szCs w:val="26"/>
        </w:rPr>
        <w:t xml:space="preserve"> (по данным главного администратора доходов);</w:t>
      </w:r>
    </w:p>
    <w:p w:rsidR="00066DA5" w:rsidRPr="00066DA5" w:rsidRDefault="00066DA5" w:rsidP="00066D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платы по соглашениям об установлении сервитута на 970,5 тыс. руб. </w:t>
      </w:r>
      <w:r w:rsidRPr="00066DA5">
        <w:rPr>
          <w:rFonts w:ascii="Times New Roman" w:hAnsi="Times New Roman" w:cs="Times New Roman"/>
          <w:sz w:val="26"/>
          <w:szCs w:val="26"/>
        </w:rPr>
        <w:t xml:space="preserve">(по фактическому поступлению); </w:t>
      </w:r>
    </w:p>
    <w:p w:rsidR="00066DA5" w:rsidRPr="00066DA5" w:rsidRDefault="00066DA5" w:rsidP="00066D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DA5">
        <w:rPr>
          <w:rFonts w:ascii="Times New Roman" w:hAnsi="Times New Roman" w:cs="Times New Roman"/>
          <w:sz w:val="26"/>
          <w:szCs w:val="26"/>
        </w:rPr>
        <w:t xml:space="preserve">- </w:t>
      </w:r>
      <w:r w:rsidRPr="00066DA5">
        <w:rPr>
          <w:rFonts w:ascii="Times New Roman" w:hAnsi="Times New Roman" w:cs="Times New Roman"/>
          <w:color w:val="000000"/>
          <w:sz w:val="26"/>
          <w:szCs w:val="26"/>
        </w:rPr>
        <w:t>доходов от перечисления части прибыли, остающейся после уплаты налогов и иных обязательных платежей муниципальных унитарных предприятий, организаций, созданных городскими округами,</w:t>
      </w:r>
      <w:r w:rsidRPr="00066DA5">
        <w:rPr>
          <w:rFonts w:ascii="Times New Roman" w:hAnsi="Times New Roman" w:cs="Times New Roman"/>
          <w:sz w:val="26"/>
          <w:szCs w:val="26"/>
        </w:rPr>
        <w:t xml:space="preserve"> на 675,0 тыс. руб. (по ожидаемому поступлению до конца 2025 года);</w:t>
      </w:r>
      <w:proofErr w:type="gramEnd"/>
    </w:p>
    <w:p w:rsidR="00066DA5" w:rsidRPr="00066DA5" w:rsidRDefault="00066DA5" w:rsidP="00066D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6DA5">
        <w:rPr>
          <w:rFonts w:ascii="Times New Roman" w:hAnsi="Times New Roman" w:cs="Times New Roman"/>
          <w:sz w:val="26"/>
          <w:szCs w:val="26"/>
        </w:rPr>
        <w:t>доходов от реализации имущества на 5557,7 тыс. руб. (по фактическому поступлению за 4 месяца и ожидаемому поступлению до конца 2025 года);</w:t>
      </w:r>
    </w:p>
    <w:p w:rsidR="00066DA5" w:rsidRPr="00066DA5" w:rsidRDefault="00066DA5" w:rsidP="00066D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 xml:space="preserve">- доходов от реализации земельных участков на 3531,6 тыс. руб. (по фактическому поступлению); </w:t>
      </w:r>
    </w:p>
    <w:p w:rsidR="00066DA5" w:rsidRPr="00066DA5" w:rsidRDefault="00066DA5" w:rsidP="00066DA5">
      <w:pPr>
        <w:pStyle w:val="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sz w:val="26"/>
          <w:szCs w:val="26"/>
        </w:rPr>
        <w:t>- доходов от оказания платных услуг и компенсации затрат государства на 242,7 тыс. руб. (по данным главного администратора доходов для МКУ ДО «ДЮСШ № 3» на оздоровление детей);</w:t>
      </w:r>
    </w:p>
    <w:p w:rsidR="00066DA5" w:rsidRPr="00066DA5" w:rsidRDefault="00066DA5" w:rsidP="00066D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A5">
        <w:rPr>
          <w:rFonts w:ascii="Times New Roman" w:hAnsi="Times New Roman" w:cs="Times New Roman"/>
          <w:b/>
          <w:sz w:val="26"/>
          <w:szCs w:val="26"/>
          <w:u w:val="single"/>
        </w:rPr>
        <w:t>уменьшаются на 4 024,9 тыс. руб.</w:t>
      </w:r>
      <w:r w:rsidRPr="00066DA5">
        <w:rPr>
          <w:rFonts w:ascii="Times New Roman" w:hAnsi="Times New Roman" w:cs="Times New Roman"/>
          <w:sz w:val="26"/>
          <w:szCs w:val="26"/>
        </w:rPr>
        <w:t xml:space="preserve"> по налогу на имущество организаций (по данным главного администратора доходов – УФНС);</w:t>
      </w:r>
    </w:p>
    <w:p w:rsidR="002C4779" w:rsidRDefault="002C4779" w:rsidP="00BC222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22D" w:rsidRPr="00AF4707" w:rsidRDefault="002C4779" w:rsidP="00062267">
      <w:pPr>
        <w:pStyle w:val="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на 202</w:t>
      </w:r>
      <w:r w:rsidR="00336D8D">
        <w:rPr>
          <w:rFonts w:ascii="Times New Roman" w:hAnsi="Times New Roman" w:cs="Times New Roman"/>
          <w:b/>
          <w:sz w:val="26"/>
          <w:szCs w:val="26"/>
        </w:rPr>
        <w:t>5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C4779" w:rsidRDefault="00B83947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с учетом предлагаемых изменений по доходам и за счет уточнения </w:t>
      </w:r>
      <w:r w:rsidR="00336D8D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округа, в том числе </w:t>
      </w:r>
      <w:r w:rsidRPr="0085384E">
        <w:rPr>
          <w:rFonts w:ascii="Times New Roman" w:hAnsi="Times New Roman" w:cs="Times New Roman"/>
          <w:sz w:val="26"/>
          <w:szCs w:val="26"/>
        </w:rPr>
        <w:t xml:space="preserve">остатков средств бюджета округа, сложившихся на начало текущего года,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336D8D">
        <w:rPr>
          <w:rFonts w:ascii="Times New Roman" w:hAnsi="Times New Roman" w:cs="Times New Roman"/>
          <w:bCs/>
          <w:sz w:val="26"/>
          <w:szCs w:val="26"/>
        </w:rPr>
        <w:t>5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972E22">
        <w:rPr>
          <w:rFonts w:ascii="Times New Roman" w:hAnsi="Times New Roman" w:cs="Times New Roman"/>
          <w:bCs/>
          <w:sz w:val="26"/>
          <w:szCs w:val="26"/>
        </w:rPr>
        <w:t>308 445,3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</w:t>
      </w:r>
      <w:r w:rsidR="00113894">
        <w:rPr>
          <w:rFonts w:ascii="Times New Roman" w:hAnsi="Times New Roman" w:cs="Times New Roman"/>
          <w:sz w:val="26"/>
          <w:szCs w:val="26"/>
        </w:rPr>
        <w:t xml:space="preserve"> </w:t>
      </w:r>
      <w:r w:rsidR="00336D8D">
        <w:rPr>
          <w:rFonts w:ascii="Times New Roman" w:hAnsi="Times New Roman" w:cs="Times New Roman"/>
          <w:sz w:val="26"/>
          <w:szCs w:val="26"/>
        </w:rPr>
        <w:t>3</w:t>
      </w:r>
      <w:r w:rsidR="00972E22">
        <w:rPr>
          <w:rFonts w:ascii="Times New Roman" w:hAnsi="Times New Roman" w:cs="Times New Roman"/>
          <w:sz w:val="26"/>
          <w:szCs w:val="26"/>
        </w:rPr>
        <w:t> 314 718,5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C4779">
        <w:rPr>
          <w:rFonts w:ascii="Times New Roman" w:hAnsi="Times New Roman" w:cs="Times New Roman"/>
          <w:sz w:val="26"/>
          <w:szCs w:val="26"/>
        </w:rPr>
        <w:t xml:space="preserve"> </w:t>
      </w:r>
      <w:r w:rsidR="00972E22">
        <w:rPr>
          <w:rFonts w:ascii="Times New Roman" w:hAnsi="Times New Roman" w:cs="Times New Roman"/>
          <w:sz w:val="26"/>
          <w:szCs w:val="26"/>
        </w:rPr>
        <w:t xml:space="preserve">или </w:t>
      </w:r>
      <w:r w:rsidR="00336D8D" w:rsidRPr="00EB6237">
        <w:rPr>
          <w:rFonts w:ascii="Times New Roman" w:hAnsi="Times New Roman" w:cs="Times New Roman"/>
          <w:sz w:val="26"/>
          <w:szCs w:val="26"/>
        </w:rPr>
        <w:t>1</w:t>
      </w:r>
      <w:r w:rsidR="00940B57" w:rsidRPr="00EB6237">
        <w:rPr>
          <w:rFonts w:ascii="Times New Roman" w:hAnsi="Times New Roman" w:cs="Times New Roman"/>
          <w:sz w:val="26"/>
          <w:szCs w:val="26"/>
        </w:rPr>
        <w:t>10,3</w:t>
      </w:r>
      <w:r w:rsidR="002C4779" w:rsidRPr="00EB6237">
        <w:rPr>
          <w:rFonts w:ascii="Times New Roman" w:hAnsi="Times New Roman" w:cs="Times New Roman"/>
          <w:sz w:val="26"/>
          <w:szCs w:val="26"/>
        </w:rPr>
        <w:t xml:space="preserve">% </w:t>
      </w:r>
      <w:r w:rsidRPr="00EB6237">
        <w:rPr>
          <w:rFonts w:ascii="Times New Roman" w:hAnsi="Times New Roman" w:cs="Times New Roman"/>
          <w:sz w:val="26"/>
          <w:szCs w:val="26"/>
        </w:rPr>
        <w:t xml:space="preserve"> </w:t>
      </w:r>
      <w:r w:rsidR="002C4779" w:rsidRPr="00EB623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к </w:t>
      </w:r>
      <w:r w:rsidR="00EB6237" w:rsidRPr="00EB623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ранее </w:t>
      </w:r>
      <w:r w:rsidR="002C4779" w:rsidRPr="00EB6237">
        <w:rPr>
          <w:rStyle w:val="a9"/>
          <w:rFonts w:ascii="Times New Roman" w:hAnsi="Times New Roman" w:cs="Times New Roman"/>
          <w:i w:val="0"/>
          <w:sz w:val="26"/>
          <w:szCs w:val="26"/>
        </w:rPr>
        <w:t>утвержденным бюджетным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назначениям. </w:t>
      </w:r>
      <w:proofErr w:type="gramEnd"/>
    </w:p>
    <w:p w:rsidR="00E4274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Увеличение бюджетных ассигнований предусматривается по </w:t>
      </w:r>
      <w:r w:rsidR="00977A52">
        <w:rPr>
          <w:rStyle w:val="a9"/>
          <w:rFonts w:ascii="Times New Roman" w:hAnsi="Times New Roman" w:cs="Times New Roman"/>
          <w:i w:val="0"/>
          <w:sz w:val="26"/>
          <w:szCs w:val="26"/>
        </w:rPr>
        <w:t>7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 классификации расходов бюджета из  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>10</w:t>
      </w:r>
      <w:r w:rsidR="00A8230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(+310 754,2 тыс. руб.)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по </w:t>
      </w:r>
      <w:r w:rsidR="00977A52">
        <w:rPr>
          <w:rStyle w:val="a9"/>
          <w:rFonts w:ascii="Times New Roman" w:hAnsi="Times New Roman" w:cs="Times New Roman"/>
          <w:i w:val="0"/>
          <w:sz w:val="26"/>
          <w:szCs w:val="26"/>
        </w:rPr>
        <w:t>двум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</w:t>
      </w:r>
      <w:r w:rsidR="00977A52">
        <w:rPr>
          <w:rStyle w:val="a9"/>
          <w:rFonts w:ascii="Times New Roman" w:hAnsi="Times New Roman" w:cs="Times New Roman"/>
          <w:i w:val="0"/>
          <w:sz w:val="26"/>
          <w:szCs w:val="26"/>
        </w:rPr>
        <w:t>ам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бюджетные ассигнования </w:t>
      </w:r>
      <w:r w:rsidR="00A8230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скорректированы в сторону уменьшения (-2 308,9 тыс. </w:t>
      </w:r>
      <w:proofErr w:type="spellStart"/>
      <w:r w:rsidR="00A82305">
        <w:rPr>
          <w:rStyle w:val="a9"/>
          <w:rFonts w:ascii="Times New Roman" w:hAnsi="Times New Roman" w:cs="Times New Roman"/>
          <w:i w:val="0"/>
          <w:sz w:val="26"/>
          <w:szCs w:val="26"/>
        </w:rPr>
        <w:t>руб</w:t>
      </w:r>
      <w:proofErr w:type="spellEnd"/>
      <w:r w:rsidR="00A82305">
        <w:rPr>
          <w:rStyle w:val="a9"/>
          <w:rFonts w:ascii="Times New Roman" w:hAnsi="Times New Roman" w:cs="Times New Roman"/>
          <w:i w:val="0"/>
          <w:sz w:val="26"/>
          <w:szCs w:val="26"/>
        </w:rPr>
        <w:t>)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gramStart"/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>Анализ вносимых изменений представлен в таблице.</w:t>
      </w:r>
      <w:proofErr w:type="gramEnd"/>
    </w:p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31"/>
        <w:gridCol w:w="2449"/>
        <w:gridCol w:w="1716"/>
        <w:gridCol w:w="1904"/>
        <w:gridCol w:w="1400"/>
        <w:gridCol w:w="1453"/>
      </w:tblGrid>
      <w:tr w:rsidR="00E42749" w:rsidRPr="00E42749" w:rsidTr="00972E22">
        <w:tc>
          <w:tcPr>
            <w:tcW w:w="931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Раздел</w:t>
            </w:r>
          </w:p>
        </w:tc>
        <w:tc>
          <w:tcPr>
            <w:tcW w:w="2449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Наименование</w:t>
            </w:r>
          </w:p>
        </w:tc>
        <w:tc>
          <w:tcPr>
            <w:tcW w:w="3620" w:type="dxa"/>
            <w:gridSpan w:val="2"/>
          </w:tcPr>
          <w:p w:rsid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Бюджетные ассигнования </w:t>
            </w:r>
          </w:p>
          <w:p w:rsidR="00E42749" w:rsidRPr="00E42749" w:rsidRDefault="00E42749" w:rsidP="00336D8D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 202</w:t>
            </w:r>
            <w:r w:rsidR="00336D8D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год</w:t>
            </w:r>
          </w:p>
        </w:tc>
        <w:tc>
          <w:tcPr>
            <w:tcW w:w="2853" w:type="dxa"/>
            <w:gridSpan w:val="2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Изменения</w:t>
            </w:r>
          </w:p>
        </w:tc>
      </w:tr>
      <w:tr w:rsidR="00E42749" w:rsidRPr="00E42749" w:rsidTr="00972E22">
        <w:tc>
          <w:tcPr>
            <w:tcW w:w="931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49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716" w:type="dxa"/>
          </w:tcPr>
          <w:p w:rsidR="00E42749" w:rsidRDefault="00972E22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</w:rPr>
              <w:t>У</w:t>
            </w:r>
            <w:r w:rsidR="00E42749"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твержденные бюджетные назначения</w:t>
            </w:r>
          </w:p>
          <w:p w:rsidR="00972E22" w:rsidRPr="00E42749" w:rsidRDefault="00972E22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</w:rPr>
              <w:t>(12.03.2025 №3-37)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 учетом изменений</w:t>
            </w:r>
            <w:r w:rsidR="008328D8">
              <w:rPr>
                <w:rStyle w:val="a9"/>
                <w:rFonts w:ascii="Times New Roman" w:hAnsi="Times New Roman" w:cs="Times New Roman"/>
                <w:b/>
                <w:i w:val="0"/>
              </w:rPr>
              <w:t>,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gramStart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согласно</w:t>
            </w:r>
            <w:proofErr w:type="gramEnd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представленного проекта Решения</w:t>
            </w:r>
          </w:p>
        </w:tc>
        <w:tc>
          <w:tcPr>
            <w:tcW w:w="1400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Сумма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(гр.4 -гр.3)</w:t>
            </w:r>
          </w:p>
        </w:tc>
        <w:tc>
          <w:tcPr>
            <w:tcW w:w="1453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%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</w:tr>
      <w:tr w:rsidR="009E21CB" w:rsidRPr="00E42749" w:rsidTr="00972E22">
        <w:tc>
          <w:tcPr>
            <w:tcW w:w="931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244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716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400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453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6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345 789,4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344 166,5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-1 622,9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-0,5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 xml:space="preserve">Национальная безопасность и </w:t>
            </w:r>
            <w:r w:rsidRPr="009E21CB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правоохранительная деятельность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15 085,2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21 354,4</w:t>
            </w:r>
          </w:p>
        </w:tc>
        <w:tc>
          <w:tcPr>
            <w:tcW w:w="1400" w:type="dxa"/>
          </w:tcPr>
          <w:p w:rsidR="00972E22" w:rsidRPr="009E21CB" w:rsidRDefault="00015704" w:rsidP="00E10FB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+6 269,2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+41,6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04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156 595,3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225 164,4</w:t>
            </w:r>
          </w:p>
        </w:tc>
        <w:tc>
          <w:tcPr>
            <w:tcW w:w="1400" w:type="dxa"/>
          </w:tcPr>
          <w:p w:rsidR="00972E22" w:rsidRPr="009E21CB" w:rsidRDefault="00015704" w:rsidP="00A542FB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+68 569,1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43,8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226 014,0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276 304,9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+50 290,9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+22,3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1716" w:type="dxa"/>
          </w:tcPr>
          <w:p w:rsidR="00972E22" w:rsidRDefault="00015704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835,7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149,7</w:t>
            </w:r>
          </w:p>
        </w:tc>
        <w:tc>
          <w:tcPr>
            <w:tcW w:w="1400" w:type="dxa"/>
          </w:tcPr>
          <w:p w:rsidR="00972E22" w:rsidRPr="009E21CB" w:rsidRDefault="0020168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  <w:r w:rsidR="00015704">
              <w:rPr>
                <w:rStyle w:val="a9"/>
                <w:rFonts w:ascii="Times New Roman" w:hAnsi="Times New Roman" w:cs="Times New Roman"/>
                <w:i w:val="0"/>
              </w:rPr>
              <w:t>686,0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-82,1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07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Образование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2 118 022,2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2 284 092,1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+166 069,9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+7,8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Культура, кинематография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113 399,3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122 486,9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+9 087,6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+8,0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13 656,3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14 588,9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+932,6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+6,8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449" w:type="dxa"/>
          </w:tcPr>
          <w:p w:rsidR="00972E22" w:rsidRPr="009E21CB" w:rsidRDefault="00972E22" w:rsidP="008328D8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1716" w:type="dxa"/>
          </w:tcPr>
          <w:p w:rsidR="00972E22" w:rsidRPr="009E21CB" w:rsidRDefault="00015704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1335,8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10 870,7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+9 534,9</w:t>
            </w:r>
          </w:p>
        </w:tc>
        <w:tc>
          <w:tcPr>
            <w:tcW w:w="1453" w:type="dxa"/>
          </w:tcPr>
          <w:p w:rsidR="00D15565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увеличилось</w:t>
            </w:r>
          </w:p>
          <w:p w:rsidR="00972E22" w:rsidRPr="009E21CB" w:rsidRDefault="00D15565" w:rsidP="00D15565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более 8 раз</w:t>
            </w: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Обслуживание государственного и муниципального долга</w:t>
            </w:r>
          </w:p>
        </w:tc>
        <w:tc>
          <w:tcPr>
            <w:tcW w:w="1716" w:type="dxa"/>
          </w:tcPr>
          <w:p w:rsidR="00972E22" w:rsidRPr="009E21CB" w:rsidRDefault="00015704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15540,0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15 540,0</w:t>
            </w:r>
          </w:p>
        </w:tc>
        <w:tc>
          <w:tcPr>
            <w:tcW w:w="1400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453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972E22" w:rsidRPr="009E21CB" w:rsidTr="00972E22">
        <w:tc>
          <w:tcPr>
            <w:tcW w:w="931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49" w:type="dxa"/>
          </w:tcPr>
          <w:p w:rsidR="00972E22" w:rsidRPr="009E21CB" w:rsidRDefault="00972E22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Итого:</w:t>
            </w:r>
          </w:p>
        </w:tc>
        <w:tc>
          <w:tcPr>
            <w:tcW w:w="1716" w:type="dxa"/>
          </w:tcPr>
          <w:p w:rsidR="00972E22" w:rsidRPr="009E21CB" w:rsidRDefault="00972E22" w:rsidP="0001570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3 006 273,2</w:t>
            </w:r>
          </w:p>
        </w:tc>
        <w:tc>
          <w:tcPr>
            <w:tcW w:w="1904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3 314 718,5</w:t>
            </w:r>
          </w:p>
        </w:tc>
        <w:tc>
          <w:tcPr>
            <w:tcW w:w="1400" w:type="dxa"/>
          </w:tcPr>
          <w:p w:rsidR="00972E22" w:rsidRPr="009E21CB" w:rsidRDefault="00015704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+308 445,3</w:t>
            </w:r>
          </w:p>
        </w:tc>
        <w:tc>
          <w:tcPr>
            <w:tcW w:w="1453" w:type="dxa"/>
          </w:tcPr>
          <w:p w:rsidR="00972E22" w:rsidRPr="009E21CB" w:rsidRDefault="00D15565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+10,3</w:t>
            </w:r>
          </w:p>
        </w:tc>
      </w:tr>
    </w:tbl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83947" w:rsidRDefault="00B83947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D15565" w:rsidRPr="0085384E">
        <w:rPr>
          <w:rFonts w:ascii="Times New Roman" w:hAnsi="Times New Roman" w:cs="Times New Roman"/>
          <w:sz w:val="26"/>
          <w:szCs w:val="26"/>
        </w:rPr>
        <w:t xml:space="preserve">«Образование», </w:t>
      </w:r>
      <w:r w:rsidR="00D15565">
        <w:rPr>
          <w:rFonts w:ascii="Times New Roman" w:hAnsi="Times New Roman" w:cs="Times New Roman"/>
          <w:sz w:val="26"/>
          <w:szCs w:val="26"/>
        </w:rPr>
        <w:t xml:space="preserve">«Национальная экономика», </w:t>
      </w:r>
      <w:r w:rsidR="006B6E05" w:rsidRPr="0085384E">
        <w:rPr>
          <w:rFonts w:ascii="Times New Roman" w:hAnsi="Times New Roman" w:cs="Times New Roman"/>
          <w:sz w:val="26"/>
          <w:szCs w:val="26"/>
        </w:rPr>
        <w:t>«Жилищно-коммунальное хозяйство»,</w:t>
      </w:r>
      <w:r w:rsidR="00DB07A7" w:rsidRPr="00DB07A7">
        <w:rPr>
          <w:rFonts w:ascii="Times New Roman" w:hAnsi="Times New Roman" w:cs="Times New Roman"/>
          <w:sz w:val="26"/>
          <w:szCs w:val="26"/>
        </w:rPr>
        <w:t xml:space="preserve"> </w:t>
      </w:r>
      <w:r w:rsidR="009757EB">
        <w:rPr>
          <w:rFonts w:ascii="Times New Roman" w:hAnsi="Times New Roman" w:cs="Times New Roman"/>
          <w:sz w:val="26"/>
          <w:szCs w:val="26"/>
        </w:rPr>
        <w:t>«Культура, кинематография</w:t>
      </w:r>
      <w:r w:rsidR="00D15565">
        <w:rPr>
          <w:rFonts w:ascii="Times New Roman" w:hAnsi="Times New Roman" w:cs="Times New Roman"/>
          <w:sz w:val="26"/>
          <w:szCs w:val="26"/>
        </w:rPr>
        <w:t>»</w:t>
      </w:r>
      <w:r w:rsidR="006B6E05" w:rsidRPr="0085384E">
        <w:rPr>
          <w:rFonts w:ascii="Times New Roman" w:hAnsi="Times New Roman" w:cs="Times New Roman"/>
          <w:sz w:val="26"/>
          <w:szCs w:val="26"/>
        </w:rPr>
        <w:t>.</w:t>
      </w:r>
    </w:p>
    <w:p w:rsidR="00D15565" w:rsidRPr="00363728" w:rsidRDefault="00D15565" w:rsidP="00D1556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b/>
          <w:sz w:val="26"/>
          <w:szCs w:val="26"/>
          <w:u w:val="single"/>
        </w:rPr>
        <w:t>по разделу 07 «Образование»</w:t>
      </w:r>
      <w:r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363728">
        <w:rPr>
          <w:rFonts w:ascii="Times New Roman" w:hAnsi="Times New Roman" w:cs="Times New Roman"/>
          <w:sz w:val="26"/>
          <w:szCs w:val="26"/>
        </w:rPr>
        <w:t xml:space="preserve"> в целом на       166 069,9 тыс. руб., при этом: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 на 176 875,3 тыс. руб</w:t>
      </w:r>
      <w:r w:rsidRPr="00363728">
        <w:rPr>
          <w:rFonts w:ascii="Times New Roman" w:hAnsi="Times New Roman" w:cs="Times New Roman"/>
          <w:sz w:val="26"/>
          <w:szCs w:val="26"/>
        </w:rPr>
        <w:t>., в том числе за счет: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стимулирование увеличения численности </w:t>
      </w:r>
      <w:proofErr w:type="spellStart"/>
      <w:r w:rsidRPr="00363728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363728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 на 1100,0 тыс. руб. (на оплату налога на имущество дошкольных учреждений);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субсидий из областного бюджета на 150 909,5 тыс. руб.,</w:t>
      </w:r>
      <w:r w:rsidRPr="003637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</w:rPr>
        <w:t>из</w:t>
      </w:r>
      <w:r w:rsidRPr="00D15565">
        <w:rPr>
          <w:rFonts w:ascii="Times New Roman" w:hAnsi="Times New Roman" w:cs="Times New Roman"/>
          <w:sz w:val="26"/>
          <w:szCs w:val="26"/>
        </w:rPr>
        <w:t xml:space="preserve"> них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реализацию мероприятий по модернизации школьных систем образован</w:t>
      </w:r>
      <w:r w:rsidR="00EB6237">
        <w:rPr>
          <w:rFonts w:ascii="Times New Roman" w:hAnsi="Times New Roman" w:cs="Times New Roman"/>
          <w:sz w:val="26"/>
          <w:szCs w:val="26"/>
        </w:rPr>
        <w:t>ия в размере 83 611,1 тыс. руб.</w:t>
      </w:r>
      <w:r w:rsidRPr="00D15565">
        <w:rPr>
          <w:rFonts w:ascii="Times New Roman" w:hAnsi="Times New Roman" w:cs="Times New Roman"/>
          <w:sz w:val="26"/>
          <w:szCs w:val="26"/>
        </w:rPr>
        <w:t>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реализацию мероприятий по модернизации школьных систем образования 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</w:t>
      </w:r>
      <w:r w:rsidR="00EB6237">
        <w:rPr>
          <w:rFonts w:ascii="Times New Roman" w:hAnsi="Times New Roman" w:cs="Times New Roman"/>
          <w:sz w:val="26"/>
          <w:szCs w:val="26"/>
        </w:rPr>
        <w:t>са) в размере 28281,1 тыс. руб.</w:t>
      </w:r>
      <w:r w:rsidRPr="00D15565">
        <w:rPr>
          <w:rFonts w:ascii="Times New Roman" w:hAnsi="Times New Roman" w:cs="Times New Roman"/>
          <w:sz w:val="26"/>
          <w:szCs w:val="26"/>
        </w:rPr>
        <w:t>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капремонт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работ по капитальному ремонту зданий муниципальных дошкольных образовательных организаций, не включенных в Перечень, приобретение оборудования, необходимого для организации образовательного процесса в размере 22479,4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укрепление МТБ детских оздоровительных учреждений в размере 8500,0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укрепление МТБ муниципальных образовательных организаций (за исключением капитальных вложений) в размере 5236,9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проведение оздоровительной кампании детей в размере 2801,0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3728">
        <w:rPr>
          <w:rFonts w:ascii="Times New Roman" w:hAnsi="Times New Roman" w:cs="Times New Roman"/>
          <w:sz w:val="26"/>
          <w:szCs w:val="26"/>
        </w:rPr>
        <w:t>субвенций из областного бюджета на 1 156,0 тыс. руб. на осуществление</w:t>
      </w:r>
      <w:r w:rsidRPr="00D155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госполномочия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по финансовому обеспечению реализации дополнительной меры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, предоставляемой отдельным категориям граждан в виде </w:t>
      </w:r>
      <w:r w:rsidRPr="00D15565">
        <w:rPr>
          <w:rFonts w:ascii="Times New Roman" w:hAnsi="Times New Roman" w:cs="Times New Roman"/>
          <w:sz w:val="26"/>
          <w:szCs w:val="26"/>
        </w:rPr>
        <w:lastRenderedPageBreak/>
        <w:t>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области;</w:t>
      </w:r>
      <w:proofErr w:type="gramEnd"/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округа, в том числе ранее зарезервированных, и источников финансирования дефицита бюджета округа, в том числе остатков средств бюджета округа на начало года           23 437,1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обеспечение деятельности образовательных учреждений в размере 14315,5 тыс. руб. (на оплату коммунальных услуг, льготного питания, физическую охрану,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опрессовку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системы отопления, проверку ДВК, работы по восстановлению распределительной сети интернет,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спецоценку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условий труда и прочие расходы);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предоставление субсидий бюджетным (автономным) учреждениям на выполнение муниципального задания и на иные цели в размере 2964,2 тыс. руб. (для МДОЛ «Ласточка» на заработную плату и начисления, текущий ремонт жилых корпусов, восстановление электроснабжения, ремонт водяной скважины, благоустройство территории); 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55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D155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софинансирование</w:t>
      </w:r>
      <w:proofErr w:type="spellEnd"/>
      <w:r w:rsidRPr="00D155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мероприятий по модернизации школьных систем образования в размере 1585,7 тыс. руб.</w:t>
      </w:r>
      <w:r w:rsidRPr="00D15565">
        <w:rPr>
          <w:rFonts w:ascii="Times New Roman" w:hAnsi="Times New Roman" w:cs="Times New Roman"/>
          <w:sz w:val="26"/>
          <w:szCs w:val="26"/>
        </w:rPr>
        <w:t>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проектно-сметную документацию для капитального ремонта образовательных учрежде</w:t>
      </w:r>
      <w:r w:rsidR="00EB6237">
        <w:rPr>
          <w:rFonts w:ascii="Times New Roman" w:hAnsi="Times New Roman" w:cs="Times New Roman"/>
          <w:sz w:val="26"/>
          <w:szCs w:val="26"/>
        </w:rPr>
        <w:t>ний в размере  1513,0 тыс. руб.</w:t>
      </w:r>
      <w:r w:rsidRPr="00D15565">
        <w:rPr>
          <w:rFonts w:ascii="Times New Roman" w:hAnsi="Times New Roman" w:cs="Times New Roman"/>
          <w:sz w:val="26"/>
          <w:szCs w:val="26"/>
        </w:rPr>
        <w:t>;</w:t>
      </w:r>
    </w:p>
    <w:p w:rsidR="00D15565" w:rsidRPr="00D15565" w:rsidRDefault="00D15565" w:rsidP="00D1556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обеспечение деятельности учреждений дополнительного образования в размере 1141,4 тыс. руб. (на транспортные услуги, монтаж уличного освещения, ремонт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лыжной базы и прочие расходы);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565">
        <w:rPr>
          <w:rFonts w:ascii="Times New Roman" w:hAnsi="Times New Roman" w:cs="Times New Roman"/>
          <w:sz w:val="26"/>
          <w:szCs w:val="26"/>
        </w:rPr>
        <w:t xml:space="preserve">- обеспечение деятельности муниципальных органов в размере 822,6 тыс. руб. (на заработную плату и начисления в соответствии с решением Собрания депутатов 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от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 xml:space="preserve">21.05.2025 № 5-62 </w:t>
      </w:r>
      <w:r w:rsidRPr="00D15565">
        <w:rPr>
          <w:rFonts w:ascii="Times New Roman" w:hAnsi="Times New Roman" w:cs="Times New Roman"/>
          <w:bCs/>
          <w:sz w:val="26"/>
          <w:szCs w:val="26"/>
        </w:rPr>
        <w:t>«Об утверждении Положения об оплате труда муниципальных служащих муниципального образования</w:t>
      </w:r>
      <w:r w:rsidRPr="00D1556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 xml:space="preserve">» и постановления администрации </w:t>
      </w:r>
      <w:r w:rsidRPr="00D155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>округ Тульской области от 22.05.2025 № 939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bCs/>
          <w:sz w:val="26"/>
          <w:szCs w:val="26"/>
        </w:rPr>
        <w:t>«Об условиях</w:t>
      </w:r>
      <w:proofErr w:type="gramEnd"/>
      <w:r w:rsidRPr="00D15565">
        <w:rPr>
          <w:rFonts w:ascii="Times New Roman" w:hAnsi="Times New Roman" w:cs="Times New Roman"/>
          <w:bCs/>
          <w:sz w:val="26"/>
          <w:szCs w:val="26"/>
        </w:rPr>
        <w:t xml:space="preserve"> оплаты труда работников администрации 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>»</w:t>
      </w:r>
      <w:r w:rsidRPr="00D15565">
        <w:rPr>
          <w:rFonts w:ascii="Times New Roman" w:hAnsi="Times New Roman" w:cs="Times New Roman"/>
          <w:sz w:val="26"/>
          <w:szCs w:val="26"/>
        </w:rPr>
        <w:t>);</w:t>
      </w:r>
    </w:p>
    <w:p w:rsidR="00D15565" w:rsidRPr="00D15565" w:rsidRDefault="00D15565" w:rsidP="00D1556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 уплату налогов в размере 394,0 тыс. руб.;</w:t>
      </w:r>
    </w:p>
    <w:p w:rsidR="00D15565" w:rsidRPr="00D15565" w:rsidRDefault="00D15565" w:rsidP="00D1556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реализацию мероприятий по организации и проведению оздоровительной кампании детей в размере 360,0 тыс. руб. (транспортные услуги для перевозки детей);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муниципальных образовательных организаций (за исключением капитальных влож</w:t>
      </w:r>
      <w:r w:rsidR="00EB6237">
        <w:rPr>
          <w:rFonts w:ascii="Times New Roman" w:hAnsi="Times New Roman" w:cs="Times New Roman"/>
          <w:sz w:val="26"/>
          <w:szCs w:val="26"/>
        </w:rPr>
        <w:t>ений) в размере 311,8 тыс. руб.</w:t>
      </w:r>
      <w:r w:rsidRPr="00D15565">
        <w:rPr>
          <w:rFonts w:ascii="Times New Roman" w:hAnsi="Times New Roman" w:cs="Times New Roman"/>
          <w:sz w:val="26"/>
          <w:szCs w:val="26"/>
        </w:rPr>
        <w:t>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реализацию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 в размере </w:t>
      </w:r>
      <w:r w:rsidRPr="00363728">
        <w:rPr>
          <w:rFonts w:ascii="Times New Roman" w:hAnsi="Times New Roman" w:cs="Times New Roman"/>
          <w:sz w:val="26"/>
          <w:szCs w:val="26"/>
        </w:rPr>
        <w:t>28,9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(платные) на 272,7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- оздоровление детей в летний период в лагере «Олимп» в размере 242,7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lastRenderedPageBreak/>
        <w:t xml:space="preserve">- профессиональную подготовку, переподготовку и повышение квалификации в размере 30,0 тыс. руб. (обучение сотрудников строительного контроля МКУ «Сервис»); 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уменьшаются  на 10 805,4 тыс. руб</w:t>
      </w:r>
      <w:r w:rsidRPr="00363728">
        <w:rPr>
          <w:rFonts w:ascii="Times New Roman" w:hAnsi="Times New Roman" w:cs="Times New Roman"/>
          <w:sz w:val="26"/>
          <w:szCs w:val="26"/>
        </w:rPr>
        <w:t xml:space="preserve">., в том числе за счет ранее 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1 366,7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ремонта объектов инфраструктуры организаций отдыха детей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 и их оздоровления в размере 734,7 тыс. руб. (экономия от закупок);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оснащение предметных кабинетов общеобразовательных организаций средствами обучения и воспитания в размере 632,0 тыс. руб. (экономия от закупок);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субвенций из областного бюджета на 9,5 тыс. руб. на реализацию ФЗ «Об образовании»;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9 429,2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реализацию дополнительных образовательных программ в размере 9384,9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ремонта объектов  инфраструктуры организаций отдыха детей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 и их оздоровления в размере 44,3 тыс. руб. (экономия от закупок);</w:t>
      </w:r>
    </w:p>
    <w:p w:rsidR="00D15565" w:rsidRPr="00363728" w:rsidRDefault="00EB6237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="00D15565"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D15565"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 на                   68 569,1 тыс. руб., в том числе за счет: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из областного бюджета на 49 546,5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финансовое обеспечение дорожной деятельности в отношении автомобильных дорог общего пользования местного значения, источником финансового обеспечения которых являются средства дорожного фонда Тульской области в размере 24663,7 тыс. руб. (ремонт автомобильной дороги ул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ехова, ул.Толстого, ул.Трудовая, ул.Школьная, ул.Жуковского);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устранение дефектов и повреждений асфальтобетонного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покрытия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 в размере 24606,0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финансовое обеспечение дорожной деятельности в отношении автомобильных дорог общего пользования местного значения в размере 276,8 тыс. руб. (ремонт мостовых сооружений в городе Ефремов и сельских населенных пунктах);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округа, в том числе ранее зарезервированных и источников финансирования дефицита бюджета округа, в том числе остатков средств бюджета округа на начало года, на 19022,6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содержание дорог в размере 8300,0 тыс. руб. (отсыпка щебнем дорог в сельской местности);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ремонт автомобильной дороги для подвоза детей в оздоровительный лагерь «Ласточка» в размере 3130,5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ремонт участков дороги по ул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еркесская в размере 3834,0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lastRenderedPageBreak/>
        <w:t>- ремонт дворовых проездов с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илово в размере 2897,1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обеспечение деятельности МКУ «СТК» в размере 761,0 тыс. руб. (на заработную плату и начисления);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оплату административного штрафа в размере 100,0 тыс. руб.;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5565" w:rsidRPr="00363728" w:rsidRDefault="00EB6237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разделу </w:t>
      </w:r>
      <w:r w:rsidR="00D15565" w:rsidRPr="00D15565">
        <w:rPr>
          <w:rFonts w:ascii="Times New Roman" w:hAnsi="Times New Roman" w:cs="Times New Roman"/>
          <w:b/>
          <w:bCs/>
          <w:sz w:val="26"/>
          <w:szCs w:val="26"/>
          <w:u w:val="single"/>
        </w:rPr>
        <w:t>05 «Жилищно-коммунальное хозяйство»</w:t>
      </w:r>
      <w:r w:rsidR="00D15565"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D15565"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 в целом на 50 290,9 тыс. руб., при этом: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 на 50 411,7 тыс. руб</w:t>
      </w:r>
      <w:r w:rsidRPr="00363728">
        <w:rPr>
          <w:rFonts w:ascii="Times New Roman" w:hAnsi="Times New Roman" w:cs="Times New Roman"/>
          <w:sz w:val="26"/>
          <w:szCs w:val="26"/>
        </w:rPr>
        <w:t>., в том числе за счет: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стимулирование увеличения численности </w:t>
      </w:r>
      <w:proofErr w:type="spellStart"/>
      <w:r w:rsidRPr="00363728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363728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 на 1 403,0 тыс. руб. (содержание парка им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унина);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иных межбюджетных трансфертов из областного бюджета на 8 400,0 тыс. руб.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 (замена аварийного участка канализационного коллектора по ул. Воронежское шоссе);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округа, в том числе ранее зарезервированных и источников финансирования дефицита бюджета округа, в том числе остатков средств бюджета округа на начало года, на    40 608,7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возмещение недополученных доходов в связи с предоставлением населению, проживающему в сельской местности услуг по организации тепло- и водоснабжения, водоотведения, в размере 15000,0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содержание объектов благоустройства в размере 9949,6 тыс. руб. (сквера «Комсомольский» - ремонт тротуарной плитки, бордюров; кургана «Бессмертия», парка им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унина, набережной и т.д., Красной площади д.5 и т.д.); 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мероприятия по организации уличного освещения в размере 4791,4 тыс. руб. (приобретение светильников, обслуживание электрооборудования, монтаж уличного освещения);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возмещение недополученных доходов в связи с предоставлением населению, проживающему на территории города Ефремов услуг по организации водоснабжения и водоотведению, в размере 2500,0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приобретение памятника воинам СВО в размере 2300,0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санитарную уборку территории в размере 2263,3 тыс. руб. (валка аварийных деревьев, покраска деревьев);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благоустройство пляжа по ул.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Черкесская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 в размере 1370,5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ремонт муниципального жилищного фонда в размере 963,1 тыс. руб. (д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аречье, с.Лобаново);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мероприятия по экологической безопасности и охране окружающей среды в размере 799,9 тыс. руб. (обращение с ТКО);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работы по усилению водопроводных башен в размере 470,9 тыс. руб. (в п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ервомайский,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с.Пожилино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н.п.Козьминский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>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оплату административного штрафа в размере 200,0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уменьшаются на 120,8 тыс. руб</w:t>
      </w:r>
      <w:r w:rsidRPr="00363728">
        <w:rPr>
          <w:rFonts w:ascii="Times New Roman" w:hAnsi="Times New Roman" w:cs="Times New Roman"/>
          <w:sz w:val="26"/>
          <w:szCs w:val="26"/>
        </w:rPr>
        <w:t>., в том числе за счет</w:t>
      </w:r>
      <w:r w:rsidRPr="003637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58,7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мероприятия по благоустройству территорий общего пользования населенного пункта и дворовых территорий многоквартирных домов в размере 58,5 </w:t>
      </w:r>
      <w:r w:rsidRPr="00D15565">
        <w:rPr>
          <w:rFonts w:ascii="Times New Roman" w:hAnsi="Times New Roman" w:cs="Times New Roman"/>
          <w:sz w:val="26"/>
          <w:szCs w:val="26"/>
        </w:rPr>
        <w:lastRenderedPageBreak/>
        <w:t>тыс. руб. (детские площадки – ул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олодежная, ул.Строителей по причине экономии от контракта);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реализацию программ формирования современной городской среды в размере 0,2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62,1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комфортной городской среды в размере 58,5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территорий общего пользования населенного пункта и дворовых территорий многоквартирных домов в размере 3,6 тыс. руб. (детские площадки – ул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олодежная, ул.Строителей);</w:t>
      </w:r>
    </w:p>
    <w:p w:rsidR="00D15565" w:rsidRPr="00363728" w:rsidRDefault="00E1744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="00D15565" w:rsidRPr="00D155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="00D15565"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D15565"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   на 9087,6 тыс. руб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. за счет собственных средств бюджета округа и источников финансирования дефицита бюджета округа, из них </w:t>
      </w:r>
      <w:proofErr w:type="gramStart"/>
      <w:r w:rsidR="00D15565"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15565"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предоставление субсидий бюджетным учреждениям на выполнение муниципального задания и на иные цели в размере 4541,2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 выполнение работ по разработке проектной документации в размере  3500,0 тыс. руб. (для ремонта МБУК Музей Бунина);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56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15565">
        <w:rPr>
          <w:rFonts w:ascii="Times New Roman" w:hAnsi="Times New Roman" w:cs="Times New Roman"/>
          <w:sz w:val="26"/>
          <w:szCs w:val="26"/>
        </w:rPr>
        <w:t>обеспечение деятельности муниципальных органов -1046,4 тыс. руб. (на заработную плату и начисления</w:t>
      </w:r>
      <w:r w:rsidR="00E17445">
        <w:rPr>
          <w:rFonts w:ascii="Times New Roman" w:hAnsi="Times New Roman" w:cs="Times New Roman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Собрания депутатов 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от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 xml:space="preserve">21.05.2025 № 5-62 </w:t>
      </w:r>
      <w:r w:rsidRPr="00D15565">
        <w:rPr>
          <w:rFonts w:ascii="Times New Roman" w:hAnsi="Times New Roman" w:cs="Times New Roman"/>
          <w:bCs/>
          <w:sz w:val="26"/>
          <w:szCs w:val="26"/>
        </w:rPr>
        <w:t>«Об утверждении Положения об оплате труда муниципальных служащих муниципального образования</w:t>
      </w:r>
      <w:r w:rsidRPr="00D1556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 xml:space="preserve">» и постановления администрации </w:t>
      </w:r>
      <w:r w:rsidRPr="00D155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>округ Тульской области от 22.05.2025 № 939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bCs/>
          <w:sz w:val="26"/>
          <w:szCs w:val="26"/>
        </w:rPr>
        <w:t>«Об условиях оплаты труда</w:t>
      </w:r>
      <w:proofErr w:type="gramEnd"/>
      <w:r w:rsidRPr="00D15565">
        <w:rPr>
          <w:rFonts w:ascii="Times New Roman" w:hAnsi="Times New Roman" w:cs="Times New Roman"/>
          <w:bCs/>
          <w:sz w:val="26"/>
          <w:szCs w:val="26"/>
        </w:rPr>
        <w:t xml:space="preserve"> работников администрации 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>»;</w:t>
      </w:r>
      <w:r w:rsidRPr="00D15565">
        <w:rPr>
          <w:rFonts w:ascii="Times New Roman" w:hAnsi="Times New Roman" w:cs="Times New Roman"/>
          <w:sz w:val="26"/>
          <w:szCs w:val="26"/>
        </w:rPr>
        <w:t xml:space="preserve"> на приобретение оргтехники;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D15565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 w:rsidR="003E7EBA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D1556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15565">
        <w:rPr>
          <w:rFonts w:ascii="Times New Roman" w:hAnsi="Times New Roman" w:cs="Times New Roman"/>
          <w:b/>
          <w:bCs/>
          <w:sz w:val="26"/>
          <w:szCs w:val="26"/>
          <w:u w:val="single"/>
        </w:rPr>
        <w:t>11 «Физическая культура и спорт»</w:t>
      </w:r>
      <w:r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</w:rPr>
        <w:t>расходы</w:t>
      </w:r>
      <w:r w:rsidRPr="003637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363728">
        <w:rPr>
          <w:rFonts w:ascii="Times New Roman" w:hAnsi="Times New Roman" w:cs="Times New Roman"/>
          <w:sz w:val="26"/>
          <w:szCs w:val="26"/>
        </w:rPr>
        <w:t xml:space="preserve"> на     9 534,9 тыс. руб., за счет перемещения собственных средств бюджета округа из р.07 «Образование» на предоставление с</w:t>
      </w:r>
      <w:r w:rsidRPr="003637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убсидии бюджетным учреждениям</w:t>
      </w:r>
      <w:r w:rsidRPr="00D155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финансовое обеспечение муниципального задания, в том числе в рамках исполнения муниципального социального заказа на оказание муниципальных услуг в социальной сфере</w:t>
      </w:r>
      <w:r w:rsidRPr="00D15565">
        <w:rPr>
          <w:rFonts w:ascii="Times New Roman" w:hAnsi="Times New Roman" w:cs="Times New Roman"/>
          <w:sz w:val="26"/>
          <w:szCs w:val="26"/>
        </w:rPr>
        <w:t xml:space="preserve"> (на реализацию дополнительных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программ МБУ ДО ДЮСШ № 6);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End"/>
    </w:p>
    <w:p w:rsidR="00D15565" w:rsidRPr="00363728" w:rsidRDefault="003E7EBA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="00D15565" w:rsidRPr="00D155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="00D15565"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>расходы увеличиваются на</w:t>
      </w:r>
      <w:r w:rsidR="00D15565" w:rsidRPr="003637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6 269,2 тыс. руб. за счет собственных средств, в том числе ранее зарезервированных в бюджете округа и источников финансирования дефицита бюджета округа, из них </w:t>
      </w:r>
      <w:proofErr w:type="gramStart"/>
      <w:r w:rsidR="00D15565"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15565"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обеспечение деятельности МКУ «ЕДДС» в размере 2402,5 тыс. руб. (на  заработную плату и начисления сотрудникам МКУ «ЕДДС» - дополнительные ставки);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мероприятия по гражданской обороне и защите населения от чрезвычайных ситуаций в размере 1526,4 тыс. руб. (укомплектование пункта временного размещения граждан);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мероприятия по подготовке и содержанию в летний период мест массового отдыха населения на воде в размере 1590,3 тыс. руб. (на создание нового места отдыха – городского пляжа по ул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еркесская по поручению Губернатора Тульской области);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lastRenderedPageBreak/>
        <w:t>- мероприятия на совершенствование системы профилактики преступлений и иных правонарушений в размере 750,0 тыс. руб. (техническое обслуживание системы видеонаблюдения);</w:t>
      </w:r>
    </w:p>
    <w:p w:rsidR="00D15565" w:rsidRPr="00363728" w:rsidRDefault="003E7EBA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D15565" w:rsidRPr="00D15565">
        <w:rPr>
          <w:rFonts w:ascii="Times New Roman" w:hAnsi="Times New Roman" w:cs="Times New Roman"/>
          <w:b/>
          <w:sz w:val="26"/>
          <w:szCs w:val="26"/>
          <w:u w:val="single"/>
        </w:rPr>
        <w:t>01 «Общегосударственные вопросы»</w:t>
      </w:r>
      <w:r w:rsidR="00D15565"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расходы в целом </w:t>
      </w:r>
      <w:r w:rsidR="00D15565" w:rsidRPr="00363728">
        <w:rPr>
          <w:rFonts w:ascii="Times New Roman" w:hAnsi="Times New Roman" w:cs="Times New Roman"/>
          <w:sz w:val="26"/>
          <w:szCs w:val="26"/>
          <w:u w:val="single"/>
        </w:rPr>
        <w:t>уменьшаются</w:t>
      </w:r>
      <w:r w:rsidR="00D15565" w:rsidRPr="00363728">
        <w:rPr>
          <w:rFonts w:ascii="Times New Roman" w:hAnsi="Times New Roman" w:cs="Times New Roman"/>
          <w:sz w:val="26"/>
          <w:szCs w:val="26"/>
        </w:rPr>
        <w:t xml:space="preserve"> на 1 622,9  тыс. руб., при этом: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уменьшаются на 28 403,8 тыс. руб.</w:t>
      </w:r>
      <w:r w:rsidRPr="00363728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ранее выделенных: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- по постановлениям из резервного фонда и из зарезервированных средств на мероприятия, осуществляемые на основании отдельных решений администрации, и на исполнение судебных решений в размере 28373,8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- на обеспечение деятельности МКУ «Сервис» (платные услуги) в размере       30,0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 на 26 780,9 тыс. руб.,</w:t>
      </w:r>
      <w:r w:rsidRPr="00363728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средств, в том числе ранее зарезервированных в бюджете округа, и источников финансирования дефицита бюджета округа на            26 405,2 тыс. руб., из них </w:t>
      </w:r>
      <w:proofErr w:type="gramStart"/>
      <w:r w:rsidRPr="003637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- увеличение размера резервного фонда и средств, зарезервированных на</w:t>
      </w:r>
      <w:r w:rsidRPr="00D15565">
        <w:rPr>
          <w:rFonts w:ascii="Times New Roman" w:hAnsi="Times New Roman" w:cs="Times New Roman"/>
          <w:sz w:val="26"/>
          <w:szCs w:val="26"/>
        </w:rPr>
        <w:t xml:space="preserve"> мероприятия, осуществляемые на основании отдельных решений администрации, в размере 8339,8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- обеспечение деятельности МКУ «Сервис» в размере 2559,5 тыс. руб. (на заработную плату и начисления,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недозаложенные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в рамках положения по оплате труда);</w:t>
      </w:r>
    </w:p>
    <w:p w:rsidR="00D15565" w:rsidRPr="00D15565" w:rsidRDefault="00D15565" w:rsidP="00D15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565">
        <w:rPr>
          <w:rFonts w:ascii="Times New Roman" w:hAnsi="Times New Roman" w:cs="Times New Roman"/>
          <w:sz w:val="26"/>
          <w:szCs w:val="26"/>
        </w:rPr>
        <w:t>- обеспечение деятельности муниципальных органов в размере 14165,2 тыс. руб.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>(на заработную плату и начисления администрации, финансовому управлению и  Собранию депутатов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Собрания депутатов 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от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 xml:space="preserve">21.05.2025 № 5-62 </w:t>
      </w:r>
      <w:r w:rsidRPr="00D15565">
        <w:rPr>
          <w:rFonts w:ascii="Times New Roman" w:hAnsi="Times New Roman" w:cs="Times New Roman"/>
          <w:bCs/>
          <w:sz w:val="26"/>
          <w:szCs w:val="26"/>
        </w:rPr>
        <w:t>«Об утверждении Положения об оплате труда муниципальных служащих муниципального образования</w:t>
      </w:r>
      <w:r w:rsidRPr="00D1556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 xml:space="preserve">» и постановления администрации </w:t>
      </w:r>
      <w:r w:rsidRPr="00D155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sz w:val="26"/>
          <w:szCs w:val="26"/>
        </w:rPr>
        <w:t>округ Тульской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 xml:space="preserve"> области от 22.05.2025 № 939</w:t>
      </w:r>
      <w:r w:rsidRPr="00D155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15565">
        <w:rPr>
          <w:rFonts w:ascii="Times New Roman" w:hAnsi="Times New Roman" w:cs="Times New Roman"/>
          <w:bCs/>
          <w:sz w:val="26"/>
          <w:szCs w:val="26"/>
        </w:rPr>
        <w:t xml:space="preserve">«Об условиях </w:t>
      </w:r>
      <w:proofErr w:type="gramStart"/>
      <w:r w:rsidRPr="00D15565">
        <w:rPr>
          <w:rFonts w:ascii="Times New Roman" w:hAnsi="Times New Roman" w:cs="Times New Roman"/>
          <w:bCs/>
          <w:sz w:val="26"/>
          <w:szCs w:val="26"/>
        </w:rPr>
        <w:t>оплаты труда работников администрации муниципального образования</w:t>
      </w:r>
      <w:proofErr w:type="gramEnd"/>
      <w:r w:rsidRPr="00D1556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1556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D1556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15565">
        <w:rPr>
          <w:rFonts w:ascii="Times New Roman" w:hAnsi="Times New Roman" w:cs="Times New Roman"/>
          <w:bCs/>
          <w:sz w:val="26"/>
          <w:szCs w:val="26"/>
        </w:rPr>
        <w:t>»</w:t>
      </w:r>
      <w:r w:rsidRPr="00D15565">
        <w:rPr>
          <w:rFonts w:ascii="Times New Roman" w:hAnsi="Times New Roman" w:cs="Times New Roman"/>
          <w:sz w:val="26"/>
          <w:szCs w:val="26"/>
        </w:rPr>
        <w:t xml:space="preserve">; для администрации: на перерасчет заработной платы и начислений </w:t>
      </w:r>
      <w:r w:rsidR="000A7E22">
        <w:rPr>
          <w:rFonts w:ascii="Times New Roman" w:hAnsi="Times New Roman" w:cs="Times New Roman"/>
          <w:sz w:val="26"/>
          <w:szCs w:val="26"/>
        </w:rPr>
        <w:t>за октябрь-декабрь 2024 г.</w:t>
      </w:r>
      <w:r w:rsidRPr="00D15565">
        <w:rPr>
          <w:rFonts w:ascii="Times New Roman" w:hAnsi="Times New Roman" w:cs="Times New Roman"/>
          <w:sz w:val="26"/>
          <w:szCs w:val="26"/>
        </w:rPr>
        <w:t xml:space="preserve">; на коммунальные услуги; на текущий ремонт кабинетов; на программное обеспечение; на публикацию; на приобретение оргтехники); 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 - уплату налога на добавленную стоимость при реализации муниципального имущества, составляющего муниципальную казну округа, в размере 660,3 тыс. руб.;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расходы по правлению (владением, распоряжением) имуществом казны в размере 280,4 тыс. руб. (на ремонт помещения по адресу: г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фремов, ул.Ленина, д.34);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выполнение работ, связанных с проведением оценки размера арендной платы и рыночной стоимости имущества и мероприятия по проведению землеустроительных, кадастровых работ в размере 200,0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обеспечение проведения мероприятий на территории муниципального образования общегосударственного и местного значения в размере 100,0 тыс. руб. (на приобретение флагов);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оплату административного штрафа в размере  100,0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lastRenderedPageBreak/>
        <w:t>субвенций из областного бюджета на 375,7 тыс. руб. на осуществление</w:t>
      </w:r>
      <w:r w:rsidRPr="00D15565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полномочий, из них </w:t>
      </w:r>
      <w:proofErr w:type="gramStart"/>
      <w:r w:rsidRPr="00D1556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15565">
        <w:rPr>
          <w:rFonts w:ascii="Times New Roman" w:hAnsi="Times New Roman" w:cs="Times New Roman"/>
          <w:sz w:val="26"/>
          <w:szCs w:val="26"/>
        </w:rPr>
        <w:t>: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образованию и организации деятельности комиссий по делам несовершеннолетних и защите их прав в размере 256,5 тыс. руб.;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>- созданию административных комиссий в размере 119,2 тыс. руб.;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 w:rsidR="000A7E22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D1556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15565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D15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</w:rPr>
        <w:t>расходы</w:t>
      </w:r>
      <w:r w:rsidRPr="003637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63728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363728">
        <w:rPr>
          <w:rFonts w:ascii="Times New Roman" w:hAnsi="Times New Roman" w:cs="Times New Roman"/>
          <w:sz w:val="26"/>
          <w:szCs w:val="26"/>
        </w:rPr>
        <w:t xml:space="preserve"> в целом на 932,6 тыс. руб., при этом за счет: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</w:t>
      </w:r>
      <w:r w:rsidRPr="00363728">
        <w:rPr>
          <w:rFonts w:ascii="Times New Roman" w:hAnsi="Times New Roman" w:cs="Times New Roman"/>
          <w:bCs/>
          <w:sz w:val="26"/>
          <w:szCs w:val="26"/>
        </w:rPr>
        <w:t>923,1 тыс. руб.</w:t>
      </w:r>
      <w:r w:rsidRPr="00363728">
        <w:rPr>
          <w:rFonts w:ascii="Times New Roman" w:hAnsi="Times New Roman" w:cs="Times New Roman"/>
          <w:sz w:val="26"/>
          <w:szCs w:val="26"/>
        </w:rPr>
        <w:t xml:space="preserve"> - расходы, </w:t>
      </w:r>
      <w:r w:rsidRPr="00363728">
        <w:rPr>
          <w:rFonts w:ascii="Times New Roman" w:hAnsi="Times New Roman" w:cs="Times New Roman"/>
          <w:bCs/>
          <w:sz w:val="26"/>
          <w:szCs w:val="26"/>
        </w:rPr>
        <w:t>выделенные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округа);</w:t>
      </w:r>
    </w:p>
    <w:p w:rsidR="00D15565" w:rsidRPr="00363728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3728">
        <w:rPr>
          <w:rFonts w:ascii="Times New Roman" w:hAnsi="Times New Roman" w:cs="Times New Roman"/>
          <w:sz w:val="26"/>
          <w:szCs w:val="26"/>
        </w:rPr>
        <w:t>субвенций из областного бюджета на 9,5 тыс. руб.</w:t>
      </w:r>
      <w:r w:rsidRPr="00363728">
        <w:rPr>
          <w:rFonts w:ascii="Times New Roman" w:hAnsi="Times New Roman" w:cs="Times New Roman"/>
          <w:bCs/>
          <w:sz w:val="26"/>
          <w:szCs w:val="26"/>
        </w:rPr>
        <w:t xml:space="preserve">, из них </w:t>
      </w:r>
      <w:proofErr w:type="gramStart"/>
      <w:r w:rsidRPr="00363728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363728">
        <w:rPr>
          <w:rFonts w:ascii="Times New Roman" w:hAnsi="Times New Roman" w:cs="Times New Roman"/>
          <w:bCs/>
          <w:sz w:val="26"/>
          <w:szCs w:val="26"/>
        </w:rPr>
        <w:t>:</w:t>
      </w:r>
    </w:p>
    <w:p w:rsidR="00D15565" w:rsidRPr="00D15565" w:rsidRDefault="00D15565" w:rsidP="00D1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565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D15565">
        <w:rPr>
          <w:rFonts w:ascii="Times New Roman" w:hAnsi="Times New Roman" w:cs="Times New Roman"/>
          <w:bCs/>
          <w:sz w:val="26"/>
          <w:szCs w:val="26"/>
        </w:rPr>
        <w:t>социальную поддержку</w:t>
      </w:r>
      <w:r w:rsidRPr="00D15565">
        <w:rPr>
          <w:rFonts w:ascii="Times New Roman" w:hAnsi="Times New Roman" w:cs="Times New Roman"/>
          <w:sz w:val="26"/>
          <w:szCs w:val="26"/>
        </w:rPr>
        <w:t xml:space="preserve"> родителей детей-инвалидов, обучающихся по основным общеобразовательным программам на дому, в размере 7,9 тыс. руб.;</w:t>
      </w:r>
    </w:p>
    <w:p w:rsidR="00D15565" w:rsidRPr="00D15565" w:rsidRDefault="00D15565" w:rsidP="00D1556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556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15565">
        <w:rPr>
          <w:rFonts w:ascii="Times New Roman" w:hAnsi="Times New Roman" w:cs="Times New Roman"/>
          <w:bCs/>
          <w:sz w:val="26"/>
          <w:szCs w:val="26"/>
        </w:rPr>
        <w:t>социальную поддержку родителям (законным представителям) детей, обучающихся по основным общеобразовательным программам в форме семейного образования, в размере 1,6 тыс. руб.</w:t>
      </w:r>
    </w:p>
    <w:p w:rsidR="001E6BB6" w:rsidRDefault="001E6BB6" w:rsidP="003376A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BB6" w:rsidRPr="00272242" w:rsidRDefault="00AF4707" w:rsidP="00AF4707">
      <w:pPr>
        <w:pStyle w:val="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BB6" w:rsidRPr="00272242">
        <w:rPr>
          <w:rFonts w:ascii="Times New Roman" w:hAnsi="Times New Roman" w:cs="Times New Roman"/>
          <w:b/>
          <w:sz w:val="26"/>
          <w:szCs w:val="26"/>
        </w:rPr>
        <w:t>Расходы на реализацию муниципальных программ</w:t>
      </w:r>
    </w:p>
    <w:p w:rsidR="0054558F" w:rsidRDefault="009C4E51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CB3">
        <w:rPr>
          <w:rFonts w:ascii="Times New Roman" w:hAnsi="Times New Roman" w:cs="Times New Roman"/>
          <w:sz w:val="26"/>
          <w:szCs w:val="26"/>
        </w:rPr>
        <w:t>П</w:t>
      </w:r>
      <w:r w:rsidR="003976EB" w:rsidRPr="00C37CB3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AA7375">
        <w:rPr>
          <w:rFonts w:ascii="Times New Roman" w:hAnsi="Times New Roman" w:cs="Times New Roman"/>
          <w:sz w:val="26"/>
          <w:szCs w:val="26"/>
        </w:rPr>
        <w:t>5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37CB3" w:rsidRPr="00C37CB3">
        <w:rPr>
          <w:rFonts w:ascii="Times New Roman" w:hAnsi="Times New Roman" w:cs="Times New Roman"/>
          <w:sz w:val="26"/>
          <w:szCs w:val="26"/>
        </w:rPr>
        <w:t>1</w:t>
      </w:r>
      <w:r w:rsidR="0051036B">
        <w:rPr>
          <w:rFonts w:ascii="Times New Roman" w:hAnsi="Times New Roman" w:cs="Times New Roman"/>
          <w:sz w:val="26"/>
          <w:szCs w:val="26"/>
        </w:rPr>
        <w:t>3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51036B">
        <w:rPr>
          <w:rFonts w:ascii="Times New Roman" w:hAnsi="Times New Roman" w:cs="Times New Roman"/>
          <w:sz w:val="26"/>
          <w:szCs w:val="26"/>
        </w:rPr>
        <w:t xml:space="preserve">19. В целом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2509D1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D23AD2" w:rsidRPr="00C37CB3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C37CB3">
        <w:rPr>
          <w:rFonts w:ascii="Times New Roman" w:hAnsi="Times New Roman" w:cs="Times New Roman"/>
          <w:sz w:val="26"/>
          <w:szCs w:val="26"/>
        </w:rPr>
        <w:t xml:space="preserve">на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5D4399">
        <w:rPr>
          <w:rFonts w:ascii="Times New Roman" w:hAnsi="Times New Roman" w:cs="Times New Roman"/>
          <w:sz w:val="26"/>
          <w:szCs w:val="26"/>
        </w:rPr>
        <w:t>289 753,8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тыс. </w:t>
      </w:r>
      <w:r w:rsidR="005D4399">
        <w:rPr>
          <w:rFonts w:ascii="Times New Roman" w:hAnsi="Times New Roman" w:cs="Times New Roman"/>
          <w:sz w:val="26"/>
          <w:szCs w:val="26"/>
        </w:rPr>
        <w:t>рублей или 11,1%.</w:t>
      </w:r>
    </w:p>
    <w:p w:rsidR="000A7E22" w:rsidRDefault="000A7E22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54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45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0A7E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proofErr w:type="gramEnd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A7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A7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A7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0A7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A7E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0A7E22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2 621 899,2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2121A2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2 911 653,0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2121A2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+289 753,8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+11,1</w:t>
            </w:r>
          </w:p>
        </w:tc>
      </w:tr>
      <w:tr w:rsidR="000A7E22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1749601,9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1 909 460,4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+159 858,5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+9,1</w:t>
            </w:r>
          </w:p>
        </w:tc>
      </w:tr>
      <w:tr w:rsidR="000A7E22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96 691,1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+1 148,3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+1,2</w:t>
            </w:r>
          </w:p>
        </w:tc>
      </w:tr>
      <w:tr w:rsidR="000A7E22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223 172,2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+14 577,5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+7,0</w:t>
            </w:r>
          </w:p>
        </w:tc>
      </w:tr>
      <w:tr w:rsidR="000A7E22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168 172,5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+9 087,6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+5,7</w:t>
            </w:r>
          </w:p>
        </w:tc>
      </w:tr>
      <w:tr w:rsidR="000A7E22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39 712,2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+2 691,8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+7,3</w:t>
            </w:r>
          </w:p>
        </w:tc>
      </w:tr>
      <w:tr w:rsidR="000A7E22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214 417,6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+67 708,1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+46,2</w:t>
            </w:r>
          </w:p>
        </w:tc>
      </w:tr>
      <w:tr w:rsidR="000A7E22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20 059,1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+5,0</w:t>
            </w:r>
          </w:p>
        </w:tc>
      </w:tr>
      <w:tr w:rsidR="000A7E22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148 726,2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+30 459,0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+25,8</w:t>
            </w:r>
          </w:p>
        </w:tc>
      </w:tr>
      <w:tr w:rsidR="000A7E22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+40,2</w:t>
            </w:r>
          </w:p>
        </w:tc>
      </w:tr>
      <w:tr w:rsidR="000A7E22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+21,7</w:t>
            </w:r>
          </w:p>
        </w:tc>
      </w:tr>
      <w:tr w:rsidR="000A7E22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+3 116,7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+71,0</w:t>
            </w:r>
          </w:p>
        </w:tc>
      </w:tr>
      <w:tr w:rsidR="000A7E22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Default="000A7E22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44 845,3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0A7E22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0A7E22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2692D" w:rsidRDefault="000A7E22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«Поддержка социально ориентированных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2692D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1751" w:rsidRDefault="000A7E22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Default="000A7E22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A7E22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1751" w:rsidRDefault="000A7E22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22" w:rsidRPr="00F678F1" w:rsidRDefault="000A7E22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78F1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0A7E22" w:rsidP="00212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F01254" w:rsidRDefault="002121A2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-686,0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22" w:rsidRPr="00EC4A33" w:rsidRDefault="002121A2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-82,1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2509D1">
        <w:rPr>
          <w:rFonts w:ascii="Times New Roman" w:hAnsi="Times New Roman"/>
          <w:sz w:val="26"/>
          <w:szCs w:val="26"/>
        </w:rPr>
        <w:t>5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</w:t>
      </w:r>
      <w:r w:rsidR="00921AED">
        <w:rPr>
          <w:rFonts w:ascii="Times New Roman" w:hAnsi="Times New Roman"/>
          <w:sz w:val="26"/>
          <w:szCs w:val="26"/>
        </w:rPr>
        <w:t>2</w:t>
      </w:r>
      <w:r w:rsidR="001E693A">
        <w:rPr>
          <w:rFonts w:ascii="Times New Roman" w:hAnsi="Times New Roman"/>
          <w:sz w:val="26"/>
          <w:szCs w:val="26"/>
        </w:rPr>
        <w:t> 911 653,0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C37CB3">
        <w:rPr>
          <w:rFonts w:ascii="Times New Roman" w:hAnsi="Times New Roman"/>
          <w:sz w:val="26"/>
          <w:szCs w:val="26"/>
        </w:rPr>
        <w:t>8</w:t>
      </w:r>
      <w:r w:rsidR="002509D1">
        <w:rPr>
          <w:rFonts w:ascii="Times New Roman" w:hAnsi="Times New Roman"/>
          <w:sz w:val="26"/>
          <w:szCs w:val="26"/>
        </w:rPr>
        <w:t>7</w:t>
      </w:r>
      <w:r w:rsidR="00C37CB3">
        <w:rPr>
          <w:rFonts w:ascii="Times New Roman" w:hAnsi="Times New Roman"/>
          <w:sz w:val="26"/>
          <w:szCs w:val="26"/>
        </w:rPr>
        <w:t>,</w:t>
      </w:r>
      <w:r w:rsidR="001E693A">
        <w:rPr>
          <w:rFonts w:ascii="Times New Roman" w:hAnsi="Times New Roman"/>
          <w:sz w:val="26"/>
          <w:szCs w:val="26"/>
        </w:rPr>
        <w:t>8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5C22A8" w:rsidRDefault="005C22A8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2A8" w:rsidRPr="00AF4707" w:rsidRDefault="00AF4707" w:rsidP="00AF4707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2A8" w:rsidRPr="00AF4707">
        <w:rPr>
          <w:rFonts w:ascii="Times New Roman" w:hAnsi="Times New Roman" w:cs="Times New Roman"/>
          <w:b/>
          <w:sz w:val="26"/>
          <w:szCs w:val="26"/>
        </w:rPr>
        <w:t>Дефицит бюджета округа и источники его финансирования</w:t>
      </w:r>
    </w:p>
    <w:p w:rsidR="00C37CB3" w:rsidRPr="005C22A8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2A8">
        <w:rPr>
          <w:rFonts w:ascii="Times New Roman" w:hAnsi="Times New Roman" w:cs="Times New Roman"/>
          <w:sz w:val="26"/>
          <w:szCs w:val="26"/>
        </w:rPr>
        <w:t xml:space="preserve">Дефицит бюджета округа </w:t>
      </w:r>
      <w:r w:rsidRPr="005C22A8">
        <w:rPr>
          <w:rFonts w:ascii="Times New Roman" w:hAnsi="Times New Roman" w:cs="Times New Roman"/>
          <w:bCs/>
          <w:sz w:val="26"/>
          <w:szCs w:val="26"/>
        </w:rPr>
        <w:t>на 202</w:t>
      </w:r>
      <w:r w:rsidR="00373C9A">
        <w:rPr>
          <w:rFonts w:ascii="Times New Roman" w:hAnsi="Times New Roman" w:cs="Times New Roman"/>
          <w:bCs/>
          <w:sz w:val="26"/>
          <w:szCs w:val="26"/>
        </w:rPr>
        <w:t>5</w:t>
      </w:r>
      <w:r w:rsidRPr="005C22A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5C22A8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5D4399">
        <w:rPr>
          <w:rFonts w:ascii="Times New Roman" w:hAnsi="Times New Roman" w:cs="Times New Roman"/>
          <w:sz w:val="26"/>
          <w:szCs w:val="26"/>
        </w:rPr>
        <w:t>2</w:t>
      </w:r>
      <w:r w:rsidRPr="005C22A8">
        <w:rPr>
          <w:rFonts w:ascii="Times New Roman" w:hAnsi="Times New Roman" w:cs="Times New Roman"/>
          <w:sz w:val="26"/>
          <w:szCs w:val="26"/>
        </w:rPr>
        <w:t xml:space="preserve"> уточнения увеличится на </w:t>
      </w:r>
      <w:r w:rsidR="005D4399">
        <w:rPr>
          <w:rFonts w:ascii="Times New Roman" w:hAnsi="Times New Roman" w:cs="Times New Roman"/>
          <w:sz w:val="26"/>
          <w:szCs w:val="26"/>
        </w:rPr>
        <w:t>64 517,0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 до </w:t>
      </w:r>
      <w:r w:rsidR="00C37CB3" w:rsidRPr="005C22A8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5D4399">
        <w:rPr>
          <w:rFonts w:ascii="Times New Roman" w:hAnsi="Times New Roman" w:cs="Times New Roman"/>
          <w:sz w:val="26"/>
          <w:szCs w:val="26"/>
        </w:rPr>
        <w:t>144 945,9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37CB3" w:rsidRPr="005C22A8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5C22A8">
        <w:rPr>
          <w:rFonts w:ascii="Times New Roman" w:hAnsi="Times New Roman" w:cs="Times New Roman"/>
          <w:sz w:val="26"/>
          <w:szCs w:val="26"/>
        </w:rPr>
        <w:t>за счет</w:t>
      </w:r>
      <w:r w:rsidR="00C37CB3" w:rsidRPr="005C22A8">
        <w:rPr>
          <w:rFonts w:ascii="Times New Roman" w:hAnsi="Times New Roman" w:cs="Times New Roman"/>
          <w:sz w:val="26"/>
          <w:szCs w:val="26"/>
        </w:rPr>
        <w:t>:</w:t>
      </w:r>
    </w:p>
    <w:p w:rsidR="00C37CB3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остатков средств бюджета округа </w:t>
      </w:r>
      <w:r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E92187" w:rsidRPr="00E92187">
        <w:rPr>
          <w:rFonts w:ascii="Times New Roman" w:hAnsi="Times New Roman" w:cs="Times New Roman"/>
          <w:sz w:val="26"/>
          <w:szCs w:val="26"/>
        </w:rPr>
        <w:t>на 01.01.202</w:t>
      </w:r>
      <w:r w:rsidR="00373C9A">
        <w:rPr>
          <w:rFonts w:ascii="Times New Roman" w:hAnsi="Times New Roman" w:cs="Times New Roman"/>
          <w:sz w:val="26"/>
          <w:szCs w:val="26"/>
        </w:rPr>
        <w:t>5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373C9A">
        <w:rPr>
          <w:rFonts w:ascii="Times New Roman" w:hAnsi="Times New Roman" w:cs="Times New Roman"/>
          <w:sz w:val="26"/>
          <w:szCs w:val="26"/>
        </w:rPr>
        <w:t>39428,9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37CB3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кредиты кредитных организаций в валюте Российской Федерации на </w:t>
      </w:r>
      <w:r w:rsidR="005D4399">
        <w:rPr>
          <w:rFonts w:ascii="Times New Roman" w:hAnsi="Times New Roman" w:cs="Times New Roman"/>
          <w:sz w:val="26"/>
          <w:szCs w:val="26"/>
        </w:rPr>
        <w:t>50 460,1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187" w:rsidRPr="00E92187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дефицит составит </w:t>
      </w:r>
      <w:r w:rsidR="005D4399">
        <w:rPr>
          <w:rFonts w:ascii="Times New Roman" w:hAnsi="Times New Roman" w:cs="Times New Roman"/>
          <w:sz w:val="26"/>
          <w:szCs w:val="26"/>
        </w:rPr>
        <w:t>12,8</w:t>
      </w:r>
      <w:r w:rsidR="00E92187" w:rsidRPr="00E92187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к уточненному объему доходов бюджета округа без учета утвержденного о</w:t>
      </w:r>
      <w:r>
        <w:rPr>
          <w:rFonts w:ascii="Times New Roman" w:hAnsi="Times New Roman" w:cs="Times New Roman"/>
          <w:sz w:val="26"/>
          <w:szCs w:val="26"/>
        </w:rPr>
        <w:t>бъема безвозмездных поступлений.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Дефицит </w:t>
      </w:r>
      <w:r w:rsidRPr="007570C8">
        <w:rPr>
          <w:rFonts w:ascii="Times New Roman" w:hAnsi="Times New Roman" w:cs="Times New Roman"/>
          <w:sz w:val="26"/>
          <w:szCs w:val="26"/>
        </w:rPr>
        <w:t>без учета остатков средств бюджета округа на начало года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7CB3" w:rsidRPr="00C37CB3">
        <w:rPr>
          <w:rFonts w:ascii="Times New Roman" w:hAnsi="Times New Roman" w:cs="Times New Roman"/>
          <w:sz w:val="26"/>
          <w:szCs w:val="26"/>
        </w:rPr>
        <w:t>составит</w:t>
      </w:r>
      <w:r w:rsidRPr="00C37CB3">
        <w:rPr>
          <w:rFonts w:ascii="Times New Roman" w:hAnsi="Times New Roman" w:cs="Times New Roman"/>
          <w:sz w:val="26"/>
          <w:szCs w:val="26"/>
        </w:rPr>
        <w:t xml:space="preserve"> </w:t>
      </w:r>
      <w:r w:rsidR="005D4399">
        <w:rPr>
          <w:rFonts w:ascii="Times New Roman" w:hAnsi="Times New Roman" w:cs="Times New Roman"/>
          <w:sz w:val="26"/>
          <w:szCs w:val="26"/>
        </w:rPr>
        <w:t>81 460,1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2187">
        <w:rPr>
          <w:rFonts w:ascii="Times New Roman" w:hAnsi="Times New Roman" w:cs="Times New Roman"/>
          <w:sz w:val="26"/>
          <w:szCs w:val="26"/>
        </w:rPr>
        <w:t>или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399">
        <w:rPr>
          <w:rFonts w:ascii="Times New Roman" w:hAnsi="Times New Roman" w:cs="Times New Roman"/>
          <w:b/>
          <w:sz w:val="26"/>
          <w:szCs w:val="26"/>
        </w:rPr>
        <w:t>7,2</w:t>
      </w:r>
      <w:r w:rsidRPr="00373C9A">
        <w:rPr>
          <w:rFonts w:ascii="Times New Roman" w:hAnsi="Times New Roman" w:cs="Times New Roman"/>
          <w:sz w:val="26"/>
          <w:szCs w:val="26"/>
        </w:rPr>
        <w:t>%.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E92187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E92187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>-    остатки средств бюджета округа по состоянию на 01.01.202</w:t>
      </w:r>
      <w:r w:rsidR="00373C9A">
        <w:rPr>
          <w:rFonts w:ascii="Times New Roman" w:hAnsi="Times New Roman" w:cs="Times New Roman"/>
          <w:sz w:val="26"/>
          <w:szCs w:val="26"/>
        </w:rPr>
        <w:t>5</w:t>
      </w:r>
      <w:r w:rsidRPr="00E92187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5D4399">
        <w:rPr>
          <w:rFonts w:ascii="Times New Roman" w:hAnsi="Times New Roman" w:cs="Times New Roman"/>
          <w:sz w:val="26"/>
          <w:szCs w:val="26"/>
        </w:rPr>
        <w:t>63 485,8</w:t>
      </w:r>
      <w:r w:rsidR="00373C9A">
        <w:rPr>
          <w:rFonts w:ascii="Times New Roman" w:hAnsi="Times New Roman" w:cs="Times New Roman"/>
          <w:sz w:val="26"/>
          <w:szCs w:val="26"/>
        </w:rPr>
        <w:t xml:space="preserve"> </w:t>
      </w:r>
      <w:r w:rsidRPr="00E92187">
        <w:rPr>
          <w:rFonts w:ascii="Times New Roman" w:hAnsi="Times New Roman" w:cs="Times New Roman"/>
          <w:sz w:val="26"/>
          <w:szCs w:val="26"/>
        </w:rPr>
        <w:t xml:space="preserve">тыс. руб.; </w:t>
      </w:r>
    </w:p>
    <w:p w:rsid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-     кредиты кредитных организаций в валюте Российской Федерации в размере </w:t>
      </w:r>
      <w:r w:rsidR="005D4399">
        <w:rPr>
          <w:rFonts w:ascii="Times New Roman" w:hAnsi="Times New Roman" w:cs="Times New Roman"/>
          <w:sz w:val="26"/>
          <w:szCs w:val="26"/>
        </w:rPr>
        <w:t>98 451,8</w:t>
      </w:r>
      <w:r w:rsidR="00373C9A">
        <w:rPr>
          <w:rFonts w:ascii="Times New Roman" w:hAnsi="Times New Roman" w:cs="Times New Roman"/>
          <w:sz w:val="26"/>
          <w:szCs w:val="26"/>
        </w:rPr>
        <w:t xml:space="preserve"> </w:t>
      </w:r>
      <w:r w:rsidRPr="00E92187">
        <w:rPr>
          <w:rFonts w:ascii="Times New Roman" w:hAnsi="Times New Roman" w:cs="Times New Roman"/>
          <w:sz w:val="26"/>
          <w:szCs w:val="26"/>
        </w:rPr>
        <w:t xml:space="preserve"> тыс. руб. (разница между привлечением и погашением);</w:t>
      </w:r>
    </w:p>
    <w:p w:rsidR="00C37CB3" w:rsidRPr="00A56ECF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бюджетных кредитов в валюте Российской Федерации в размере </w:t>
      </w:r>
      <w:r w:rsidR="00373C9A">
        <w:rPr>
          <w:rFonts w:ascii="Times New Roman" w:hAnsi="Times New Roman" w:cs="Times New Roman"/>
          <w:sz w:val="26"/>
          <w:szCs w:val="26"/>
        </w:rPr>
        <w:t xml:space="preserve">– </w:t>
      </w:r>
      <w:r w:rsidR="005D4399">
        <w:rPr>
          <w:rFonts w:ascii="Times New Roman" w:hAnsi="Times New Roman" w:cs="Times New Roman"/>
          <w:sz w:val="26"/>
          <w:szCs w:val="26"/>
        </w:rPr>
        <w:t>1</w:t>
      </w:r>
      <w:r w:rsidR="00373C9A">
        <w:rPr>
          <w:rFonts w:ascii="Times New Roman" w:hAnsi="Times New Roman" w:cs="Times New Roman"/>
          <w:sz w:val="26"/>
          <w:szCs w:val="26"/>
        </w:rPr>
        <w:t>6991,7</w:t>
      </w:r>
      <w:r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373C9A" w:rsidRPr="00602F37">
        <w:t>(</w:t>
      </w:r>
      <w:r w:rsidR="00373C9A" w:rsidRPr="00A56ECF">
        <w:rPr>
          <w:rFonts w:ascii="Times New Roman" w:hAnsi="Times New Roman" w:cs="Times New Roman"/>
        </w:rPr>
        <w:t>разница между привлечением и погашением с учетом положений п.2 ст.19 Закона Тульской области от 20.12.2024 № 144-ЗТО «О бюджете Тульской области на 2025 год и на плановый период 2026 и 2027 годов).</w:t>
      </w:r>
    </w:p>
    <w:p w:rsidR="00C230C5" w:rsidRPr="0085384E" w:rsidRDefault="00C230C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CB3" w:rsidRPr="00AF4707" w:rsidRDefault="00AF4707" w:rsidP="00AF4707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П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>ланов</w:t>
      </w:r>
      <w:r w:rsidRPr="00AF4707">
        <w:rPr>
          <w:rFonts w:ascii="Times New Roman" w:hAnsi="Times New Roman" w:cs="Times New Roman"/>
          <w:b/>
          <w:sz w:val="26"/>
          <w:szCs w:val="26"/>
        </w:rPr>
        <w:t>ый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56ECF">
        <w:rPr>
          <w:rFonts w:ascii="Times New Roman" w:hAnsi="Times New Roman" w:cs="Times New Roman"/>
          <w:b/>
          <w:sz w:val="26"/>
          <w:szCs w:val="26"/>
        </w:rPr>
        <w:t>6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A56ECF">
        <w:rPr>
          <w:rFonts w:ascii="Times New Roman" w:hAnsi="Times New Roman" w:cs="Times New Roman"/>
          <w:b/>
          <w:sz w:val="26"/>
          <w:szCs w:val="26"/>
        </w:rPr>
        <w:t>7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C37CB3" w:rsidRPr="00A56ECF" w:rsidRDefault="00C37CB3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56ECF" w:rsidRPr="00A56ECF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</w:p>
    <w:p w:rsidR="00A56ECF" w:rsidRPr="00A56ECF" w:rsidRDefault="00A56ECF" w:rsidP="00A5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ECF">
        <w:rPr>
          <w:rFonts w:ascii="Times New Roman" w:hAnsi="Times New Roman" w:cs="Times New Roman"/>
          <w:sz w:val="26"/>
          <w:szCs w:val="26"/>
        </w:rPr>
        <w:t xml:space="preserve">Доходы и расходы бюджета округа при </w:t>
      </w:r>
      <w:r w:rsidR="005D4399">
        <w:rPr>
          <w:rFonts w:ascii="Times New Roman" w:hAnsi="Times New Roman" w:cs="Times New Roman"/>
          <w:sz w:val="26"/>
          <w:szCs w:val="26"/>
        </w:rPr>
        <w:t>2</w:t>
      </w:r>
      <w:r w:rsidRPr="00A56ECF">
        <w:rPr>
          <w:rFonts w:ascii="Times New Roman" w:hAnsi="Times New Roman" w:cs="Times New Roman"/>
          <w:sz w:val="26"/>
          <w:szCs w:val="26"/>
        </w:rPr>
        <w:t xml:space="preserve"> уточнении </w:t>
      </w:r>
      <w:r w:rsidRPr="00363728">
        <w:rPr>
          <w:rFonts w:ascii="Times New Roman" w:hAnsi="Times New Roman" w:cs="Times New Roman"/>
          <w:sz w:val="26"/>
          <w:szCs w:val="26"/>
        </w:rPr>
        <w:t xml:space="preserve">увеличиваются на </w:t>
      </w:r>
      <w:r w:rsidR="00B05CF9" w:rsidRPr="00363728">
        <w:rPr>
          <w:rFonts w:ascii="Times New Roman" w:hAnsi="Times New Roman" w:cs="Times New Roman"/>
          <w:sz w:val="26"/>
          <w:szCs w:val="26"/>
        </w:rPr>
        <w:t>738,0</w:t>
      </w:r>
      <w:r w:rsidRPr="00363728">
        <w:rPr>
          <w:rFonts w:ascii="Times New Roman" w:hAnsi="Times New Roman" w:cs="Times New Roman"/>
          <w:sz w:val="26"/>
          <w:szCs w:val="26"/>
        </w:rPr>
        <w:t xml:space="preserve"> тыс. руб. за счет субсидий из областного бюджета, выделенных дополнительно  на реализацию мероприятий по модернизации коммунальной инфраструктуры</w:t>
      </w:r>
      <w:r w:rsidRPr="00A56ECF">
        <w:rPr>
          <w:rFonts w:ascii="Times New Roman" w:hAnsi="Times New Roman" w:cs="Times New Roman"/>
          <w:sz w:val="26"/>
          <w:szCs w:val="26"/>
        </w:rPr>
        <w:t>.</w:t>
      </w:r>
    </w:p>
    <w:p w:rsidR="00A56ECF" w:rsidRPr="00A56ECF" w:rsidRDefault="00A56ECF" w:rsidP="00A5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ECF">
        <w:rPr>
          <w:rFonts w:ascii="Times New Roman" w:hAnsi="Times New Roman" w:cs="Times New Roman"/>
          <w:sz w:val="26"/>
          <w:szCs w:val="26"/>
        </w:rPr>
        <w:t>Дефицит бюджета округа остается без изменений.</w:t>
      </w:r>
    </w:p>
    <w:p w:rsidR="00A56ECF" w:rsidRPr="00A56ECF" w:rsidRDefault="00A56ECF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>2027 год</w:t>
      </w:r>
    </w:p>
    <w:p w:rsidR="00A56ECF" w:rsidRPr="00A56ECF" w:rsidRDefault="00A56ECF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sz w:val="26"/>
          <w:szCs w:val="26"/>
        </w:rPr>
        <w:t xml:space="preserve">Доходы, расходы и дефицит бюджета округа при </w:t>
      </w:r>
      <w:r w:rsidR="00B05CF9">
        <w:rPr>
          <w:rFonts w:ascii="Times New Roman" w:hAnsi="Times New Roman" w:cs="Times New Roman"/>
          <w:sz w:val="26"/>
          <w:szCs w:val="26"/>
        </w:rPr>
        <w:t>2</w:t>
      </w:r>
      <w:r w:rsidRPr="00A56ECF">
        <w:rPr>
          <w:rFonts w:ascii="Times New Roman" w:hAnsi="Times New Roman" w:cs="Times New Roman"/>
          <w:sz w:val="26"/>
          <w:szCs w:val="26"/>
        </w:rPr>
        <w:t xml:space="preserve"> уточнении остаются без изменений.</w:t>
      </w:r>
    </w:p>
    <w:p w:rsidR="00C230C5" w:rsidRPr="0085384E" w:rsidRDefault="00C230C5" w:rsidP="00C00E5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AF4707" w:rsidRDefault="00AF4707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Корректировка бюджетных ассигнований предполагает сохранение расходных обязательств на приоритетных направлениях, ранее утвержденных в бюджете  округа. </w:t>
      </w:r>
    </w:p>
    <w:p w:rsidR="009715CF" w:rsidRPr="0085384E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lastRenderedPageBreak/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>«О внесении изменени</w:t>
      </w:r>
      <w:r w:rsidR="00A56ECF">
        <w:rPr>
          <w:rFonts w:ascii="Times New Roman" w:hAnsi="Times New Roman" w:cs="Times New Roman"/>
          <w:sz w:val="26"/>
          <w:szCs w:val="26"/>
        </w:rPr>
        <w:t>й в</w:t>
      </w:r>
      <w:r w:rsidRPr="0085384E">
        <w:rPr>
          <w:rFonts w:ascii="Times New Roman" w:hAnsi="Times New Roman" w:cs="Times New Roman"/>
          <w:sz w:val="26"/>
          <w:szCs w:val="26"/>
        </w:rPr>
        <w:t xml:space="preserve"> решение Собрания депутатов  муниципального образования город Ефремов от  </w:t>
      </w:r>
      <w:r w:rsidR="00DF7DB2">
        <w:rPr>
          <w:rFonts w:ascii="Times New Roman" w:hAnsi="Times New Roman" w:cs="Times New Roman"/>
          <w:sz w:val="26"/>
          <w:szCs w:val="26"/>
        </w:rPr>
        <w:t>1</w:t>
      </w:r>
      <w:r w:rsidR="00A56ECF">
        <w:rPr>
          <w:rFonts w:ascii="Times New Roman" w:hAnsi="Times New Roman" w:cs="Times New Roman"/>
          <w:sz w:val="26"/>
          <w:szCs w:val="26"/>
        </w:rPr>
        <w:t>7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A56ECF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>
        <w:rPr>
          <w:rFonts w:ascii="Times New Roman" w:hAnsi="Times New Roman" w:cs="Times New Roman"/>
          <w:sz w:val="26"/>
          <w:szCs w:val="26"/>
        </w:rPr>
        <w:t>9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A56ECF">
        <w:rPr>
          <w:rFonts w:ascii="Times New Roman" w:hAnsi="Times New Roman" w:cs="Times New Roman"/>
          <w:sz w:val="26"/>
          <w:szCs w:val="26"/>
        </w:rPr>
        <w:t>56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Ефремов</w:t>
      </w:r>
      <w:r w:rsidR="00A56EC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A56ECF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 на 202</w:t>
      </w:r>
      <w:r w:rsidR="00A56ECF">
        <w:rPr>
          <w:rFonts w:ascii="Times New Roman" w:hAnsi="Times New Roman" w:cs="Times New Roman"/>
          <w:sz w:val="26"/>
          <w:szCs w:val="26"/>
        </w:rPr>
        <w:t>5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A56ECF">
        <w:rPr>
          <w:rFonts w:ascii="Times New Roman" w:hAnsi="Times New Roman" w:cs="Times New Roman"/>
          <w:sz w:val="26"/>
          <w:szCs w:val="26"/>
        </w:rPr>
        <w:t>6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A56ECF">
        <w:rPr>
          <w:rFonts w:ascii="Times New Roman" w:hAnsi="Times New Roman" w:cs="Times New Roman"/>
          <w:sz w:val="26"/>
          <w:szCs w:val="26"/>
        </w:rPr>
        <w:t>7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F7C1F" w:rsidRPr="007F7C1F">
        <w:rPr>
          <w:rFonts w:ascii="Times New Roman" w:hAnsi="Times New Roman" w:cs="Times New Roman"/>
          <w:sz w:val="26"/>
          <w:szCs w:val="26"/>
        </w:rPr>
        <w:t xml:space="preserve"> (с внесенными в него изменениями от 12.03.2025 г.)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:rsidR="00DF59AC" w:rsidRPr="0085384E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Default="009715CF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F4707" w:rsidRPr="0085384E" w:rsidRDefault="00AF4707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A56ECF" w:rsidRDefault="002B14F7" w:rsidP="00A56ECF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  <w:r w:rsidR="00A56E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9799E" w:rsidRPr="0085384E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56ECF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16" w:rsidRDefault="00001A16" w:rsidP="00D85890">
      <w:pPr>
        <w:spacing w:after="0" w:line="240" w:lineRule="auto"/>
      </w:pPr>
      <w:r>
        <w:separator/>
      </w:r>
    </w:p>
  </w:endnote>
  <w:endnote w:type="continuationSeparator" w:id="0">
    <w:p w:rsidR="00001A16" w:rsidRDefault="00001A16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2" w:rsidRDefault="00977A52">
    <w:pPr>
      <w:pStyle w:val="ad"/>
      <w:jc w:val="right"/>
    </w:pPr>
  </w:p>
  <w:p w:rsidR="00977A52" w:rsidRDefault="00977A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16" w:rsidRDefault="00001A16" w:rsidP="00D85890">
      <w:pPr>
        <w:spacing w:after="0" w:line="240" w:lineRule="auto"/>
      </w:pPr>
      <w:r>
        <w:separator/>
      </w:r>
    </w:p>
  </w:footnote>
  <w:footnote w:type="continuationSeparator" w:id="0">
    <w:p w:rsidR="00001A16" w:rsidRDefault="00001A16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977A52" w:rsidRDefault="00977A52">
        <w:pPr>
          <w:pStyle w:val="ab"/>
          <w:jc w:val="center"/>
        </w:pPr>
        <w:fldSimple w:instr="PAGE   \* MERGEFORMAT">
          <w:r w:rsidR="00A82305">
            <w:rPr>
              <w:noProof/>
            </w:rPr>
            <w:t>5</w:t>
          </w:r>
        </w:fldSimple>
      </w:p>
    </w:sdtContent>
  </w:sdt>
  <w:p w:rsidR="00977A52" w:rsidRDefault="00977A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848"/>
    <w:multiLevelType w:val="hybridMultilevel"/>
    <w:tmpl w:val="7792BB20"/>
    <w:lvl w:ilvl="0" w:tplc="A2E8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1A16"/>
    <w:rsid w:val="000020EA"/>
    <w:rsid w:val="000026FC"/>
    <w:rsid w:val="000038CD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704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1B54"/>
    <w:rsid w:val="00053BC0"/>
    <w:rsid w:val="0005629C"/>
    <w:rsid w:val="00056343"/>
    <w:rsid w:val="0005735A"/>
    <w:rsid w:val="000607ED"/>
    <w:rsid w:val="00062267"/>
    <w:rsid w:val="0006460D"/>
    <w:rsid w:val="00066093"/>
    <w:rsid w:val="00066D66"/>
    <w:rsid w:val="00066DA5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A7E22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65A5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47C8B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5FC1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0D6"/>
    <w:rsid w:val="0019010C"/>
    <w:rsid w:val="001922B2"/>
    <w:rsid w:val="0019272C"/>
    <w:rsid w:val="00193608"/>
    <w:rsid w:val="00195672"/>
    <w:rsid w:val="001972D0"/>
    <w:rsid w:val="0019799E"/>
    <w:rsid w:val="001A28D4"/>
    <w:rsid w:val="001A3535"/>
    <w:rsid w:val="001A38F8"/>
    <w:rsid w:val="001A433B"/>
    <w:rsid w:val="001A4922"/>
    <w:rsid w:val="001A543D"/>
    <w:rsid w:val="001B130B"/>
    <w:rsid w:val="001C0086"/>
    <w:rsid w:val="001D0FA4"/>
    <w:rsid w:val="001D3745"/>
    <w:rsid w:val="001D3861"/>
    <w:rsid w:val="001E14ED"/>
    <w:rsid w:val="001E1CF0"/>
    <w:rsid w:val="001E3685"/>
    <w:rsid w:val="001E456F"/>
    <w:rsid w:val="001E4B73"/>
    <w:rsid w:val="001E5011"/>
    <w:rsid w:val="001E693A"/>
    <w:rsid w:val="001E6BB6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168E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1A2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09D1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3669"/>
    <w:rsid w:val="00263775"/>
    <w:rsid w:val="00265E73"/>
    <w:rsid w:val="00266A05"/>
    <w:rsid w:val="00272242"/>
    <w:rsid w:val="00272B73"/>
    <w:rsid w:val="00272BA8"/>
    <w:rsid w:val="00275382"/>
    <w:rsid w:val="00276FD6"/>
    <w:rsid w:val="00281814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4779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044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6D8D"/>
    <w:rsid w:val="003376A2"/>
    <w:rsid w:val="00340063"/>
    <w:rsid w:val="003406E2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728"/>
    <w:rsid w:val="00363B1F"/>
    <w:rsid w:val="003652A5"/>
    <w:rsid w:val="003715DD"/>
    <w:rsid w:val="00371C87"/>
    <w:rsid w:val="00371E3D"/>
    <w:rsid w:val="00373C9A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1FE4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39F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E7EBA"/>
    <w:rsid w:val="003F0D29"/>
    <w:rsid w:val="003F28AA"/>
    <w:rsid w:val="003F2FFA"/>
    <w:rsid w:val="003F3292"/>
    <w:rsid w:val="003F61BD"/>
    <w:rsid w:val="003F69DF"/>
    <w:rsid w:val="003F7C6D"/>
    <w:rsid w:val="003F7F80"/>
    <w:rsid w:val="00403854"/>
    <w:rsid w:val="00403980"/>
    <w:rsid w:val="00404144"/>
    <w:rsid w:val="00404D5D"/>
    <w:rsid w:val="0041089B"/>
    <w:rsid w:val="00410993"/>
    <w:rsid w:val="004111B5"/>
    <w:rsid w:val="004138FE"/>
    <w:rsid w:val="00413DBB"/>
    <w:rsid w:val="004144DC"/>
    <w:rsid w:val="004146C6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51B81"/>
    <w:rsid w:val="004665AC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19BF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036B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58F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3B56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A5913"/>
    <w:rsid w:val="005B2703"/>
    <w:rsid w:val="005B29D7"/>
    <w:rsid w:val="005B3F6F"/>
    <w:rsid w:val="005B4866"/>
    <w:rsid w:val="005B4B0C"/>
    <w:rsid w:val="005B4D85"/>
    <w:rsid w:val="005B7F08"/>
    <w:rsid w:val="005C08DD"/>
    <w:rsid w:val="005C1778"/>
    <w:rsid w:val="005C22A8"/>
    <w:rsid w:val="005C3431"/>
    <w:rsid w:val="005C3B77"/>
    <w:rsid w:val="005C60C7"/>
    <w:rsid w:val="005C687E"/>
    <w:rsid w:val="005D0E1A"/>
    <w:rsid w:val="005D2831"/>
    <w:rsid w:val="005D3C6B"/>
    <w:rsid w:val="005D4399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47B51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11A"/>
    <w:rsid w:val="00676730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86D"/>
    <w:rsid w:val="006B4FC9"/>
    <w:rsid w:val="006B6B42"/>
    <w:rsid w:val="006B6E05"/>
    <w:rsid w:val="006C1B0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094"/>
    <w:rsid w:val="006E1503"/>
    <w:rsid w:val="006E15F6"/>
    <w:rsid w:val="006E1AA2"/>
    <w:rsid w:val="006E3493"/>
    <w:rsid w:val="006E44A7"/>
    <w:rsid w:val="006E6BC1"/>
    <w:rsid w:val="006F0E11"/>
    <w:rsid w:val="006F28E3"/>
    <w:rsid w:val="006F29B5"/>
    <w:rsid w:val="006F4ABF"/>
    <w:rsid w:val="006F6EFF"/>
    <w:rsid w:val="0070080B"/>
    <w:rsid w:val="00700A07"/>
    <w:rsid w:val="007035C2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368F8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3AFB"/>
    <w:rsid w:val="007E3EF9"/>
    <w:rsid w:val="007E6F4E"/>
    <w:rsid w:val="007E7E94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C1F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28D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5164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5C8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0B57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06E"/>
    <w:rsid w:val="00965A25"/>
    <w:rsid w:val="00965FCD"/>
    <w:rsid w:val="009667EE"/>
    <w:rsid w:val="009671F5"/>
    <w:rsid w:val="00970894"/>
    <w:rsid w:val="009715CF"/>
    <w:rsid w:val="00972CE1"/>
    <w:rsid w:val="00972DA4"/>
    <w:rsid w:val="00972E22"/>
    <w:rsid w:val="00973498"/>
    <w:rsid w:val="0097362E"/>
    <w:rsid w:val="009757EB"/>
    <w:rsid w:val="00976BC3"/>
    <w:rsid w:val="00976EE3"/>
    <w:rsid w:val="0097715F"/>
    <w:rsid w:val="0097777C"/>
    <w:rsid w:val="00977A52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70"/>
    <w:rsid w:val="009B2A49"/>
    <w:rsid w:val="009B3684"/>
    <w:rsid w:val="009B3F9E"/>
    <w:rsid w:val="009B52A5"/>
    <w:rsid w:val="009B60A0"/>
    <w:rsid w:val="009B7410"/>
    <w:rsid w:val="009C114E"/>
    <w:rsid w:val="009C3023"/>
    <w:rsid w:val="009C415E"/>
    <w:rsid w:val="009C4E51"/>
    <w:rsid w:val="009C5938"/>
    <w:rsid w:val="009C66C3"/>
    <w:rsid w:val="009C6922"/>
    <w:rsid w:val="009D5B45"/>
    <w:rsid w:val="009D6AB8"/>
    <w:rsid w:val="009E0649"/>
    <w:rsid w:val="009E19C9"/>
    <w:rsid w:val="009E21CB"/>
    <w:rsid w:val="009E3338"/>
    <w:rsid w:val="009E4D35"/>
    <w:rsid w:val="009E6607"/>
    <w:rsid w:val="009F00A4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5AB6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42FB"/>
    <w:rsid w:val="00A550DB"/>
    <w:rsid w:val="00A5544D"/>
    <w:rsid w:val="00A55AB1"/>
    <w:rsid w:val="00A56ECF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04CA"/>
    <w:rsid w:val="00A82305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A"/>
    <w:rsid w:val="00A97B1B"/>
    <w:rsid w:val="00AA0B5E"/>
    <w:rsid w:val="00AA18B0"/>
    <w:rsid w:val="00AA35FC"/>
    <w:rsid w:val="00AA7375"/>
    <w:rsid w:val="00AA7F3E"/>
    <w:rsid w:val="00AB3344"/>
    <w:rsid w:val="00AB3642"/>
    <w:rsid w:val="00AB3748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4707"/>
    <w:rsid w:val="00AF69D3"/>
    <w:rsid w:val="00AF6F04"/>
    <w:rsid w:val="00B004BF"/>
    <w:rsid w:val="00B010C1"/>
    <w:rsid w:val="00B01EEB"/>
    <w:rsid w:val="00B0306F"/>
    <w:rsid w:val="00B03F9A"/>
    <w:rsid w:val="00B0490E"/>
    <w:rsid w:val="00B04D74"/>
    <w:rsid w:val="00B05CE7"/>
    <w:rsid w:val="00B05CF9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4FC4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79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22D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1ABD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37CB3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3695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25A"/>
    <w:rsid w:val="00CB4A6C"/>
    <w:rsid w:val="00CB4C99"/>
    <w:rsid w:val="00CB632D"/>
    <w:rsid w:val="00CB756E"/>
    <w:rsid w:val="00CB7640"/>
    <w:rsid w:val="00CB798F"/>
    <w:rsid w:val="00CB7A17"/>
    <w:rsid w:val="00CC0310"/>
    <w:rsid w:val="00CC0F7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41"/>
    <w:rsid w:val="00CF61CB"/>
    <w:rsid w:val="00D0196C"/>
    <w:rsid w:val="00D02383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5565"/>
    <w:rsid w:val="00D17C0C"/>
    <w:rsid w:val="00D21ADB"/>
    <w:rsid w:val="00D2213A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6C71"/>
    <w:rsid w:val="00D47B65"/>
    <w:rsid w:val="00D47C54"/>
    <w:rsid w:val="00D52721"/>
    <w:rsid w:val="00D52E83"/>
    <w:rsid w:val="00D52F38"/>
    <w:rsid w:val="00D52FF7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3E4"/>
    <w:rsid w:val="00DA381D"/>
    <w:rsid w:val="00DA3B8C"/>
    <w:rsid w:val="00DA3ECF"/>
    <w:rsid w:val="00DA45A7"/>
    <w:rsid w:val="00DA5027"/>
    <w:rsid w:val="00DA7E86"/>
    <w:rsid w:val="00DA7FC2"/>
    <w:rsid w:val="00DB07A7"/>
    <w:rsid w:val="00DB0CB3"/>
    <w:rsid w:val="00DB1AAF"/>
    <w:rsid w:val="00DB37C7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DF7DB2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0FB9"/>
    <w:rsid w:val="00E122BC"/>
    <w:rsid w:val="00E123CD"/>
    <w:rsid w:val="00E12605"/>
    <w:rsid w:val="00E14B44"/>
    <w:rsid w:val="00E14D7A"/>
    <w:rsid w:val="00E14E1F"/>
    <w:rsid w:val="00E17445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749"/>
    <w:rsid w:val="00E428B6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187"/>
    <w:rsid w:val="00E92B78"/>
    <w:rsid w:val="00E933EC"/>
    <w:rsid w:val="00E952D0"/>
    <w:rsid w:val="00E95B11"/>
    <w:rsid w:val="00E95E06"/>
    <w:rsid w:val="00E96E5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B6237"/>
    <w:rsid w:val="00EC3213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167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1723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32AA"/>
    <w:rsid w:val="00FC4569"/>
    <w:rsid w:val="00FC468E"/>
    <w:rsid w:val="00FC4F1F"/>
    <w:rsid w:val="00FC4FAB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E6DE7"/>
    <w:rsid w:val="00FF02FD"/>
    <w:rsid w:val="00FF0A1E"/>
    <w:rsid w:val="00FF13B0"/>
    <w:rsid w:val="00FF1AFE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76A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2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3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76A2"/>
    <w:rPr>
      <w:b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C396-5B1C-4458-9162-E4A4B2CD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15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cp:lastPrinted>2025-06-10T14:09:00Z</cp:lastPrinted>
  <dcterms:created xsi:type="dcterms:W3CDTF">2015-10-16T10:06:00Z</dcterms:created>
  <dcterms:modified xsi:type="dcterms:W3CDTF">2025-06-16T06:25:00Z</dcterms:modified>
</cp:coreProperties>
</file>