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85D" w:rsidRDefault="00CF485D" w:rsidP="00CF485D">
      <w:pPr>
        <w:pStyle w:val="1"/>
        <w:pBdr>
          <w:bottom w:val="single" w:sz="6" w:space="9" w:color="E4E7E9"/>
        </w:pBdr>
        <w:shd w:val="clear" w:color="auto" w:fill="FFFFFF"/>
        <w:spacing w:before="150" w:beforeAutospacing="0" w:after="150" w:afterAutospacing="0"/>
        <w:rPr>
          <w:rFonts w:ascii="Verdana" w:hAnsi="Verdana"/>
          <w:color w:val="3D3D3D"/>
          <w:sz w:val="34"/>
          <w:szCs w:val="34"/>
        </w:rPr>
      </w:pPr>
      <w:r>
        <w:rPr>
          <w:rFonts w:ascii="Verdana" w:hAnsi="Verdana"/>
          <w:color w:val="3D3D3D"/>
          <w:sz w:val="34"/>
          <w:szCs w:val="34"/>
        </w:rPr>
        <w:t>Постановление главы МО Ефремовский район №943 от 03.09.2007 «Об утверждении методики прогнозирования временных кассовых разрывов при исполнении бюджета муниципального образования Ефремовский район и порядка формирования финансового резерва при испол»</w:t>
      </w:r>
    </w:p>
    <w:p w:rsidR="00CF485D" w:rsidRDefault="00CF485D" w:rsidP="00CF485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РОССИЙСКАЯ ФЕДЕРАЦИЯ</w:t>
      </w:r>
    </w:p>
    <w:p w:rsidR="00CF485D" w:rsidRDefault="00CF485D" w:rsidP="00CF485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ТУЛЬСКАЯ ОБЛАСТЬ</w:t>
      </w:r>
    </w:p>
    <w:p w:rsidR="00CF485D" w:rsidRDefault="00CF485D" w:rsidP="00CF485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ГЛАВА</w:t>
      </w:r>
    </w:p>
    <w:p w:rsidR="00CF485D" w:rsidRDefault="00CF485D" w:rsidP="00CF485D">
      <w:pPr>
        <w:pStyle w:val="1"/>
        <w:pBdr>
          <w:bottom w:val="single" w:sz="6" w:space="9" w:color="E4E7E9"/>
        </w:pBdr>
        <w:shd w:val="clear" w:color="auto" w:fill="FFFFFF"/>
        <w:spacing w:before="150" w:beforeAutospacing="0" w:after="150" w:afterAutospacing="0"/>
        <w:jc w:val="center"/>
        <w:rPr>
          <w:rFonts w:ascii="Verdana" w:hAnsi="Verdana"/>
          <w:color w:val="3D3D3D"/>
          <w:sz w:val="24"/>
          <w:szCs w:val="24"/>
        </w:rPr>
      </w:pPr>
      <w:r>
        <w:rPr>
          <w:rFonts w:ascii="Verdana" w:hAnsi="Verdana"/>
          <w:color w:val="3D3D3D"/>
          <w:sz w:val="24"/>
          <w:szCs w:val="24"/>
        </w:rPr>
        <w:t>МУНИЦИПАЛЬНОГО ОБРАЗОВАНИЯ ЕФРЕМОВСКИЙ РАЙОН</w:t>
      </w:r>
    </w:p>
    <w:p w:rsidR="00CF485D" w:rsidRDefault="00CF485D" w:rsidP="00CF485D">
      <w:pPr>
        <w:pStyle w:val="1"/>
        <w:pBdr>
          <w:bottom w:val="single" w:sz="6" w:space="9" w:color="E4E7E9"/>
        </w:pBdr>
        <w:shd w:val="clear" w:color="auto" w:fill="FFFFFF"/>
        <w:spacing w:before="150" w:beforeAutospacing="0" w:after="150" w:afterAutospacing="0"/>
        <w:jc w:val="center"/>
        <w:rPr>
          <w:rFonts w:ascii="Verdana" w:hAnsi="Verdana"/>
          <w:color w:val="3D3D3D"/>
          <w:sz w:val="24"/>
          <w:szCs w:val="24"/>
        </w:rPr>
      </w:pPr>
      <w:r>
        <w:rPr>
          <w:rFonts w:ascii="Verdana" w:hAnsi="Verdana"/>
          <w:color w:val="3D3D3D"/>
          <w:sz w:val="24"/>
          <w:szCs w:val="24"/>
        </w:rPr>
        <w:t>(муниципальный район)</w:t>
      </w:r>
    </w:p>
    <w:p w:rsidR="00CF485D" w:rsidRDefault="00CF485D" w:rsidP="00CF485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ПОСТАНОВЛЕНИЕ</w:t>
      </w:r>
    </w:p>
    <w:p w:rsidR="00CF485D" w:rsidRDefault="00CF485D" w:rsidP="00CF485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от « 03» « сентября » 2007 года № 943</w:t>
      </w:r>
    </w:p>
    <w:p w:rsidR="00CF485D" w:rsidRDefault="00CF485D" w:rsidP="00CF485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г.Ефремов</w:t>
      </w:r>
    </w:p>
    <w:p w:rsidR="00CF485D" w:rsidRDefault="00CF485D" w:rsidP="00CF485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Об утверждении методики прогнозирования</w:t>
      </w:r>
    </w:p>
    <w:p w:rsidR="00CF485D" w:rsidRDefault="00CF485D" w:rsidP="00CF485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временных кассовых разрывов при исполнении бюджета</w:t>
      </w:r>
    </w:p>
    <w:p w:rsidR="00CF485D" w:rsidRDefault="00CF485D" w:rsidP="00CF485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муниципального образования Ефремовский район и</w:t>
      </w:r>
    </w:p>
    <w:p w:rsidR="00CF485D" w:rsidRDefault="00CF485D" w:rsidP="00CF485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порядка формирования финансового резерва при</w:t>
      </w:r>
    </w:p>
    <w:p w:rsidR="00CF485D" w:rsidRDefault="00CF485D" w:rsidP="00CF485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исполнении бюджета муниципального образования</w:t>
      </w:r>
    </w:p>
    <w:p w:rsidR="00CF485D" w:rsidRDefault="00CF485D" w:rsidP="00CF485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Ефремовский район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 целях повышения эффективности использования бюджетных средств, в соответствии с Законом Тульской области от 3 ноября 2006 года N 751-ЗТО "Об Областной целевой программе "Реформирование финансов Тульской области на 2006 - 2008 годы", Постановлением администрации Тульской области от 15.02.2007 N 77 "Об утверждении плана-графика реализации мероприятий и работ Областной целевой программы "Реформирование финансов Тульской области на 2006 - 2008 годы", Постановлением Администрации Тульской области от 27.06.2007 года № 298 на основании статьи 17 Устава (Основного Закона) Муниципального образования Ефремовский район ПОСТАНОВЛЯЕТ: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 Утвердить Методику прогнозирования временных кассовых разрывов при исполнении бюджета Муниципального образования Ефремовский район (приложение N 1).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 Утвердить Порядок формирования финансового резерва при исполнении бюджета Муниципального образования Ефремовский район (приложение N 2).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 xml:space="preserve">3. Рекомендовать органам местного самоуправления городского и сельских поселений Ефремовского района разработать и утвердить методики прогнозирования временных кассовых разрывов при </w:t>
      </w:r>
      <w:r>
        <w:rPr>
          <w:rFonts w:ascii="Verdana" w:hAnsi="Verdana"/>
          <w:color w:val="052635"/>
          <w:sz w:val="17"/>
          <w:szCs w:val="17"/>
        </w:rPr>
        <w:lastRenderedPageBreak/>
        <w:t>исполнении бюджетов поселений Ефремовского района и порядки формирования финансового резерва при исполнении бюджетов поселений Ефремовского района.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4. Постановление вступает в силу со дня опубликования.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И.о. Главы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муниципального образования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Ефремовский район В.И.ФОМИН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Приложение N 1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Утверждено Постановлением и.о.Главы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Муниципального образования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Ефремовский район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от «03» сентября 2007 г. № 943</w:t>
      </w:r>
    </w:p>
    <w:p w:rsidR="00CF485D" w:rsidRDefault="00CF485D" w:rsidP="00CF485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МЕТОДИКА</w:t>
      </w:r>
    </w:p>
    <w:p w:rsidR="00CF485D" w:rsidRDefault="00CF485D" w:rsidP="00CF485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ПРОГНОЗИРОВАНИЯ ВРЕМЕННЫХ КАССОВЫХ РАЗРЫВОВ</w:t>
      </w:r>
    </w:p>
    <w:p w:rsidR="00CF485D" w:rsidRDefault="00CF485D" w:rsidP="00CF485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ПРИ ИСПОЛНЕНИИ БЮДЖЕТА МУНИЦИПАЛЬНОГО ОБРАЗОВАНИЯ</w:t>
      </w:r>
    </w:p>
    <w:p w:rsidR="00CF485D" w:rsidRDefault="00CF485D" w:rsidP="00CF485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ЕФРЕМОВСКИЙ РАЙОН</w:t>
      </w:r>
    </w:p>
    <w:p w:rsidR="00CF485D" w:rsidRDefault="00CF485D" w:rsidP="00CF485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 Общие положения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1.1. Настоящая Методика разработана в целях повышения эффективности управления бюджетными средствами при исполнении бюджета Муниципального образования Ефремовский район (далее - бюджет муниципального района), обеспечения сбалансированности бюджета муниципального района, своевременного и полного выполнения финансовых обязательств перед получателями средств бюджета муниципального района в течение финансового года и устанавливает основные принципы прогнозирования временных кассовых разрывов, позволяющего оценить влияние различных факторов на состояние муниципальных финансов.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Методика используется для прогнозирования сроков наступления временных кассовых разрывов, возникающих при исполнении бюджета муниципального района, для оценки их величины и длительности. Методика прогнозирования временных кассовых разрывов основывается на прогнозе поступления и расходования средств бюджета муниципального района на планируемый финансовый год.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1.2. Под временным кассовым разрывом бюджета муниципального района понимается прогнозируемая в пределах нескольких месяцев одного финансового года недостаточность на едином счете бюджета муниципального района денежных средств, необходимых для осуществления кассовых выплат из бюджета муниципального района.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1.3. Основными факторами, объясняющими возникновение временных кассовых разрывов, являются: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наличие внутригодовой неравномерности поступления доходов;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возврат излишне уплаченных налогов и сборов за прошедший период в соответствии с действующим законодательством;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осуществление расходов по оплате труда и начислениям на оплату труда при предоставлении ежегодных отпусков работникам организаций бюджетной сферы;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выплаты из бюджета муниципального района , связанные с погашением и (или) обслуживанием государственного долга;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lastRenderedPageBreak/>
        <w:t>- оплата приобретения топливно-энергетических ресурсов для подготовки к осенне-зимнему периоду;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форс-мажорные обстоятельства, требующие срочных разовых расходов.</w:t>
      </w:r>
    </w:p>
    <w:p w:rsidR="00CF485D" w:rsidRDefault="00CF485D" w:rsidP="00CF485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 Прогнозирование кассовых разрывов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2.1. Прогнозирование кассовых разрывов осуществляется финансовым управлением администрации Муниципального образования Ефремовский район в два этапа: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на первом этапе осуществляется расчет прогноза доходов в условиях планируемого финансового года;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на втором этапе осуществляется расчет прогноза расходов в условиях планируемого финансового года.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2.2. Прогноз поступления доходов на планируемый финансовый год производится с периодом прогнозирования, равным одному месяцу.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Прогноз поступления доходов на планируемый финансовый год производится в срок до 1 декабря года, предшествующего планируемому финансовому году.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Ежеквартально в течение планируемого года производится анализ фактического выполнения месячного прогноза доходов за истекший период, выявляются причины отклонения от прогноза и на основании проведенного анализа производится корректировка месячных значений поступления доходов на оставшийся период текущего финансового года.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2.3. Прогноз объема расходов бюджета муниципального района на планируемый финансовый год производится с периодом планирования, равным одному месяцу.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Финансовое управление администрации Муниципального образования Ефремовский район осуществляет распределение годовых бюджетных назначений по месяцам планируемого финансового года в разрезе главных распорядителей (получателей) средств бюджета муниципального района.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2.4. В срок до 15 декабря года, предшествующего планируемому финансовому году, предварительное распределение расходов по месяцам доводится финансовым управлением до главных распорядителей (распорядителей) средств бюджета муниципального района с целью согласования с ними прогноза кассовых выплат по месяцам.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2.5. В срок до 20 декабря года, предшествующего планируемому финансовому году, главные распорядители (распорядители) средств бюджета муниципального района представляют в финансовое управление уточненное распределение расходов по месяцам с обоснованием изменений, вносимых в распределение расходов, представленное финансовым управлением администрации муниципального образования Ефремовский район.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Главные распорядители (распорядители) средств бюджета муниципального района выделяют расходы, которые должны быть обеспечены средствами бюджета муниципального района в первоочередном порядке. К указанным расходам относятся: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расходы на оплату труда и начисления на оплату труда;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расходы на коммунальные услуги, услуги связи;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расходы на социальное обеспечение;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расходы на уплату налогов;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расходы на продукты питания;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расходы на приобретение медикаментов;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расходы на обслуживание государственного долга.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 случае непредставления главными распорядителями (распорядителями) средств бюджета муниципального района уточненного распределения расходов при прогнозировании объема расходов бюджета муниципального района используются данные, доведенные финансовым управлением.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lastRenderedPageBreak/>
        <w:t>2.6. С учетом данных, представленных главными распорядителями (распорядители) средств бюджета муниципального района , в срок до 25 декабря года, предшествующего планируемому финансовому году, финансовое управление формирует прогноз расходов бюджета муниципального района.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На основе ежеквартального анализа фактического исполнения бюджета муниципального района по расходам за истекший период осуществляется корректировка прогноза кассовых выплат по месяцам на оставшийся период финансового года.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2.7. Прогноз поступления и выбытия источников финансирования дефицита бюджета муниципального района составляется финансовым управлением по месяцам в соответствии с графиками погашения долговых обязательств по видам заимствований.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2.8. На основе разработанного прогноза доходов и расходов бюджета муниципального района производится оценка величины и сроков наступления кассовых разрывов.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Расчет оценки величины кассовых разрывов на каждый месяц финансового года производится по следующей формуле: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Кр = Р - Д - Ифд - Онм, где: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Кр - объем средств, составляющих величину кассового разрыва, в случае положительного значения;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Р - объем расходов на прогнозируемый месяц;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Д - объем доходов на прогнозируемый месяц;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Ифд - источники финансирования дефицита бюджета муниципального района, планируемые на прогнозируемый месяц;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Онм - остаток средств на счетах бюджета муниципального района на начало месяца.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Сроком наступления кассового разрыва считается месяц, в котором расчетная величина кассового разрыва (Кр) приобретает положительное значение.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2.9. Оценка величины и сроков наступления кассовых разрывов на планируемый финансовый год производится финансовым управлением до 28 декабря года, предшествующего планируемому финансовому году. Ежеквартально в срок до 25 числа месяца, следующего за отчетным кварталом, осуществляется корректировка прогноза кассового разрыва на оставшийся период финансового года.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Оценка величины и сроков наступления кассовых разрывов (Кр) применяется для прогнозирования объема средств финансового резерва, используемого как источник покрытия кассового разрыва.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2.10. Контроль за своевременностью и полнотой представления главными распорядителями (получателями) средств бюджета муниципального района уточненного распределения расходов по месяцам в установленный Методикой срок осуществляется финансовым управлением.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Приложение N 2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Утверждено Постановлением и.о.Главы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Муниципального образования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Ефремовский район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от "____"___________2007 года №____</w:t>
      </w:r>
    </w:p>
    <w:p w:rsidR="00CF485D" w:rsidRDefault="00CF485D" w:rsidP="00CF485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ПОРЯДОК</w:t>
      </w:r>
    </w:p>
    <w:p w:rsidR="00CF485D" w:rsidRDefault="00CF485D" w:rsidP="00CF485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ФОРМИРОВАНИЯ ФИНАНСОВОГО РЕЗЕРВА ПРИ ИСПОЛНЕНИИ</w:t>
      </w:r>
    </w:p>
    <w:p w:rsidR="00CF485D" w:rsidRDefault="00CF485D" w:rsidP="00CF485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БЮДЖЕТА МУНИЦИПАЛЬНОГО ОБРАЗОВАНИЯ</w:t>
      </w:r>
    </w:p>
    <w:p w:rsidR="00CF485D" w:rsidRDefault="00CF485D" w:rsidP="00CF485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lastRenderedPageBreak/>
        <w:t>ЕФРЕМОВСКИЙ РАЙОН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 целях финансирования временных кассовых разрывов, возникающих при исполнении бюджета муниципального района в течение финансового года, формируется финансовый резерв. Финансовый резерв - это необходимый и достаточный объем средств, формируемый за счет налоговых и неналоговых доходов и привлеченных источников. Финансовый резерв формируется для финансирования кассовых разрывов и возврата привлеченных средств, использованных на финансирование кассового разрыва в течение финансового года.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Финансовый резерв формируется финансовым управлением и учитывается на счетах бюджета муниципального района. Источниками формирования финансового резерва являются: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1) налоговые и неналоговые доходы;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2) кредиты банков;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3) бюджетные кредиты из областного бюджета.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Прогнозный объем финансового резерва определяется на основе расчетов, произведенных по Методике прогнозирования временных кассовых разрывов при исполнении бюджета муниципального района.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Совокупный объем финансового резерва выражается формулой: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Фр = Нд + Кб + Бк, где: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Фр - финансовый резерв;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Нд - налоговые и неналоговые доходы;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Кб - кредиты банков;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Бк - бюджетные кредиты из областного бюджета.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Финансовый резерв для финансирования кассового разрыва на прогнозируемый период (месяц) формируется до необходимого объема, удовлетворяющего обязательному условию: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Фр = Кр, где: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Фр - финансовый резерв;</w:t>
      </w:r>
    </w:p>
    <w:p w:rsidR="00CF485D" w:rsidRDefault="00CF485D" w:rsidP="00CF485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Кр - объем средств, составляющих величину кассового разрыва.</w:t>
      </w:r>
    </w:p>
    <w:p w:rsidR="00D6610C" w:rsidRPr="00CF485D" w:rsidRDefault="00D6610C" w:rsidP="00CF485D">
      <w:bookmarkStart w:id="0" w:name="_GoBack"/>
      <w:bookmarkEnd w:id="0"/>
    </w:p>
    <w:sectPr w:rsidR="00D6610C" w:rsidRPr="00CF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A41"/>
    <w:multiLevelType w:val="multilevel"/>
    <w:tmpl w:val="1A60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A2294"/>
    <w:multiLevelType w:val="multilevel"/>
    <w:tmpl w:val="75968C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85AC4"/>
    <w:multiLevelType w:val="multilevel"/>
    <w:tmpl w:val="D968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10B0F"/>
    <w:multiLevelType w:val="multilevel"/>
    <w:tmpl w:val="CB2878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1665E"/>
    <w:multiLevelType w:val="multilevel"/>
    <w:tmpl w:val="DB82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CA47B7"/>
    <w:multiLevelType w:val="multilevel"/>
    <w:tmpl w:val="12BC2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9143B"/>
    <w:multiLevelType w:val="multilevel"/>
    <w:tmpl w:val="AA1C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8B0E99"/>
    <w:multiLevelType w:val="multilevel"/>
    <w:tmpl w:val="58CE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C022D1"/>
    <w:multiLevelType w:val="multilevel"/>
    <w:tmpl w:val="CAE2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0B028B"/>
    <w:multiLevelType w:val="multilevel"/>
    <w:tmpl w:val="613EF0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350E9"/>
    <w:multiLevelType w:val="multilevel"/>
    <w:tmpl w:val="A4A8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0A037C"/>
    <w:multiLevelType w:val="multilevel"/>
    <w:tmpl w:val="CD74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ED52AA"/>
    <w:multiLevelType w:val="multilevel"/>
    <w:tmpl w:val="1DF6C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825647"/>
    <w:multiLevelType w:val="multilevel"/>
    <w:tmpl w:val="4F52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171BE"/>
    <w:multiLevelType w:val="multilevel"/>
    <w:tmpl w:val="8B92E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EC323F"/>
    <w:multiLevelType w:val="multilevel"/>
    <w:tmpl w:val="C392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0225CB"/>
    <w:multiLevelType w:val="multilevel"/>
    <w:tmpl w:val="3096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2E1177"/>
    <w:multiLevelType w:val="multilevel"/>
    <w:tmpl w:val="59AE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CD0604"/>
    <w:multiLevelType w:val="multilevel"/>
    <w:tmpl w:val="13A4C81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7B4EE6"/>
    <w:multiLevelType w:val="multilevel"/>
    <w:tmpl w:val="3112E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0074D5"/>
    <w:multiLevelType w:val="multilevel"/>
    <w:tmpl w:val="E5CA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491EE7"/>
    <w:multiLevelType w:val="multilevel"/>
    <w:tmpl w:val="71621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E4239A"/>
    <w:multiLevelType w:val="multilevel"/>
    <w:tmpl w:val="0792E3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7B15A7"/>
    <w:multiLevelType w:val="multilevel"/>
    <w:tmpl w:val="BA8052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E2456F"/>
    <w:multiLevelType w:val="multilevel"/>
    <w:tmpl w:val="D1BE1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E73F1E"/>
    <w:multiLevelType w:val="multilevel"/>
    <w:tmpl w:val="32647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8D14B0"/>
    <w:multiLevelType w:val="multilevel"/>
    <w:tmpl w:val="BB10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156D2"/>
    <w:multiLevelType w:val="multilevel"/>
    <w:tmpl w:val="EB64F1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AB51AB"/>
    <w:multiLevelType w:val="multilevel"/>
    <w:tmpl w:val="BEEE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8F0AE9"/>
    <w:multiLevelType w:val="multilevel"/>
    <w:tmpl w:val="96167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890FC9"/>
    <w:multiLevelType w:val="multilevel"/>
    <w:tmpl w:val="AAF401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3"/>
  </w:num>
  <w:num w:numId="5">
    <w:abstractNumId w:val="28"/>
  </w:num>
  <w:num w:numId="6">
    <w:abstractNumId w:val="20"/>
  </w:num>
  <w:num w:numId="7">
    <w:abstractNumId w:val="0"/>
  </w:num>
  <w:num w:numId="8">
    <w:abstractNumId w:val="10"/>
  </w:num>
  <w:num w:numId="9">
    <w:abstractNumId w:val="17"/>
  </w:num>
  <w:num w:numId="10">
    <w:abstractNumId w:val="8"/>
  </w:num>
  <w:num w:numId="11">
    <w:abstractNumId w:val="13"/>
  </w:num>
  <w:num w:numId="12">
    <w:abstractNumId w:val="2"/>
  </w:num>
  <w:num w:numId="13">
    <w:abstractNumId w:val="27"/>
  </w:num>
  <w:num w:numId="14">
    <w:abstractNumId w:val="22"/>
  </w:num>
  <w:num w:numId="15">
    <w:abstractNumId w:val="1"/>
  </w:num>
  <w:num w:numId="16">
    <w:abstractNumId w:val="18"/>
  </w:num>
  <w:num w:numId="17">
    <w:abstractNumId w:val="29"/>
  </w:num>
  <w:num w:numId="18">
    <w:abstractNumId w:val="7"/>
  </w:num>
  <w:num w:numId="19">
    <w:abstractNumId w:val="26"/>
  </w:num>
  <w:num w:numId="20">
    <w:abstractNumId w:val="6"/>
    <w:lvlOverride w:ilvl="0">
      <w:startOverride w:val="1"/>
    </w:lvlOverride>
  </w:num>
  <w:num w:numId="21">
    <w:abstractNumId w:val="16"/>
  </w:num>
  <w:num w:numId="22">
    <w:abstractNumId w:val="25"/>
  </w:num>
  <w:num w:numId="23">
    <w:abstractNumId w:val="24"/>
  </w:num>
  <w:num w:numId="24">
    <w:abstractNumId w:val="21"/>
  </w:num>
  <w:num w:numId="25">
    <w:abstractNumId w:val="12"/>
  </w:num>
  <w:num w:numId="26">
    <w:abstractNumId w:val="19"/>
  </w:num>
  <w:num w:numId="27">
    <w:abstractNumId w:val="30"/>
  </w:num>
  <w:num w:numId="28">
    <w:abstractNumId w:val="5"/>
  </w:num>
  <w:num w:numId="29">
    <w:abstractNumId w:val="9"/>
  </w:num>
  <w:num w:numId="30">
    <w:abstractNumId w:val="2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C3"/>
    <w:rsid w:val="000F463B"/>
    <w:rsid w:val="001F69F1"/>
    <w:rsid w:val="002C2369"/>
    <w:rsid w:val="004039D0"/>
    <w:rsid w:val="00447935"/>
    <w:rsid w:val="005B3444"/>
    <w:rsid w:val="005C678C"/>
    <w:rsid w:val="00662DAC"/>
    <w:rsid w:val="00706B8F"/>
    <w:rsid w:val="00834322"/>
    <w:rsid w:val="008707A6"/>
    <w:rsid w:val="008E458D"/>
    <w:rsid w:val="00A9688C"/>
    <w:rsid w:val="00C00881"/>
    <w:rsid w:val="00C531F1"/>
    <w:rsid w:val="00C67A0A"/>
    <w:rsid w:val="00CF485D"/>
    <w:rsid w:val="00D05916"/>
    <w:rsid w:val="00D6610C"/>
    <w:rsid w:val="00DF519E"/>
    <w:rsid w:val="00E33D38"/>
    <w:rsid w:val="00FC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31EBC-1838-492D-A09C-D15DFF95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5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3D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3D38"/>
  </w:style>
  <w:style w:type="character" w:customStyle="1" w:styleId="apple-style-span">
    <w:name w:val="apple-style-span"/>
    <w:basedOn w:val="a0"/>
    <w:rsid w:val="00447935"/>
  </w:style>
  <w:style w:type="character" w:customStyle="1" w:styleId="40">
    <w:name w:val="Заголовок 4 Знак"/>
    <w:basedOn w:val="a0"/>
    <w:link w:val="4"/>
    <w:uiPriority w:val="9"/>
    <w:semiHidden/>
    <w:rsid w:val="008E458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2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0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5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6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4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1655</Words>
  <Characters>9440</Characters>
  <Application>Microsoft Office Word</Application>
  <DocSecurity>0</DocSecurity>
  <Lines>78</Lines>
  <Paragraphs>22</Paragraphs>
  <ScaleCrop>false</ScaleCrop>
  <Company/>
  <LinksUpToDate>false</LinksUpToDate>
  <CharactersWithSpaces>11073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22</cp:revision>
  <dcterms:created xsi:type="dcterms:W3CDTF">2016-08-15T13:55:00Z</dcterms:created>
  <dcterms:modified xsi:type="dcterms:W3CDTF">2016-08-15T14:26:00Z</dcterms:modified>
</cp:coreProperties>
</file>