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4" w:rsidRPr="000C7814" w:rsidRDefault="000C7814" w:rsidP="000C781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3-14 от 01.10.2014 года "Об утверждении Положения о Контрольно-счетном органе муниципального образования город Ефремов"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 заседание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 ”</w:t>
      </w: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___10___2014 года                                                                                                                                                                 № 3-14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Контрольно-счетном органе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</w:t>
      </w: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Федеральным законом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Собрание депутатов РЕШИЛО: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Контрольно-счетном органе муниципального образования город Ефремов.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опубликовать в газете «Заря.Ефремов».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опубликования.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А.Н.Богатырев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1.10.2014 № 3-14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о Контрольно-счетном органе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Статья 1.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настоящего Положения является установление общих принципов организации, деятельности и основных полномочий Контрольно-счетного органа муниципального образования (далее - Контрольно-счетный орган).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Правовое регулирование организации и деятельности Контрольно-счетного органа основывается на Конституции Российской Федерации и осуществляется в соответствии с Федеральным законом от 6 октября 2003 года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7 февраля 2011 г. N 6-ФЗ 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иными нормативными правовыми актами Российской Федерации, муниципальными нормативными правовыми актами, а также настоящим Положением. 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 случаях и порядке, установленных федеральными законами, правовое регулирование организации и деятельности контрольно-счетного органа осуществляется также законами Тульской области.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Контрольно-счетный орган является постоянно действующим органом внешнего муниципального финансового контроля и образуется Собранием депутатов муниципального образования (далее – Собрание депутатов).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Контрольно-счетный орган подотчетен Собранию депутатов.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Деятельность контрольно-счетного органа не может быть приостановлена, в том числе в связи с досрочным прекращением полномочий Собрания депутатов.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Контрольно-счетный орган обладает правом юридического лица.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Контрольно-счетный орган имеет гербовую печать и бланки со своим наименованием.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3.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Контрольно-счетный орган образуется в составе председателя и аппарата Контрольно-счетного органа.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Председатель Контрольно-счетного органа является муниципальным служащим. Срок полномочий председателя Контрольно-счетного органа составляет 5 лет.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состав аппарата Контрольно-счетного органа входят старший инспектор и иные штатные работники. На старшего инспектора Контрольно-счетного органа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Контрольно-счетного органа, установленного настоящим Положением. Работники аппарата не являются муниципальными служащими.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Штатная численность Контрольно-счетного органа устанавливается Собранием депутатов по предложению председателя Контрольно-счетного органа.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59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5</w:t>
      </w:r>
      <w:bookmarkEnd w:id="0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Права, обязанности и ответственность работников Контрольно-счетного органа определяются Федеральным законом от 7 февраля 2011 г. N 6-ФЗ 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4.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Председатель Контрольно-счетного органа назначается на должность Собранием депутатов.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Предложения о кандидатурах на должность председателя Контрольно-счетного органа вносятся в Собрание депутатов: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главой муниципального образования.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депутатами Собрания депутатов - не менее одной трети от установленного числа депутатов.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sub_610"/>
      <w:bookmarkEnd w:id="1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5.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 должность председателя Контрольно-счетного органа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 Стаж муниципальной службы должен составлять не менее шести лет или стаж работы по специальности не менее семи лет.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Гражданин Российской Федерации не может быть назначен на должность председателя Контрольно-счетного органа в случае: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наличия у него неснятой или непогашенной судимости;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sub_75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3. </w:t>
      </w:r>
      <w:bookmarkEnd w:id="2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Контрольно-счетного органа,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главой администрации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законами Тульской области, нормативными правовыми актами муниципального образования.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6.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Председатель и старший инспектор Контрольно-счетного органа являются должностными лицами Контрольно-счетного органа.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указанных должностных лиц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законами Тульской области.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Должностные лица Контрольно-счетного органа подлежат государственной защите в соответствии с </w:t>
      </w:r>
      <w:hyperlink r:id="rId4" w:history="1">
        <w:r w:rsidRPr="000C781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Должностные лица Контрольно-счетного органа обладают гарантиями профессиональной независимости.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Председатель Контрольно-счетного органа досрочно освобождается от должности на основании решения Собрания депутатов в случае: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вступления в законную силу обвинительного приговора суда в отношении его;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подачи письменного заявления об отставке;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должностного лица проголосует большинство от установленного числа депутатов Собрания депутатов;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достижения установленного законом Тульской области, нормативным правовым актом Собрания депутатов в соответствии с федеральным законом предельного возраста пребывания в должности;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выявления обстоятельств, предусмотренных </w:t>
      </w:r>
      <w:hyperlink r:id="rId5" w:anchor="sub_74" w:history="1">
        <w:r w:rsidRPr="000C781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частями 2-3 статьи 5</w:t>
        </w:r>
      </w:hyperlink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7.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Контрольно-счетный орган осуществляет следующие основные полномочия: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контроль за исполнением бюджета муниципального образования (далее – бюджет);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экспертиза проекта бюджета;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внешняя проверка годового отчета об исполнении бюджета;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бюджета, а также средств, получаемых бюджетом из иных источников, предусмотренных законодательством Российской Федерации;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и имущества, находящегося в муниципальной собственности;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9) подготовка информации о ходе исполнения бюджета, о результатах проведенных контрольных и экспертно-аналитических мероприятий и представление такой информации в Собрание депутатов;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аудит и контроль в сфере закупок товаров, работ, услуг для обеспечения государственных и муниципальных нужд;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Собрания депутатов.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Внешний муниципальный финансовый контроль осуществляется Контрольно-счетным органом: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отношении органов местного самоуправления и муниципальных органов муниципального образования город Ефремов, муниципальных учреждений и унитарных предприятий, а также иных организаций, если они используют имущество, находящееся в муниципальной собственности муниципального образования город Ефремов;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муниципального образования город Ефремов в порядке контроля за деятельностью главных распорядителей (распорядителей) и получателей средств бюджета муниципального образования город Ефремов, предоставившего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муниципального образования город Ефремов.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8.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 проведении контрольного мероприятия Контрольно-счетным органом составляется соответствующий акт, который доводится до сведения руководителей проверяемых органов и организаций. На основании акта Контрольно-счетным органом составляется отчет.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9.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Контрольно-счетный орган при осуществлении внешнего муниципального финансового контроля руководствуются </w:t>
      </w:r>
      <w:hyperlink r:id="rId6" w:history="1">
        <w:r w:rsidRPr="000C781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законодательством Российской Федерации, законами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- в соответствии с общими требованиями, утвержденными Счетной палатой Российской Федерации и (или) контрольно-счетным органом Тульской области;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Стандарты внешнего муниципального финансового контроля не могут противоречить законодательству Российской Федерации и законам Тульской области.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10.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и запросов главы муниципального образования.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3" w:name="sub_12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Статья 11</w:t>
      </w:r>
      <w:bookmarkEnd w:id="3"/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определяются Регламентом Контрольно-счетного органа.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12.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Требования и запросы должностных лиц Контрольно-счетного органа, связанные с осуществлением ими своих должностных полномочий,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законами Тульской области.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4" w:name="sub_14"/>
      <w:bookmarkEnd w:id="4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13</w:t>
      </w: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Председатель Контрольно-счетного органа: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осуществляет общее руководство деятельностью Контрольно-счетного органа;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утверждает Регламент Контрольно-счетного органа;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утверждает планы работы Контрольно-счетного органа и изменения к ним;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утверждает годовой отчет о деятельности Контрольно-счетного органа;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утверждает стандарты внешнего муниципального финансового контроля;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может являться руководителем контрольных и экспертно-аналитических мероприятий;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представляет Собранию депутатов и главе муниципального образования ежегодный отчет о деятельности Контрольно-счетного органа, результатах проведенных контрольных и экспертно-аналитических мероприятий;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представляет Контрольно-счетный орган в отношениях с государственными органами Российской Федерации, государственными органами Тульской области и органами местного самоуправления муниципального образования город Ефремов;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утверждает должностные регламенты работников Контрольно-счетного органа;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осуществляет полномочия по найму и увольнению работников аппарата Контрольно-счетного органа;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12) издает правовые акты (приказы, распоряжения) по вопросам организации деятельности контрольно-счетного органа.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14</w:t>
      </w:r>
      <w:r w:rsidRPr="000C781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5" w:name="sub_1415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  <w:bookmarkEnd w:id="5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6" w:name="sub_1416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bookmarkEnd w:id="6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7" w:name="sub_1417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  <w:bookmarkEnd w:id="7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8" w:name="sub_1418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8) знакомиться с технической документацией к электронным базам данных;</w:t>
      </w:r>
      <w:bookmarkEnd w:id="8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9" w:name="sub_1419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9) составлять протоколы об административных правонарушениях, если такое право предусмотрено </w:t>
      </w:r>
      <w:bookmarkEnd w:id="9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"garantf1://12025267.283/" </w:instrTex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законодательством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0" w:name="sub_142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bookmarkEnd w:id="10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"file:///C:\\Users\\User\\Desktop\\%D0%BF%D0%BE%D0%BB%D0%BE%D0%B6%D0%B5%D0%BD%D0%B8%D0%B5%202014.doc" \l "sub_1412" </w:instrTex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пунктом 2 части 1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настоящей статьи, должны незамедлительно (в течение 24 часов) уведомить об этом председателя Контрольно-счетного органа, в порядке, установленном законом Тульской области.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1" w:name="sub_143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  <w:bookmarkEnd w:id="11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2" w:name="sub_144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  <w:bookmarkEnd w:id="12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3" w:name="sub_145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5. Должностные лица Контрольно-счетного органа несут ответственность в соответствии с </w:t>
      </w:r>
      <w:bookmarkEnd w:id="13"/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"garantf1://10002673.26/" </w:instrTex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законодательством</w:t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4" w:name="sub_147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lastRenderedPageBreak/>
        <w:t>6. Председатель Контрольно-счетного органа вправе участвовать в заседаниях Собрания депутатов, в заседаниях комитетов, комиссий и рабочих групп, создаваемых Собранием депутатов, и в совещаниях администрации муниципального образования.</w:t>
      </w:r>
      <w:bookmarkEnd w:id="14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15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5" w:name="sub_162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 Представление Контрольно-счетного органа подписывается председателем Контрольно-счетного органа.</w:t>
      </w:r>
      <w:bookmarkEnd w:id="15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6" w:name="sub_163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  <w:bookmarkEnd w:id="16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Предписание контрольно-счетного органа должно быть исполнено в установленные в нем сроки.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 и (или) законом Тульской области.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7" w:name="sub_168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8. В случае, если при проведении контрольных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  <w:bookmarkEnd w:id="17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16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8" w:name="sub_171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Тульской области, прилагаются к актам и в дальнейшем являются их неотъемлемой частью.</w:t>
      </w:r>
      <w:bookmarkEnd w:id="18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9" w:name="sub_172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Собрание депутатов.</w:t>
      </w:r>
      <w:bookmarkEnd w:id="19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0" w:name="sub_18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Статья 17</w:t>
      </w:r>
      <w:bookmarkEnd w:id="20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1" w:name="sub_191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1. В целях обеспечения доступа к информации о своей деятельности контрольно-счетный орган размещает на официальном сайте администрации муниципального образования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bookmarkEnd w:id="21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2" w:name="sub_192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 Контрольно-счетный орган ежегодно отчитывается о своей деятельности перед Собранием депутатов. Отчет опубликовывается в средствах массовой информации или размещается в сети Интернет только после их рассмотрения Собранием депутатов.</w:t>
      </w:r>
      <w:bookmarkEnd w:id="22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3" w:name="sub_193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lastRenderedPageBreak/>
        <w:t>3. Опубликование в средствах массовой информации 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законом Тульской области, нормативными правовыми актами Собрания депутатов и Регламентом Контрольно-счетного органа.</w:t>
      </w:r>
      <w:bookmarkEnd w:id="23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781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18</w:t>
      </w:r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4" w:name="sub_2001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1. Финансовое обеспечение деятельности Контрольно-счетного органа осуществляется за счет средств бюджета муниципального образования в объеме, позволяющем обеспечить возможность осуществления возложенных на него полномочий.</w:t>
      </w:r>
      <w:bookmarkEnd w:id="24"/>
    </w:p>
    <w:p w:rsidR="000C7814" w:rsidRPr="000C7814" w:rsidRDefault="000C7814" w:rsidP="000C78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5" w:name="sub_202"/>
      <w:r w:rsidRPr="000C7814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 Контроль за использованием Контрольно-счетным органом бюджетных средств, муниципального имущества осуществляется на основании решения Собрания депутатов.</w:t>
      </w:r>
      <w:bookmarkEnd w:id="25"/>
    </w:p>
    <w:p w:rsidR="00834E14" w:rsidRDefault="00834E14">
      <w:bookmarkStart w:id="26" w:name="_GoBack"/>
      <w:bookmarkEnd w:id="26"/>
    </w:p>
    <w:sectPr w:rsidR="0083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1"/>
    <w:rsid w:val="000C7814"/>
    <w:rsid w:val="005F0141"/>
    <w:rsid w:val="008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6FC0-53D3-4695-9EB6-40FE8E0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814"/>
  </w:style>
  <w:style w:type="character" w:styleId="a4">
    <w:name w:val="Hyperlink"/>
    <w:basedOn w:val="a0"/>
    <w:uiPriority w:val="99"/>
    <w:semiHidden/>
    <w:unhideWhenUsed/>
    <w:rsid w:val="000C7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/" TargetMode="External"/><Relationship Id="rId5" Type="http://schemas.openxmlformats.org/officeDocument/2006/relationships/hyperlink" Target="file:///C:\Users\User\Desktop\%D0%BF%D0%BE%D0%BB%D0%BE%D0%B6%D0%B5%D0%BD%D0%B8%D0%B5%202014.doc" TargetMode="External"/><Relationship Id="rId4" Type="http://schemas.openxmlformats.org/officeDocument/2006/relationships/hyperlink" Target="garantf1://1000459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3862</Words>
  <Characters>22018</Characters>
  <Application>Microsoft Office Word</Application>
  <DocSecurity>0</DocSecurity>
  <Lines>183</Lines>
  <Paragraphs>51</Paragraphs>
  <ScaleCrop>false</ScaleCrop>
  <Company/>
  <LinksUpToDate>false</LinksUpToDate>
  <CharactersWithSpaces>25829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2016-08-16T12:20:00Z</dcterms:created>
  <dcterms:modified xsi:type="dcterms:W3CDTF">2016-08-16T12:20:00Z</dcterms:modified>
</cp:coreProperties>
</file>