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30" w:rsidRPr="00863130" w:rsidRDefault="00863130" w:rsidP="00863130">
      <w:pPr>
        <w:pStyle w:val="aa"/>
        <w:rPr>
          <w:b/>
          <w:bCs/>
          <w:spacing w:val="30"/>
        </w:rPr>
      </w:pPr>
      <w:r w:rsidRPr="00863130">
        <w:rPr>
          <w:b/>
          <w:bCs/>
          <w:spacing w:val="30"/>
        </w:rPr>
        <w:t>РОССИЙСКАЯ ФЕДЕРАЦИЯ</w:t>
      </w: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63130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63130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63130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63130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6</w:t>
      </w:r>
      <w:r w:rsidRPr="00863130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заседание</w:t>
      </w: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863130" w:rsidRPr="00863130" w:rsidRDefault="00863130" w:rsidP="00863130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863130">
        <w:rPr>
          <w:rFonts w:ascii="Times New Roman" w:hAnsi="Times New Roman" w:cs="Times New Roman"/>
          <w:b/>
          <w:bCs/>
          <w:spacing w:val="30"/>
          <w:sz w:val="28"/>
          <w:szCs w:val="28"/>
        </w:rPr>
        <w:t>Р Е Ш Е Н И Е</w:t>
      </w:r>
    </w:p>
    <w:p w:rsidR="00863130" w:rsidRPr="00863130" w:rsidRDefault="00863130" w:rsidP="00863130">
      <w:pPr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863130" w:rsidRPr="00863130" w:rsidRDefault="00863130" w:rsidP="00863130">
      <w:pPr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863130" w:rsidRPr="00863130" w:rsidRDefault="00863130" w:rsidP="008631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31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“    21</w:t>
      </w:r>
      <w:r w:rsidRPr="008631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”</w:t>
      </w:r>
      <w:r w:rsidRPr="00863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05</w:t>
      </w:r>
      <w:r w:rsidRPr="008631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</w:t>
      </w:r>
      <w:r w:rsidRPr="00863130">
        <w:rPr>
          <w:rFonts w:ascii="Times New Roman" w:hAnsi="Times New Roman" w:cs="Times New Roman"/>
          <w:b/>
          <w:bCs/>
          <w:sz w:val="28"/>
          <w:szCs w:val="28"/>
        </w:rPr>
        <w:t xml:space="preserve">  2020 года</w:t>
      </w:r>
      <w:r w:rsidRPr="0086313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86313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6-22</w:t>
      </w:r>
    </w:p>
    <w:p w:rsidR="00863130" w:rsidRPr="00863130" w:rsidRDefault="00863130" w:rsidP="008631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FDF" w:rsidRDefault="00EA5FDF" w:rsidP="00EA5FDF">
      <w:pPr>
        <w:tabs>
          <w:tab w:val="left" w:pos="2680"/>
        </w:tabs>
        <w:rPr>
          <w:rFonts w:ascii="Times New Roman" w:hAnsi="Times New Roman" w:cs="Times New Roman"/>
          <w:b/>
          <w:sz w:val="28"/>
          <w:szCs w:val="28"/>
        </w:rPr>
      </w:pPr>
    </w:p>
    <w:p w:rsidR="00EA5FDF" w:rsidRDefault="00EA5FDF" w:rsidP="00EA5FDF">
      <w:pPr>
        <w:suppressAutoHyphens w:val="0"/>
        <w:autoSpaceDE/>
        <w:autoSpaceDN/>
        <w:adjustRightInd/>
        <w:jc w:val="both"/>
        <w:outlineLvl w:val="1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«</w:t>
      </w:r>
      <w:r w:rsidRPr="00D96293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установлении ставки единого налога на вмененный </w:t>
      </w:r>
    </w:p>
    <w:p w:rsidR="00EA5FDF" w:rsidRDefault="00EA5FDF" w:rsidP="00EA5FDF">
      <w:pPr>
        <w:suppressAutoHyphens w:val="0"/>
        <w:autoSpaceDE/>
        <w:autoSpaceDN/>
        <w:adjustRightInd/>
        <w:jc w:val="both"/>
        <w:outlineLvl w:val="1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</w:t>
      </w:r>
      <w:r w:rsidRPr="00D96293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доход д</w:t>
      </w:r>
      <w:r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ля отдельных видов деятельности»</w:t>
      </w:r>
    </w:p>
    <w:p w:rsidR="00EA5FDF" w:rsidRDefault="00EA5FDF" w:rsidP="00EA5FDF">
      <w:pPr>
        <w:suppressAutoHyphens w:val="0"/>
        <w:autoSpaceDE/>
        <w:autoSpaceDN/>
        <w:adjustRightInd/>
        <w:jc w:val="both"/>
        <w:outlineLvl w:val="1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A5FDF" w:rsidRDefault="00EA5FDF" w:rsidP="00EA5FDF">
      <w:pPr>
        <w:suppressAutoHyphens w:val="0"/>
        <w:autoSpaceDE/>
        <w:autoSpaceDN/>
        <w:adjustRightInd/>
        <w:jc w:val="both"/>
        <w:outlineLvl w:val="1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A5FDF" w:rsidRDefault="00EA5FDF" w:rsidP="00EA5F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DC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статьей 5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B75DC">
        <w:rPr>
          <w:rFonts w:ascii="Times New Roman" w:hAnsi="Times New Roman" w:cs="Times New Roman"/>
          <w:sz w:val="28"/>
          <w:szCs w:val="28"/>
        </w:rPr>
        <w:t>алогового кодекса Российской Федерации, статьей 346.31 Налогового кодекса Российской Федерации,</w:t>
      </w:r>
      <w:r w:rsidRPr="00FB75DC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распоряжением правительства Тульской области от </w:t>
      </w:r>
      <w:r w:rsidR="0065387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29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.04.2020 № </w:t>
      </w:r>
      <w:r w:rsidR="0065387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311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-р «О мерах по обеспечению устойчивого развития экономики Тульской области в условиях предупреждения распространения коронавирусной инфекции (COVID-19)» и на основании Устава муниципального образования город </w:t>
      </w: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Ефремов, Собрание депутатов муниципального образования город Ефремов РЕШИЛО: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FB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DF" w:rsidRPr="00D96293" w:rsidRDefault="00EA5FDF" w:rsidP="00EA5FDF">
      <w:pPr>
        <w:ind w:firstLine="708"/>
        <w:jc w:val="both"/>
        <w:rPr>
          <w:rFonts w:ascii="Arial" w:hAnsi="Arial" w:cs="Arial"/>
          <w:color w:val="010101"/>
          <w:sz w:val="16"/>
          <w:szCs w:val="16"/>
          <w:lang w:eastAsia="ru-RU"/>
        </w:rPr>
      </w:pPr>
    </w:p>
    <w:p w:rsidR="00653875" w:rsidRPr="00653875" w:rsidRDefault="00EA5FDF" w:rsidP="00863130">
      <w:pPr>
        <w:pStyle w:val="a9"/>
        <w:numPr>
          <w:ilvl w:val="0"/>
          <w:numId w:val="1"/>
        </w:numPr>
        <w:suppressAutoHyphens w:val="0"/>
        <w:autoSpaceDE/>
        <w:autoSpaceDN/>
        <w:adjustRightInd/>
        <w:spacing w:before="24"/>
        <w:ind w:left="0" w:right="25" w:firstLine="540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65387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Установить ставку единого налога на вмененный доход для отдельных видов деятельности (далее – единый налог) на территории муниципального образования город Ефремов в размере 7,5 процентов величины вмененного дохода в отношении следующих видов предпринимательской деятельности: </w:t>
      </w:r>
    </w:p>
    <w:p w:rsidR="00653875" w:rsidRPr="00653875" w:rsidRDefault="00653875" w:rsidP="00653875">
      <w:pPr>
        <w:pStyle w:val="a9"/>
        <w:ind w:left="900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0"/>
        <w:gridCol w:w="7390"/>
        <w:gridCol w:w="1879"/>
      </w:tblGrid>
      <w:tr w:rsidR="00653875" w:rsidRPr="00653875" w:rsidTr="0065387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Наименование сферы экономической деятельности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Код ОКВЭД</w:t>
            </w:r>
          </w:p>
        </w:tc>
      </w:tr>
      <w:tr w:rsidR="00653875" w:rsidRPr="00653875" w:rsidTr="0065387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полиграфическая и предоставление услуг в этой области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18.1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Торговля розничная прочая в неспециализированных магазинах </w:t>
            </w:r>
            <w:hyperlink w:anchor="p152" w:history="1">
              <w:r w:rsidRPr="00653875">
                <w:rPr>
                  <w:rFonts w:ascii="Times New Roman" w:hAnsi="Times New Roman" w:cs="Times New Roman"/>
                  <w:color w:val="010101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47.19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Торговля розничная информационным и коммуникационным оборудованием в специализированных магазинах </w:t>
            </w:r>
            <w:hyperlink w:anchor="p152" w:history="1">
              <w:r w:rsidRPr="00653875">
                <w:rPr>
                  <w:rFonts w:ascii="Times New Roman" w:hAnsi="Times New Roman" w:cs="Times New Roman"/>
                  <w:color w:val="010101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47.4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Торговля розничная прочими бытовыми изделиями в специализированных магазинах </w:t>
            </w:r>
            <w:hyperlink w:anchor="p152" w:history="1">
              <w:r w:rsidRPr="00653875">
                <w:rPr>
                  <w:rFonts w:ascii="Times New Roman" w:hAnsi="Times New Roman" w:cs="Times New Roman"/>
                  <w:color w:val="010101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47.5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Торговля розничная товарами культурно-развлекательного </w:t>
            </w: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назначения в специализированных магазинах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47.6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Торговля розничная прочими товарами в специализированных магазинах (за исключением 47.73)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47.7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Торговля розничная в нестационарных торговых объектах и на рынках </w:t>
            </w:r>
            <w:hyperlink w:anchor="p152" w:history="1">
              <w:r w:rsidRPr="00653875">
                <w:rPr>
                  <w:rFonts w:ascii="Times New Roman" w:hAnsi="Times New Roman" w:cs="Times New Roman"/>
                  <w:color w:val="010101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47.8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Торговля розничная вне магазинов, палаток, рынков </w:t>
            </w:r>
            <w:hyperlink w:anchor="p152" w:history="1">
              <w:r w:rsidRPr="00653875">
                <w:rPr>
                  <w:rFonts w:ascii="Times New Roman" w:hAnsi="Times New Roman" w:cs="Times New Roman"/>
                  <w:color w:val="010101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47.9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49.31.2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Регулярные перевозки пассажиров автобусами в междугородном сообщении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49.39.11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вокзалов и автостанций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52.21.21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55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56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58.1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в области демонстрации кинофильмов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59.14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информационных агентств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63.91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Операции с недвижимым имуществом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68.3, 68.2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рекламная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73.1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в области фотографии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74.2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74.3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79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82.3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85.41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85.42.1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Стоматологическая практика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86.23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массажных салонов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86.90.3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86.90.4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88.91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90.04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в области спорта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93.1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танцплощадок, дискотек, школ танцев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93.29.2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93.29.9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95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96.01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96.02</w:t>
            </w:r>
          </w:p>
        </w:tc>
      </w:tr>
      <w:tr w:rsidR="00653875" w:rsidRPr="00653875" w:rsidTr="006538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3875" w:rsidRPr="00653875" w:rsidRDefault="00653875" w:rsidP="00653875">
            <w:pPr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53875">
              <w:rPr>
                <w:rFonts w:ascii="Times New Roman" w:hAnsi="Times New Roman" w:cs="Times New Roman"/>
                <w:color w:val="010101"/>
                <w:sz w:val="28"/>
                <w:szCs w:val="28"/>
                <w:lang w:eastAsia="ru-RU"/>
              </w:rPr>
              <w:t>96.04</w:t>
            </w:r>
          </w:p>
        </w:tc>
      </w:tr>
    </w:tbl>
    <w:p w:rsidR="00653875" w:rsidRPr="00653875" w:rsidRDefault="00653875" w:rsidP="00653875">
      <w:pPr>
        <w:pStyle w:val="a9"/>
        <w:ind w:left="900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bookmarkStart w:id="0" w:name="p152"/>
      <w:bookmarkEnd w:id="0"/>
      <w:r w:rsidRPr="0065387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&lt;*&gt; - при условии, что деятельность была ограничена в соответствии с Указами Президента Российской Федерации, Губернатора Тульской области.</w:t>
      </w:r>
    </w:p>
    <w:p w:rsidR="00653875" w:rsidRDefault="00653875" w:rsidP="00653875">
      <w:pPr>
        <w:suppressAutoHyphens w:val="0"/>
        <w:autoSpaceDE/>
        <w:autoSpaceDN/>
        <w:adjustRightInd/>
        <w:spacing w:before="24"/>
        <w:ind w:right="25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C11EB8" w:rsidRPr="00D96293" w:rsidRDefault="00EA5FDF" w:rsidP="00C11EB8">
      <w:pPr>
        <w:suppressAutoHyphens w:val="0"/>
        <w:autoSpaceDE/>
        <w:autoSpaceDN/>
        <w:adjustRightInd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C11EB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11EB8"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r w:rsidR="00C11EB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Н</w:t>
      </w:r>
      <w:r w:rsidR="00C11EB8"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астоящее решение </w:t>
      </w:r>
      <w:r w:rsidR="00C11EB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опубликовать в газете «Заря. Ефремов» </w:t>
      </w:r>
      <w:r w:rsidR="00EB2A69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</w:t>
      </w:r>
      <w:r w:rsidR="00C11EB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обнародовать </w:t>
      </w:r>
      <w:r w:rsidR="00C11EB8"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путем размещения на официальном сайте муниципального образования город </w:t>
      </w:r>
      <w:r w:rsidR="00C11EB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Ефремов</w:t>
      </w:r>
      <w:r w:rsidR="00EB2A69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</w:t>
      </w:r>
      <w:r w:rsidR="00C11EB8"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телекоммуникационной сети «Интернет».</w:t>
      </w:r>
    </w:p>
    <w:p w:rsidR="00C11EB8" w:rsidRPr="00D96293" w:rsidRDefault="00C11EB8" w:rsidP="00C11EB8">
      <w:pPr>
        <w:suppressAutoHyphens w:val="0"/>
        <w:autoSpaceDE/>
        <w:autoSpaceDN/>
        <w:adjustRightInd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3. Решение вступает в силу со дня его официального опубликования и распространяется на правоотношения, возникшие с 1 </w:t>
      </w:r>
      <w:r w:rsidR="000F5028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апреля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2020 года.</w:t>
      </w:r>
    </w:p>
    <w:p w:rsidR="00C11EB8" w:rsidRDefault="00C11EB8" w:rsidP="00C11EB8">
      <w:pPr>
        <w:suppressAutoHyphens w:val="0"/>
        <w:autoSpaceDE/>
        <w:autoSpaceDN/>
        <w:adjustRightInd/>
        <w:spacing w:before="24" w:after="336"/>
        <w:ind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</w:t>
      </w:r>
      <w:r w:rsidRPr="00D96293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4. Настоящее решение</w:t>
      </w:r>
      <w:r w:rsidRPr="00EA5FDF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A5FDF">
        <w:rPr>
          <w:rFonts w:ascii="Times New Roman" w:hAnsi="Times New Roman" w:cs="Times New Roman"/>
          <w:sz w:val="28"/>
          <w:szCs w:val="28"/>
        </w:rPr>
        <w:t xml:space="preserve">действует до </w:t>
      </w:r>
      <w:r w:rsidR="000F5028">
        <w:rPr>
          <w:rFonts w:ascii="Times New Roman" w:hAnsi="Times New Roman" w:cs="Times New Roman"/>
          <w:sz w:val="28"/>
          <w:szCs w:val="28"/>
        </w:rPr>
        <w:t>30 июня</w:t>
      </w:r>
      <w:r w:rsidRPr="00EA5FDF">
        <w:rPr>
          <w:rFonts w:ascii="Times New Roman" w:hAnsi="Times New Roman" w:cs="Times New Roman"/>
          <w:sz w:val="28"/>
          <w:szCs w:val="28"/>
        </w:rPr>
        <w:t xml:space="preserve"> 202</w:t>
      </w:r>
      <w:r w:rsidR="000F5028">
        <w:rPr>
          <w:rFonts w:ascii="Times New Roman" w:hAnsi="Times New Roman" w:cs="Times New Roman"/>
          <w:sz w:val="28"/>
          <w:szCs w:val="28"/>
        </w:rPr>
        <w:t>0</w:t>
      </w:r>
      <w:r w:rsidRPr="00EA5F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5028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A5FDF">
        <w:rPr>
          <w:rFonts w:ascii="Times New Roman" w:hAnsi="Times New Roman" w:cs="Times New Roman"/>
          <w:sz w:val="28"/>
          <w:szCs w:val="28"/>
        </w:rPr>
        <w:t>.</w:t>
      </w:r>
    </w:p>
    <w:p w:rsidR="00C11EB8" w:rsidRPr="00D96293" w:rsidRDefault="00C11EB8" w:rsidP="00C11EB8">
      <w:pPr>
        <w:suppressAutoHyphens w:val="0"/>
        <w:autoSpaceDE/>
        <w:autoSpaceDN/>
        <w:adjustRightInd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:rsidR="00C11EB8" w:rsidRDefault="00C11EB8" w:rsidP="00C11EB8">
      <w:pPr>
        <w:tabs>
          <w:tab w:val="left" w:pos="2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C11EB8" w:rsidRPr="007440C7" w:rsidRDefault="00C11EB8" w:rsidP="00C11EB8">
      <w:pPr>
        <w:tabs>
          <w:tab w:val="left" w:pos="2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Ефремов                                                              </w:t>
      </w:r>
      <w:r w:rsidR="00EB2A6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А.Н.Богатырев</w:t>
      </w:r>
    </w:p>
    <w:p w:rsidR="00C11EB8" w:rsidRPr="007440C7" w:rsidRDefault="00C11EB8" w:rsidP="00C11EB8">
      <w:pPr>
        <w:tabs>
          <w:tab w:val="left" w:pos="2680"/>
        </w:tabs>
        <w:rPr>
          <w:rFonts w:ascii="Times New Roman" w:hAnsi="Times New Roman" w:cs="Times New Roman"/>
          <w:b/>
          <w:sz w:val="28"/>
          <w:szCs w:val="28"/>
        </w:rPr>
      </w:pPr>
    </w:p>
    <w:p w:rsidR="00EA5FDF" w:rsidRDefault="00EA5FDF" w:rsidP="00EA5FDF">
      <w:pPr>
        <w:suppressAutoHyphens w:val="0"/>
        <w:autoSpaceDE/>
        <w:autoSpaceDN/>
        <w:adjustRightInd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</w:p>
    <w:p w:rsidR="00EA5FDF" w:rsidRPr="00D96293" w:rsidRDefault="00EA5FDF" w:rsidP="00EA5FDF">
      <w:pPr>
        <w:suppressAutoHyphens w:val="0"/>
        <w:autoSpaceDE/>
        <w:autoSpaceDN/>
        <w:adjustRightInd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</w:p>
    <w:sectPr w:rsidR="00EA5FDF" w:rsidRPr="00D96293" w:rsidSect="000249AA">
      <w:pgSz w:w="11906" w:h="16838"/>
      <w:pgMar w:top="1134" w:right="850" w:bottom="1134" w:left="1701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A5" w:rsidRDefault="002179A5" w:rsidP="00EA5FDF">
      <w:r>
        <w:separator/>
      </w:r>
    </w:p>
  </w:endnote>
  <w:endnote w:type="continuationSeparator" w:id="0">
    <w:p w:rsidR="002179A5" w:rsidRDefault="002179A5" w:rsidP="00EA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A5" w:rsidRDefault="002179A5" w:rsidP="00EA5FDF">
      <w:r>
        <w:separator/>
      </w:r>
    </w:p>
  </w:footnote>
  <w:footnote w:type="continuationSeparator" w:id="0">
    <w:p w:rsidR="002179A5" w:rsidRDefault="002179A5" w:rsidP="00EA5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B15D8"/>
    <w:multiLevelType w:val="hybridMultilevel"/>
    <w:tmpl w:val="F40AC4D8"/>
    <w:lvl w:ilvl="0" w:tplc="5C98A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D9"/>
    <w:rsid w:val="000249AA"/>
    <w:rsid w:val="000926AE"/>
    <w:rsid w:val="000F5028"/>
    <w:rsid w:val="0013422E"/>
    <w:rsid w:val="00174C38"/>
    <w:rsid w:val="001877D2"/>
    <w:rsid w:val="001B0637"/>
    <w:rsid w:val="001C3E4D"/>
    <w:rsid w:val="001C48C2"/>
    <w:rsid w:val="001F49FC"/>
    <w:rsid w:val="002179A5"/>
    <w:rsid w:val="00312E3C"/>
    <w:rsid w:val="00357F24"/>
    <w:rsid w:val="0053761F"/>
    <w:rsid w:val="005C36C0"/>
    <w:rsid w:val="00653875"/>
    <w:rsid w:val="006A4E18"/>
    <w:rsid w:val="007440C7"/>
    <w:rsid w:val="007C7C6B"/>
    <w:rsid w:val="007E6828"/>
    <w:rsid w:val="007F01EA"/>
    <w:rsid w:val="00863130"/>
    <w:rsid w:val="008D34D9"/>
    <w:rsid w:val="009126C5"/>
    <w:rsid w:val="00943ED7"/>
    <w:rsid w:val="009E2449"/>
    <w:rsid w:val="00AC7C32"/>
    <w:rsid w:val="00AD6785"/>
    <w:rsid w:val="00B55F4D"/>
    <w:rsid w:val="00BD6CCA"/>
    <w:rsid w:val="00BE0FEC"/>
    <w:rsid w:val="00C11EB8"/>
    <w:rsid w:val="00C944B6"/>
    <w:rsid w:val="00D07E55"/>
    <w:rsid w:val="00D96293"/>
    <w:rsid w:val="00EA5FDF"/>
    <w:rsid w:val="00EB2A69"/>
    <w:rsid w:val="00FA4EE5"/>
    <w:rsid w:val="00FB75DC"/>
    <w:rsid w:val="00FD1819"/>
    <w:rsid w:val="00FF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lang w:eastAsia="zh-CN"/>
    </w:rPr>
  </w:style>
  <w:style w:type="paragraph" w:styleId="1">
    <w:name w:val="heading 1"/>
    <w:basedOn w:val="a"/>
    <w:link w:val="10"/>
    <w:uiPriority w:val="9"/>
    <w:qFormat/>
    <w:rsid w:val="00D96293"/>
    <w:pPr>
      <w:suppressAutoHyphens w:val="0"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293"/>
    <w:pPr>
      <w:suppressAutoHyphens w:val="0"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6293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29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5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FDF"/>
    <w:rPr>
      <w:rFonts w:ascii="Calibri" w:eastAsia="Times New Roman" w:hAnsi="Liberation Serif" w:cs="Calibri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EA5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FDF"/>
    <w:rPr>
      <w:rFonts w:ascii="Calibri" w:eastAsia="Times New Roman" w:hAnsi="Liberation Serif" w:cs="Calibri"/>
      <w:lang w:eastAsia="zh-CN"/>
    </w:rPr>
  </w:style>
  <w:style w:type="paragraph" w:styleId="a9">
    <w:name w:val="List Paragraph"/>
    <w:basedOn w:val="a"/>
    <w:uiPriority w:val="34"/>
    <w:qFormat/>
    <w:rsid w:val="00174C38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863130"/>
    <w:pPr>
      <w:suppressAutoHyphens w:val="0"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8631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3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5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9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6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F48D-CD13-4190-A0A5-766DDB34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Elena</cp:lastModifiedBy>
  <cp:revision>11</cp:revision>
  <cp:lastPrinted>2020-05-21T07:40:00Z</cp:lastPrinted>
  <dcterms:created xsi:type="dcterms:W3CDTF">2020-04-23T06:04:00Z</dcterms:created>
  <dcterms:modified xsi:type="dcterms:W3CDTF">2020-05-21T07:40:00Z</dcterms:modified>
</cp:coreProperties>
</file>