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E" w:rsidRDefault="0047336E" w:rsidP="0047336E">
      <w:pPr>
        <w:pStyle w:val="5"/>
        <w:rPr>
          <w:sz w:val="40"/>
        </w:rPr>
      </w:pPr>
    </w:p>
    <w:p w:rsid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47336E" w:rsidRP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47336E">
        <w:rPr>
          <w:rFonts w:ascii="Times New Roman" w:hAnsi="Times New Roman" w:cs="Times New Roman"/>
          <w:b/>
          <w:color w:val="auto"/>
          <w:sz w:val="40"/>
        </w:rPr>
        <w:t>ОТЧЕТ</w:t>
      </w:r>
    </w:p>
    <w:p w:rsidR="0047336E" w:rsidRPr="00203C3C" w:rsidRDefault="0047336E" w:rsidP="0047336E">
      <w:pPr>
        <w:pStyle w:val="3"/>
        <w:rPr>
          <w:sz w:val="32"/>
          <w:szCs w:val="32"/>
        </w:rPr>
      </w:pPr>
      <w:r w:rsidRPr="00203C3C">
        <w:rPr>
          <w:sz w:val="32"/>
          <w:szCs w:val="32"/>
        </w:rPr>
        <w:t xml:space="preserve">о ходе реализации </w:t>
      </w:r>
    </w:p>
    <w:p w:rsidR="009C7F14" w:rsidRDefault="009C7F14" w:rsidP="0047336E">
      <w:pPr>
        <w:pStyle w:val="3"/>
        <w:rPr>
          <w:sz w:val="32"/>
          <w:szCs w:val="32"/>
        </w:rPr>
      </w:pPr>
    </w:p>
    <w:p w:rsidR="0047336E" w:rsidRPr="00203C3C" w:rsidRDefault="0047336E" w:rsidP="0047336E">
      <w:pPr>
        <w:pStyle w:val="3"/>
        <w:rPr>
          <w:b w:val="0"/>
          <w:bCs w:val="0"/>
          <w:sz w:val="32"/>
          <w:szCs w:val="32"/>
        </w:rPr>
      </w:pPr>
      <w:r w:rsidRPr="00203C3C">
        <w:rPr>
          <w:sz w:val="32"/>
          <w:szCs w:val="32"/>
        </w:rPr>
        <w:t>муниципальной программы</w:t>
      </w:r>
      <w:r w:rsidRPr="00203C3C">
        <w:rPr>
          <w:b w:val="0"/>
          <w:spacing w:val="20"/>
          <w:sz w:val="32"/>
          <w:szCs w:val="32"/>
        </w:rPr>
        <w:t xml:space="preserve"> </w:t>
      </w:r>
    </w:p>
    <w:p w:rsidR="0047336E" w:rsidRPr="00203C3C" w:rsidRDefault="0047336E" w:rsidP="0047336E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03C3C">
        <w:rPr>
          <w:rFonts w:ascii="Times New Roman" w:hAnsi="Times New Roman" w:cs="Times New Roman"/>
          <w:b/>
          <w:bCs/>
          <w:sz w:val="32"/>
          <w:szCs w:val="32"/>
          <w:u w:val="single"/>
        </w:rPr>
        <w:t>«Управление муниципальными финансами                                                 муниципального образования город Ефремов»</w:t>
      </w: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tbl>
      <w:tblPr>
        <w:tblW w:w="0" w:type="auto"/>
        <w:tblInd w:w="828" w:type="dxa"/>
        <w:tblLook w:val="0000"/>
      </w:tblPr>
      <w:tblGrid>
        <w:gridCol w:w="3528"/>
        <w:gridCol w:w="6042"/>
      </w:tblGrid>
      <w:tr w:rsidR="0047336E" w:rsidTr="0047336E">
        <w:trPr>
          <w:trHeight w:val="922"/>
        </w:trPr>
        <w:tc>
          <w:tcPr>
            <w:tcW w:w="3528" w:type="dxa"/>
          </w:tcPr>
          <w:p w:rsidR="0047336E" w:rsidRDefault="0047336E" w:rsidP="0047336E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Ответственный исполнитель муниципальной программы:</w:t>
            </w:r>
          </w:p>
        </w:tc>
        <w:tc>
          <w:tcPr>
            <w:tcW w:w="6042" w:type="dxa"/>
          </w:tcPr>
          <w:p w:rsidR="0047336E" w:rsidRDefault="0047336E" w:rsidP="0047336E">
            <w:pPr>
              <w:pStyle w:val="2"/>
            </w:pPr>
            <w:r>
              <w:t xml:space="preserve">Финансовое управление </w:t>
            </w:r>
          </w:p>
          <w:p w:rsidR="0047336E" w:rsidRDefault="0047336E" w:rsidP="0047336E">
            <w:pPr>
              <w:pStyle w:val="2"/>
            </w:pPr>
            <w:r>
              <w:t xml:space="preserve">администрации </w:t>
            </w:r>
            <w:proofErr w:type="gramStart"/>
            <w:r>
              <w:t>муниципального</w:t>
            </w:r>
            <w:proofErr w:type="gramEnd"/>
          </w:p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</w:rPr>
              <w:t>образования</w:t>
            </w:r>
            <w:r>
              <w:t xml:space="preserve"> </w:t>
            </w:r>
            <w:r>
              <w:rPr>
                <w:sz w:val="28"/>
              </w:rPr>
              <w:t xml:space="preserve">город </w:t>
            </w:r>
            <w:r>
              <w:rPr>
                <w:bCs/>
                <w:sz w:val="28"/>
              </w:rPr>
              <w:t>Ефремов</w:t>
            </w:r>
          </w:p>
        </w:tc>
      </w:tr>
      <w:tr w:rsidR="0047336E" w:rsidTr="0047336E">
        <w:trPr>
          <w:trHeight w:val="914"/>
        </w:trPr>
        <w:tc>
          <w:tcPr>
            <w:tcW w:w="3528" w:type="dxa"/>
          </w:tcPr>
          <w:p w:rsidR="0092702F" w:rsidRDefault="0092702F" w:rsidP="0047336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Отчетный год</w:t>
            </w:r>
          </w:p>
        </w:tc>
        <w:tc>
          <w:tcPr>
            <w:tcW w:w="6042" w:type="dxa"/>
          </w:tcPr>
          <w:p w:rsidR="0092702F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7336E" w:rsidRDefault="0047336E" w:rsidP="005029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202</w:t>
            </w:r>
            <w:r w:rsidR="005029A9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47336E" w:rsidTr="0047336E">
        <w:trPr>
          <w:trHeight w:val="914"/>
        </w:trPr>
        <w:tc>
          <w:tcPr>
            <w:tcW w:w="3528" w:type="dxa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Дата составления годового отчета</w:t>
            </w:r>
          </w:p>
        </w:tc>
        <w:tc>
          <w:tcPr>
            <w:tcW w:w="6042" w:type="dxa"/>
          </w:tcPr>
          <w:p w:rsidR="0047336E" w:rsidRDefault="00843E2A" w:rsidP="005029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03 апреля</w:t>
            </w:r>
            <w:r w:rsidR="0047336E">
              <w:rPr>
                <w:sz w:val="28"/>
              </w:rPr>
              <w:t xml:space="preserve"> 202</w:t>
            </w:r>
            <w:r w:rsidR="005029A9">
              <w:rPr>
                <w:sz w:val="28"/>
              </w:rPr>
              <w:t>4</w:t>
            </w:r>
            <w:r w:rsidR="0047336E">
              <w:rPr>
                <w:sz w:val="28"/>
              </w:rPr>
              <w:t xml:space="preserve"> года</w:t>
            </w:r>
          </w:p>
        </w:tc>
      </w:tr>
      <w:tr w:rsidR="0047336E" w:rsidTr="0047336E">
        <w:tc>
          <w:tcPr>
            <w:tcW w:w="3528" w:type="dxa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Непосредственный исполнитель:</w:t>
            </w:r>
          </w:p>
        </w:tc>
        <w:tc>
          <w:tcPr>
            <w:tcW w:w="6042" w:type="dxa"/>
            <w:vAlign w:val="bottom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Заместитель начальника финансового                управления – Плотникова Н.В. (т. 6-60-31)</w:t>
            </w:r>
          </w:p>
        </w:tc>
      </w:tr>
    </w:tbl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tbl>
      <w:tblPr>
        <w:tblW w:w="0" w:type="auto"/>
        <w:tblInd w:w="828" w:type="dxa"/>
        <w:tblLook w:val="01E0"/>
      </w:tblPr>
      <w:tblGrid>
        <w:gridCol w:w="6228"/>
        <w:gridCol w:w="3240"/>
      </w:tblGrid>
      <w:tr w:rsidR="0047336E" w:rsidTr="0047336E">
        <w:tc>
          <w:tcPr>
            <w:tcW w:w="6228" w:type="dxa"/>
          </w:tcPr>
          <w:p w:rsidR="0047336E" w:rsidRDefault="0047336E" w:rsidP="00473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40" w:type="dxa"/>
          </w:tcPr>
          <w:p w:rsidR="0047336E" w:rsidRDefault="0047336E" w:rsidP="004733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Гильмиярова</w:t>
            </w:r>
            <w:proofErr w:type="spellEnd"/>
          </w:p>
        </w:tc>
      </w:tr>
    </w:tbl>
    <w:p w:rsidR="0047336E" w:rsidRDefault="0047336E" w:rsidP="0047336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336E">
          <w:headerReference w:type="even" r:id="rId7"/>
          <w:footerReference w:type="even" r:id="rId8"/>
          <w:pgSz w:w="11905" w:h="16838" w:code="9"/>
          <w:pgMar w:top="459" w:right="357" w:bottom="902" w:left="357" w:header="720" w:footer="720" w:gutter="0"/>
          <w:cols w:space="720"/>
          <w:noEndnote/>
        </w:sectPr>
      </w:pPr>
    </w:p>
    <w:p w:rsidR="00BC1181" w:rsidRPr="004A0E4D" w:rsidRDefault="00BC1181" w:rsidP="00BC1181">
      <w:pPr>
        <w:jc w:val="center"/>
        <w:rPr>
          <w:b/>
          <w:sz w:val="28"/>
          <w:szCs w:val="28"/>
        </w:rPr>
      </w:pPr>
      <w:r w:rsidRPr="004A0E4D">
        <w:rPr>
          <w:b/>
          <w:sz w:val="28"/>
          <w:szCs w:val="28"/>
        </w:rPr>
        <w:lastRenderedPageBreak/>
        <w:t>1. Результаты реализации муниципальной программы</w:t>
      </w:r>
    </w:p>
    <w:p w:rsidR="00BC1181" w:rsidRDefault="00BC1181" w:rsidP="00BC1181">
      <w:pPr>
        <w:jc w:val="center"/>
        <w:rPr>
          <w:sz w:val="28"/>
          <w:szCs w:val="28"/>
        </w:rPr>
      </w:pPr>
    </w:p>
    <w:p w:rsidR="00542F60" w:rsidRDefault="00542F60" w:rsidP="00542F60">
      <w:pPr>
        <w:ind w:firstLine="709"/>
        <w:jc w:val="both"/>
        <w:rPr>
          <w:sz w:val="28"/>
          <w:szCs w:val="28"/>
        </w:rPr>
      </w:pPr>
      <w:r w:rsidRPr="00075B7A">
        <w:rPr>
          <w:sz w:val="28"/>
          <w:szCs w:val="28"/>
        </w:rPr>
        <w:t xml:space="preserve">Муниципальная программа </w:t>
      </w:r>
      <w:r w:rsidRPr="00DD1AE5">
        <w:rPr>
          <w:sz w:val="28"/>
          <w:szCs w:val="28"/>
        </w:rPr>
        <w:t>«</w:t>
      </w:r>
      <w:r w:rsidRPr="00DD1AE5">
        <w:rPr>
          <w:sz w:val="28"/>
          <w:szCs w:val="28"/>
          <w:lang w:eastAsia="ar-SA"/>
        </w:rPr>
        <w:t xml:space="preserve">Управление муниципальными финансами </w:t>
      </w:r>
      <w:r w:rsidRPr="00DD1AE5">
        <w:rPr>
          <w:sz w:val="28"/>
          <w:szCs w:val="28"/>
        </w:rPr>
        <w:t>муниципального образования город Ефремов»</w:t>
      </w:r>
      <w:r w:rsidRPr="00075B7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>униципальная программа) утверждена Постановлением администрации муниципального образования город Ефремов от 0</w:t>
      </w:r>
      <w:r>
        <w:rPr>
          <w:sz w:val="28"/>
          <w:szCs w:val="28"/>
        </w:rPr>
        <w:t>8</w:t>
      </w:r>
      <w:r w:rsidRPr="00075B7A">
        <w:rPr>
          <w:sz w:val="28"/>
          <w:szCs w:val="28"/>
        </w:rPr>
        <w:t>.10.2015 №17</w:t>
      </w:r>
      <w:r>
        <w:rPr>
          <w:sz w:val="28"/>
          <w:szCs w:val="28"/>
        </w:rPr>
        <w:t>46</w:t>
      </w:r>
      <w:r w:rsidR="00B61F8C">
        <w:rPr>
          <w:sz w:val="28"/>
          <w:szCs w:val="28"/>
        </w:rPr>
        <w:t xml:space="preserve"> (с внесенными изменениями).</w:t>
      </w:r>
      <w:r w:rsidRPr="00075B7A">
        <w:rPr>
          <w:sz w:val="28"/>
          <w:szCs w:val="28"/>
        </w:rPr>
        <w:t xml:space="preserve"> </w:t>
      </w:r>
    </w:p>
    <w:p w:rsidR="00E77838" w:rsidRPr="00570E98" w:rsidRDefault="00542F60" w:rsidP="00570E98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075B7A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 xml:space="preserve">униципальной программы ее ответственным исполнителем является </w:t>
      </w:r>
      <w:r>
        <w:rPr>
          <w:sz w:val="28"/>
          <w:szCs w:val="28"/>
        </w:rPr>
        <w:t>финансовое управление а</w:t>
      </w:r>
      <w:r w:rsidRPr="00075B7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075B7A">
        <w:rPr>
          <w:sz w:val="28"/>
          <w:szCs w:val="28"/>
        </w:rPr>
        <w:t xml:space="preserve"> муниципального образования город Ефремов</w:t>
      </w:r>
      <w:r w:rsidR="0079591E">
        <w:rPr>
          <w:sz w:val="28"/>
          <w:szCs w:val="28"/>
        </w:rPr>
        <w:t xml:space="preserve"> </w:t>
      </w:r>
      <w:r w:rsidR="0079591E" w:rsidRPr="00075B7A">
        <w:rPr>
          <w:sz w:val="28"/>
          <w:szCs w:val="28"/>
        </w:rPr>
        <w:t xml:space="preserve">(далее – </w:t>
      </w:r>
      <w:r w:rsidR="0079591E">
        <w:rPr>
          <w:sz w:val="28"/>
          <w:szCs w:val="28"/>
        </w:rPr>
        <w:t>финансовое управление</w:t>
      </w:r>
      <w:r w:rsidR="0079591E" w:rsidRPr="00075B7A">
        <w:rPr>
          <w:sz w:val="28"/>
          <w:szCs w:val="28"/>
        </w:rPr>
        <w:t>)</w:t>
      </w:r>
      <w:r w:rsidRPr="00075B7A">
        <w:rPr>
          <w:sz w:val="28"/>
          <w:szCs w:val="28"/>
        </w:rPr>
        <w:t xml:space="preserve">. </w:t>
      </w:r>
      <w:r w:rsidR="00E77838">
        <w:rPr>
          <w:rFonts w:cs="Arial"/>
          <w:sz w:val="28"/>
          <w:szCs w:val="28"/>
        </w:rPr>
        <w:t xml:space="preserve">Соисполнители программы отсутствуют. </w:t>
      </w:r>
      <w:r w:rsidR="00570E98">
        <w:rPr>
          <w:rFonts w:cs="Arial"/>
          <w:sz w:val="28"/>
          <w:szCs w:val="28"/>
        </w:rPr>
        <w:t xml:space="preserve">Финансовое управление не является </w:t>
      </w:r>
      <w:r w:rsidR="00570E98" w:rsidRPr="00570E98">
        <w:rPr>
          <w:rFonts w:eastAsiaTheme="minorHAnsi"/>
          <w:bCs/>
          <w:sz w:val="26"/>
          <w:szCs w:val="26"/>
          <w:lang w:eastAsia="en-US"/>
        </w:rPr>
        <w:t>куратор</w:t>
      </w:r>
      <w:r w:rsidR="00570E98">
        <w:rPr>
          <w:rFonts w:eastAsiaTheme="minorHAnsi"/>
          <w:bCs/>
          <w:sz w:val="26"/>
          <w:szCs w:val="26"/>
          <w:lang w:eastAsia="en-US"/>
        </w:rPr>
        <w:t>ом</w:t>
      </w:r>
      <w:r w:rsidR="00570E98" w:rsidRPr="00570E98">
        <w:rPr>
          <w:rFonts w:eastAsiaTheme="minorHAnsi"/>
          <w:bCs/>
          <w:sz w:val="26"/>
          <w:szCs w:val="26"/>
          <w:lang w:eastAsia="en-US"/>
        </w:rPr>
        <w:t xml:space="preserve"> налогов</w:t>
      </w:r>
      <w:r w:rsidR="00570E98">
        <w:rPr>
          <w:rFonts w:eastAsiaTheme="minorHAnsi"/>
          <w:bCs/>
          <w:sz w:val="26"/>
          <w:szCs w:val="26"/>
          <w:lang w:eastAsia="en-US"/>
        </w:rPr>
        <w:t>ых расходов.</w:t>
      </w:r>
    </w:p>
    <w:p w:rsidR="00E77838" w:rsidRDefault="00E77838" w:rsidP="00E77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существенные отличия от большинства других муниципальных программ муниципального образования город Ефремов, так как не направлена непосредственно на оказание муниципальных услуг. Муниципальная программа направлена на эффективное управление муниц</w:t>
      </w:r>
      <w:r w:rsidR="00B61F8C">
        <w:rPr>
          <w:sz w:val="28"/>
          <w:szCs w:val="28"/>
        </w:rPr>
        <w:t>ипальными финансами и реализацию</w:t>
      </w:r>
      <w:r>
        <w:rPr>
          <w:sz w:val="28"/>
          <w:szCs w:val="28"/>
        </w:rPr>
        <w:t xml:space="preserve"> политики в финансовой, бюджетной и налоговой сфере. </w:t>
      </w:r>
    </w:p>
    <w:p w:rsidR="00DC3B21" w:rsidRDefault="00DC3B21" w:rsidP="00BC1181">
      <w:pPr>
        <w:ind w:firstLine="709"/>
        <w:jc w:val="both"/>
        <w:rPr>
          <w:sz w:val="28"/>
          <w:szCs w:val="28"/>
        </w:rPr>
      </w:pPr>
      <w:proofErr w:type="gramStart"/>
      <w:r w:rsidRPr="00E4734A">
        <w:rPr>
          <w:sz w:val="28"/>
          <w:szCs w:val="28"/>
        </w:rPr>
        <w:t xml:space="preserve">Результат реализации </w:t>
      </w:r>
      <w:r>
        <w:rPr>
          <w:sz w:val="28"/>
          <w:szCs w:val="28"/>
        </w:rPr>
        <w:t>муниципальной п</w:t>
      </w:r>
      <w:r w:rsidRPr="00E4734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формирование в муниципальном образовании основ современной системы управления муниципальными финансами</w:t>
      </w:r>
      <w:r>
        <w:rPr>
          <w:sz w:val="28"/>
          <w:szCs w:val="28"/>
        </w:rPr>
        <w:t xml:space="preserve">, что </w:t>
      </w:r>
      <w:r w:rsidRPr="001155BD">
        <w:rPr>
          <w:sz w:val="28"/>
          <w:szCs w:val="28"/>
        </w:rPr>
        <w:t>является важнейшей составляющей системы местного самоуправления, направленной на обеспечение долгосрочной финансовой устойчивости, сбалансированности и платежеспособности бюджета в среднесрочной и долгосрочной перспективе, что в свою очередь обеспечивает дальнейший рост социального благополучия и качества жизни населения, интенсивно</w:t>
      </w:r>
      <w:r w:rsidR="00B61F8C">
        <w:rPr>
          <w:sz w:val="28"/>
          <w:szCs w:val="28"/>
        </w:rPr>
        <w:t>е</w:t>
      </w:r>
      <w:r w:rsidRPr="001155BD">
        <w:rPr>
          <w:sz w:val="28"/>
          <w:szCs w:val="28"/>
        </w:rPr>
        <w:t xml:space="preserve"> развити</w:t>
      </w:r>
      <w:r w:rsidR="00B61F8C">
        <w:rPr>
          <w:sz w:val="28"/>
          <w:szCs w:val="28"/>
        </w:rPr>
        <w:t>е</w:t>
      </w:r>
      <w:r w:rsidRPr="001155BD">
        <w:rPr>
          <w:sz w:val="28"/>
          <w:szCs w:val="28"/>
        </w:rPr>
        <w:t xml:space="preserve"> экономики, повышение ее инновационного наполнения и конкурентоспособности</w:t>
      </w:r>
      <w:r>
        <w:rPr>
          <w:sz w:val="28"/>
          <w:szCs w:val="28"/>
        </w:rPr>
        <w:t>.</w:t>
      </w:r>
      <w:proofErr w:type="gramEnd"/>
    </w:p>
    <w:p w:rsidR="003363AC" w:rsidRDefault="00584841" w:rsidP="00336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0F88" w:rsidRPr="007C0F88">
        <w:rPr>
          <w:sz w:val="28"/>
          <w:szCs w:val="28"/>
        </w:rPr>
        <w:t>В 202</w:t>
      </w:r>
      <w:r w:rsidR="00FA4E4A">
        <w:rPr>
          <w:sz w:val="28"/>
          <w:szCs w:val="28"/>
        </w:rPr>
        <w:t>3</w:t>
      </w:r>
      <w:r w:rsidR="007C0F88" w:rsidRPr="007C0F88">
        <w:rPr>
          <w:sz w:val="28"/>
          <w:szCs w:val="28"/>
        </w:rPr>
        <w:t xml:space="preserve"> году результат достигнут. </w:t>
      </w:r>
      <w:r w:rsidR="003363AC">
        <w:rPr>
          <w:sz w:val="28"/>
          <w:szCs w:val="28"/>
        </w:rPr>
        <w:t>Реализация муниципальной программы осуществлялась в соответствии с намеченными мероприятиями.</w:t>
      </w:r>
    </w:p>
    <w:p w:rsidR="0079591E" w:rsidRDefault="003363AC" w:rsidP="00795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91E">
        <w:rPr>
          <w:bCs/>
          <w:sz w:val="28"/>
          <w:szCs w:val="28"/>
        </w:rPr>
        <w:t xml:space="preserve">При непосредственном участии </w:t>
      </w:r>
      <w:r w:rsidR="005B137B">
        <w:rPr>
          <w:bCs/>
          <w:sz w:val="28"/>
          <w:szCs w:val="28"/>
        </w:rPr>
        <w:t>ф</w:t>
      </w:r>
      <w:r w:rsidR="0079591E">
        <w:rPr>
          <w:bCs/>
          <w:sz w:val="28"/>
          <w:szCs w:val="28"/>
        </w:rPr>
        <w:t xml:space="preserve">инансового управления формируется бюджетная правовая база муниципального образования </w:t>
      </w:r>
      <w:r w:rsidR="005B137B">
        <w:rPr>
          <w:bCs/>
          <w:sz w:val="28"/>
          <w:szCs w:val="28"/>
        </w:rPr>
        <w:t>г</w:t>
      </w:r>
      <w:r w:rsidR="0079591E">
        <w:rPr>
          <w:bCs/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bCs/>
          <w:sz w:val="28"/>
          <w:szCs w:val="28"/>
        </w:rPr>
        <w:t xml:space="preserve">, обеспечивающая эффективную систему управления муниципальными финансами. </w:t>
      </w:r>
      <w:proofErr w:type="gramStart"/>
      <w:r w:rsidR="0079591E">
        <w:rPr>
          <w:sz w:val="28"/>
          <w:szCs w:val="28"/>
        </w:rPr>
        <w:t xml:space="preserve">Финансовое управление разрабатывает прогноз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разрабатывает основные направления бюджетной и налоговой политики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устанавливает порядок составления и ведения сводной бюджетной росписи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бюджетных росписей главных распорядителей средств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составляет и ведет сводную бюджетную роспись, устанавливает перечень и коды целевых статей расходов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>ород</w:t>
      </w:r>
      <w:proofErr w:type="gramEnd"/>
      <w:r w:rsidR="0079591E">
        <w:rPr>
          <w:sz w:val="28"/>
          <w:szCs w:val="28"/>
        </w:rPr>
        <w:t xml:space="preserve">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ведет реестр расходных обязательств, устанавливает порядок санкционирования оплаты денежных обязательств, подлежащих исполнению за счет средств бюджета муниципального образования </w:t>
      </w:r>
      <w:r w:rsidR="005B137B">
        <w:rPr>
          <w:sz w:val="28"/>
          <w:szCs w:val="28"/>
        </w:rPr>
        <w:t>город Ефремов</w:t>
      </w:r>
      <w:r w:rsidR="0079591E">
        <w:rPr>
          <w:sz w:val="28"/>
          <w:szCs w:val="28"/>
        </w:rPr>
        <w:t xml:space="preserve">, составляет бюджетную отчетность, в том числе отчеты об исполнении бюджета муниципального образования </w:t>
      </w:r>
      <w:r w:rsidR="005B137B">
        <w:rPr>
          <w:sz w:val="28"/>
          <w:szCs w:val="28"/>
        </w:rPr>
        <w:t>город Ефремов</w:t>
      </w:r>
      <w:r w:rsidR="00B61F8C">
        <w:rPr>
          <w:sz w:val="28"/>
          <w:szCs w:val="28"/>
        </w:rPr>
        <w:t>, осуществляет иные полномочия</w:t>
      </w:r>
      <w:r w:rsidR="0079591E">
        <w:rPr>
          <w:sz w:val="28"/>
          <w:szCs w:val="28"/>
        </w:rPr>
        <w:t>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своевременной и качественной подготовке проекта </w:t>
      </w:r>
      <w:r w:rsidR="00D4193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бюджете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а также обеспечение исполнения расходных обязательств, утвержденных бюджетом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текущим исполнением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формирование бюджетной отчетности является одной из основных задач </w:t>
      </w:r>
      <w:r w:rsidR="00D41933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 осуществляется в соответствии с кассовым планом исполнения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со сводной бюджетной росписью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бюджетными росписями главных распорядителей средств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 и в пределах лимитов бюджетных обязательств.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программном комплексе с применением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-технологий от бюджетополучателей осуществляется сбор отчетности. </w:t>
      </w:r>
      <w:proofErr w:type="gramStart"/>
      <w:r>
        <w:rPr>
          <w:sz w:val="28"/>
          <w:szCs w:val="28"/>
        </w:rPr>
        <w:t xml:space="preserve">Своевременное и качественное формирование отчетности об исполнении бюджета муниципального образования </w:t>
      </w:r>
      <w:r w:rsidR="00D41933">
        <w:rPr>
          <w:sz w:val="28"/>
          <w:szCs w:val="28"/>
        </w:rPr>
        <w:t xml:space="preserve">город Ефремов </w:t>
      </w:r>
      <w:r>
        <w:rPr>
          <w:sz w:val="28"/>
          <w:szCs w:val="28"/>
        </w:rPr>
        <w:t xml:space="preserve">позволяет оценить выполнение расходных обязательств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предоставить участникам бюджетного процесса необходимую для анализа, планирования и управления бюджетными средствами информацию, обеспечить подотчетность деятельности главных распорядителей и получателей средств бюджета муниципального образования </w:t>
      </w:r>
      <w:r w:rsidR="006D0558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оценить финансовое состояние муниципальных учреждений, обеспечить мониторинг состояния кредиторской задолженности. </w:t>
      </w:r>
      <w:proofErr w:type="gramEnd"/>
    </w:p>
    <w:p w:rsidR="007167D6" w:rsidRDefault="007167D6" w:rsidP="005848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Итогом является отсутствие </w:t>
      </w:r>
      <w:r w:rsidR="00357809">
        <w:rPr>
          <w:sz w:val="28"/>
          <w:szCs w:val="28"/>
        </w:rPr>
        <w:t>по состоянию на 1 января 202</w:t>
      </w:r>
      <w:r w:rsidR="00FA4E4A">
        <w:rPr>
          <w:sz w:val="28"/>
          <w:szCs w:val="28"/>
        </w:rPr>
        <w:t>4</w:t>
      </w:r>
      <w:r w:rsidR="00357809">
        <w:rPr>
          <w:sz w:val="28"/>
          <w:szCs w:val="28"/>
        </w:rPr>
        <w:t xml:space="preserve"> года </w:t>
      </w:r>
      <w:r w:rsidRPr="007853E3">
        <w:rPr>
          <w:sz w:val="28"/>
          <w:szCs w:val="28"/>
        </w:rPr>
        <w:t>кредиторской задолженности</w:t>
      </w:r>
      <w:r>
        <w:rPr>
          <w:sz w:val="28"/>
          <w:szCs w:val="28"/>
        </w:rPr>
        <w:t>, в том числе</w:t>
      </w:r>
      <w:r w:rsidRPr="007853E3">
        <w:rPr>
          <w:sz w:val="28"/>
          <w:szCs w:val="28"/>
        </w:rPr>
        <w:t xml:space="preserve"> по выплате заработной платы работник</w:t>
      </w:r>
      <w:r>
        <w:rPr>
          <w:sz w:val="28"/>
          <w:szCs w:val="28"/>
        </w:rPr>
        <w:t>ам</w:t>
      </w:r>
      <w:r w:rsidRPr="007853E3">
        <w:rPr>
          <w:sz w:val="28"/>
          <w:szCs w:val="28"/>
        </w:rPr>
        <w:t xml:space="preserve"> бюджетной сферы и начисле</w:t>
      </w:r>
      <w:r>
        <w:rPr>
          <w:sz w:val="28"/>
          <w:szCs w:val="28"/>
        </w:rPr>
        <w:t>ниям на выплаты по оплате труда</w:t>
      </w:r>
      <w:r w:rsidRPr="007853E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662C37">
        <w:rPr>
          <w:sz w:val="28"/>
          <w:szCs w:val="28"/>
        </w:rPr>
        <w:t xml:space="preserve">се требования и ограничения </w:t>
      </w:r>
      <w:r>
        <w:rPr>
          <w:sz w:val="28"/>
          <w:szCs w:val="28"/>
        </w:rPr>
        <w:t>б</w:t>
      </w:r>
      <w:r w:rsidRPr="00662C37">
        <w:rPr>
          <w:sz w:val="28"/>
          <w:szCs w:val="28"/>
        </w:rPr>
        <w:t xml:space="preserve">юджетного законодательства </w:t>
      </w:r>
      <w:r w:rsidR="00357809">
        <w:rPr>
          <w:sz w:val="28"/>
          <w:szCs w:val="28"/>
        </w:rPr>
        <w:t>в 202</w:t>
      </w:r>
      <w:r w:rsidR="00FA4E4A">
        <w:rPr>
          <w:sz w:val="28"/>
          <w:szCs w:val="28"/>
        </w:rPr>
        <w:t>3</w:t>
      </w:r>
      <w:r w:rsidR="00357809">
        <w:rPr>
          <w:sz w:val="28"/>
          <w:szCs w:val="28"/>
        </w:rPr>
        <w:t xml:space="preserve"> году </w:t>
      </w:r>
      <w:r w:rsidRPr="00662C37">
        <w:rPr>
          <w:sz w:val="28"/>
          <w:szCs w:val="28"/>
        </w:rPr>
        <w:t>соблюдены</w:t>
      </w:r>
      <w:r>
        <w:rPr>
          <w:sz w:val="28"/>
          <w:szCs w:val="28"/>
        </w:rPr>
        <w:t>.</w:t>
      </w:r>
    </w:p>
    <w:p w:rsidR="00581D66" w:rsidRDefault="007C0F88" w:rsidP="00581D66">
      <w:pPr>
        <w:ind w:firstLine="720"/>
        <w:jc w:val="both"/>
        <w:rPr>
          <w:sz w:val="28"/>
          <w:szCs w:val="28"/>
        </w:rPr>
      </w:pPr>
      <w:r w:rsidRPr="00BC7540">
        <w:rPr>
          <w:sz w:val="28"/>
          <w:szCs w:val="28"/>
        </w:rPr>
        <w:t xml:space="preserve">В </w:t>
      </w:r>
      <w:r w:rsidR="007167D6">
        <w:rPr>
          <w:sz w:val="28"/>
          <w:szCs w:val="28"/>
        </w:rPr>
        <w:t>202</w:t>
      </w:r>
      <w:r w:rsidR="00FA4E4A">
        <w:rPr>
          <w:sz w:val="28"/>
          <w:szCs w:val="28"/>
        </w:rPr>
        <w:t>3</w:t>
      </w:r>
      <w:r w:rsidR="007167D6">
        <w:rPr>
          <w:sz w:val="28"/>
          <w:szCs w:val="28"/>
        </w:rPr>
        <w:t xml:space="preserve"> году в </w:t>
      </w:r>
      <w:r w:rsidRPr="00BC7540">
        <w:rPr>
          <w:sz w:val="28"/>
          <w:szCs w:val="28"/>
        </w:rPr>
        <w:t xml:space="preserve">бюджет </w:t>
      </w:r>
      <w:r w:rsidR="00EB2A97">
        <w:rPr>
          <w:sz w:val="28"/>
          <w:szCs w:val="28"/>
        </w:rPr>
        <w:t>муниципального образования город Ефремов</w:t>
      </w:r>
      <w:r w:rsidR="00EB2A97" w:rsidRPr="00BC7540">
        <w:rPr>
          <w:sz w:val="28"/>
          <w:szCs w:val="28"/>
        </w:rPr>
        <w:t xml:space="preserve"> </w:t>
      </w:r>
      <w:r w:rsidRPr="00BC7540">
        <w:rPr>
          <w:sz w:val="28"/>
          <w:szCs w:val="28"/>
        </w:rPr>
        <w:t xml:space="preserve">поступили доходы в объеме  </w:t>
      </w:r>
      <w:r w:rsidR="00470A7D">
        <w:rPr>
          <w:sz w:val="28"/>
          <w:szCs w:val="28"/>
        </w:rPr>
        <w:t>3 132,7</w:t>
      </w:r>
      <w:r w:rsidRPr="00BC7540">
        <w:rPr>
          <w:sz w:val="28"/>
          <w:szCs w:val="28"/>
        </w:rPr>
        <w:t xml:space="preserve"> млн. руб., общий объем расходов бюджета муниципального образования за 202</w:t>
      </w:r>
      <w:r w:rsidR="00FA4E4A">
        <w:rPr>
          <w:sz w:val="28"/>
          <w:szCs w:val="28"/>
        </w:rPr>
        <w:t>3</w:t>
      </w:r>
      <w:r w:rsidRPr="00BC7540">
        <w:rPr>
          <w:sz w:val="28"/>
          <w:szCs w:val="28"/>
        </w:rPr>
        <w:t xml:space="preserve"> год составил </w:t>
      </w:r>
      <w:r w:rsidR="00470A7D">
        <w:rPr>
          <w:sz w:val="28"/>
          <w:szCs w:val="28"/>
        </w:rPr>
        <w:t>3 100,0</w:t>
      </w:r>
      <w:r w:rsidRPr="00BC7540">
        <w:rPr>
          <w:sz w:val="28"/>
          <w:szCs w:val="28"/>
        </w:rPr>
        <w:t xml:space="preserve"> млн. руб., </w:t>
      </w:r>
      <w:proofErr w:type="spellStart"/>
      <w:r w:rsidR="00470A7D">
        <w:rPr>
          <w:sz w:val="28"/>
          <w:szCs w:val="28"/>
        </w:rPr>
        <w:t>профицит</w:t>
      </w:r>
      <w:proofErr w:type="spellEnd"/>
      <w:r w:rsidRPr="00BC7540">
        <w:rPr>
          <w:sz w:val="28"/>
          <w:szCs w:val="28"/>
        </w:rPr>
        <w:t xml:space="preserve"> бюджета </w:t>
      </w:r>
      <w:r w:rsidR="00470A7D">
        <w:rPr>
          <w:sz w:val="28"/>
          <w:szCs w:val="28"/>
        </w:rPr>
        <w:t>–</w:t>
      </w:r>
      <w:r w:rsidRPr="00BC7540">
        <w:rPr>
          <w:sz w:val="28"/>
          <w:szCs w:val="28"/>
        </w:rPr>
        <w:t xml:space="preserve"> </w:t>
      </w:r>
      <w:r w:rsidR="00470A7D">
        <w:rPr>
          <w:sz w:val="28"/>
          <w:szCs w:val="28"/>
        </w:rPr>
        <w:t>32,7</w:t>
      </w:r>
      <w:r w:rsidRPr="00BC7540">
        <w:rPr>
          <w:sz w:val="28"/>
          <w:szCs w:val="28"/>
        </w:rPr>
        <w:t xml:space="preserve"> млн. руб.</w:t>
      </w:r>
      <w:r w:rsidR="00BC7540" w:rsidRPr="00BC7540">
        <w:rPr>
          <w:sz w:val="28"/>
          <w:szCs w:val="28"/>
        </w:rPr>
        <w:t xml:space="preserve"> </w:t>
      </w:r>
      <w:r w:rsidR="001E1CEE">
        <w:rPr>
          <w:sz w:val="28"/>
          <w:szCs w:val="28"/>
        </w:rPr>
        <w:t>Собственных доходов</w:t>
      </w:r>
      <w:r w:rsidR="00BC7540" w:rsidRPr="00BC7540">
        <w:rPr>
          <w:sz w:val="28"/>
          <w:szCs w:val="28"/>
        </w:rPr>
        <w:t xml:space="preserve"> </w:t>
      </w:r>
      <w:r w:rsidR="001E1CEE">
        <w:rPr>
          <w:sz w:val="28"/>
          <w:szCs w:val="28"/>
        </w:rPr>
        <w:t>(</w:t>
      </w:r>
      <w:r w:rsidR="001E1CEE" w:rsidRPr="00BC7540">
        <w:rPr>
          <w:sz w:val="28"/>
          <w:szCs w:val="28"/>
        </w:rPr>
        <w:t>налоговых и неналоговых</w:t>
      </w:r>
      <w:r w:rsidR="001E1CEE">
        <w:rPr>
          <w:sz w:val="28"/>
          <w:szCs w:val="28"/>
        </w:rPr>
        <w:t xml:space="preserve">) </w:t>
      </w:r>
      <w:r w:rsidR="00BC7540" w:rsidRPr="00BC7540">
        <w:rPr>
          <w:sz w:val="28"/>
          <w:szCs w:val="28"/>
        </w:rPr>
        <w:t xml:space="preserve">мобилизовано </w:t>
      </w:r>
      <w:r w:rsidR="00436235">
        <w:rPr>
          <w:sz w:val="28"/>
          <w:szCs w:val="28"/>
        </w:rPr>
        <w:t>785,8</w:t>
      </w:r>
      <w:r w:rsidR="001E1CEE" w:rsidRPr="00BC7540">
        <w:rPr>
          <w:sz w:val="28"/>
          <w:szCs w:val="28"/>
        </w:rPr>
        <w:t xml:space="preserve"> млн. руб.</w:t>
      </w:r>
      <w:r w:rsidR="00BC7540" w:rsidRPr="00BC7540">
        <w:rPr>
          <w:sz w:val="28"/>
          <w:szCs w:val="28"/>
        </w:rPr>
        <w:t>, что составило 10</w:t>
      </w:r>
      <w:r w:rsidR="00436235">
        <w:rPr>
          <w:sz w:val="28"/>
          <w:szCs w:val="28"/>
        </w:rPr>
        <w:t>3,4 % плановых назначений</w:t>
      </w:r>
      <w:r w:rsidR="00BC7540" w:rsidRPr="00BC7540">
        <w:rPr>
          <w:sz w:val="28"/>
          <w:szCs w:val="28"/>
        </w:rPr>
        <w:t>.</w:t>
      </w:r>
      <w:r w:rsidR="00584841">
        <w:rPr>
          <w:sz w:val="28"/>
          <w:szCs w:val="28"/>
        </w:rPr>
        <w:t xml:space="preserve"> </w:t>
      </w:r>
      <w:r w:rsidR="00581D66" w:rsidRPr="004F0C79">
        <w:rPr>
          <w:bCs/>
          <w:sz w:val="28"/>
          <w:szCs w:val="28"/>
        </w:rPr>
        <w:t xml:space="preserve">Объем муниципального долга бюджета округа </w:t>
      </w:r>
      <w:r w:rsidR="00581D66" w:rsidRPr="004F0C79">
        <w:rPr>
          <w:sz w:val="28"/>
          <w:szCs w:val="28"/>
        </w:rPr>
        <w:t>по состоянию на 31 декабря 20</w:t>
      </w:r>
      <w:r w:rsidR="00581D66">
        <w:rPr>
          <w:sz w:val="28"/>
          <w:szCs w:val="28"/>
        </w:rPr>
        <w:t>2</w:t>
      </w:r>
      <w:r w:rsidR="00436235">
        <w:rPr>
          <w:sz w:val="28"/>
          <w:szCs w:val="28"/>
        </w:rPr>
        <w:t>4</w:t>
      </w:r>
      <w:r w:rsidR="00581D66" w:rsidRPr="004F0C79">
        <w:rPr>
          <w:sz w:val="28"/>
          <w:szCs w:val="28"/>
        </w:rPr>
        <w:t xml:space="preserve"> года составил </w:t>
      </w:r>
      <w:r w:rsidR="00114599">
        <w:rPr>
          <w:sz w:val="28"/>
          <w:szCs w:val="28"/>
        </w:rPr>
        <w:t>200,5</w:t>
      </w:r>
      <w:r w:rsidR="00581D66">
        <w:rPr>
          <w:sz w:val="28"/>
          <w:szCs w:val="28"/>
        </w:rPr>
        <w:t xml:space="preserve"> млн</w:t>
      </w:r>
      <w:r w:rsidR="00581D66" w:rsidRPr="004F0C79">
        <w:rPr>
          <w:sz w:val="28"/>
          <w:szCs w:val="28"/>
        </w:rPr>
        <w:t>. руб.</w:t>
      </w:r>
      <w:r w:rsidR="00581D66">
        <w:rPr>
          <w:sz w:val="28"/>
          <w:szCs w:val="28"/>
        </w:rPr>
        <w:t xml:space="preserve"> (бюджетные кредиты составили 8</w:t>
      </w:r>
      <w:r w:rsidR="00114599">
        <w:rPr>
          <w:sz w:val="28"/>
          <w:szCs w:val="28"/>
        </w:rPr>
        <w:t>2</w:t>
      </w:r>
      <w:r w:rsidR="00581D66">
        <w:rPr>
          <w:sz w:val="28"/>
          <w:szCs w:val="28"/>
        </w:rPr>
        <w:t xml:space="preserve">%, </w:t>
      </w:r>
      <w:r w:rsidR="00581D66" w:rsidRPr="004F0C79">
        <w:rPr>
          <w:sz w:val="28"/>
          <w:szCs w:val="28"/>
        </w:rPr>
        <w:t>кредиты кредитных органи</w:t>
      </w:r>
      <w:r w:rsidR="00581D66">
        <w:rPr>
          <w:sz w:val="28"/>
          <w:szCs w:val="28"/>
        </w:rPr>
        <w:t>заций – 1</w:t>
      </w:r>
      <w:r w:rsidR="00114599">
        <w:rPr>
          <w:sz w:val="28"/>
          <w:szCs w:val="28"/>
        </w:rPr>
        <w:t>8</w:t>
      </w:r>
      <w:r w:rsidR="00581D66">
        <w:rPr>
          <w:sz w:val="28"/>
          <w:szCs w:val="28"/>
        </w:rPr>
        <w:t>%).</w:t>
      </w:r>
      <w:r w:rsidR="00581D66" w:rsidRPr="004F0C79">
        <w:rPr>
          <w:sz w:val="28"/>
          <w:szCs w:val="28"/>
        </w:rPr>
        <w:t xml:space="preserve"> </w:t>
      </w:r>
    </w:p>
    <w:p w:rsidR="00584841" w:rsidRPr="00E4734A" w:rsidRDefault="00584841" w:rsidP="005848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позволило </w:t>
      </w:r>
      <w:r w:rsidRPr="00E4734A">
        <w:rPr>
          <w:sz w:val="28"/>
          <w:szCs w:val="28"/>
        </w:rPr>
        <w:t>обеспеч</w:t>
      </w:r>
      <w:r w:rsidR="003A64F5">
        <w:rPr>
          <w:sz w:val="28"/>
          <w:szCs w:val="28"/>
        </w:rPr>
        <w:t>ить</w:t>
      </w:r>
      <w:r w:rsidRPr="00E4734A">
        <w:rPr>
          <w:sz w:val="28"/>
          <w:szCs w:val="28"/>
        </w:rPr>
        <w:t xml:space="preserve"> </w:t>
      </w:r>
      <w:r w:rsidRPr="00882F7D">
        <w:rPr>
          <w:rFonts w:ascii="PT Astra Serif" w:hAnsi="PT Astra Serif"/>
          <w:sz w:val="28"/>
          <w:szCs w:val="28"/>
        </w:rPr>
        <w:t>д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>остижени</w:t>
      </w:r>
      <w:r w:rsidR="003A64F5">
        <w:rPr>
          <w:rFonts w:ascii="PT Astra Serif" w:hAnsi="PT Astra Serif"/>
          <w:bCs/>
          <w:kern w:val="24"/>
          <w:sz w:val="28"/>
          <w:szCs w:val="28"/>
        </w:rPr>
        <w:t>е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 xml:space="preserve"> национальных целей в </w:t>
      </w:r>
      <w:r w:rsidR="003A64F5">
        <w:rPr>
          <w:rFonts w:ascii="PT Astra Serif" w:hAnsi="PT Astra Serif"/>
          <w:bCs/>
          <w:kern w:val="24"/>
          <w:sz w:val="28"/>
          <w:szCs w:val="28"/>
        </w:rPr>
        <w:t xml:space="preserve">рамках 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>реализации национальных и региональных проектов</w:t>
      </w:r>
      <w:r>
        <w:rPr>
          <w:rFonts w:ascii="PT Astra Serif" w:hAnsi="PT Astra Serif"/>
          <w:bCs/>
          <w:kern w:val="24"/>
          <w:sz w:val="28"/>
          <w:szCs w:val="28"/>
        </w:rPr>
        <w:t>,</w:t>
      </w:r>
      <w:r w:rsidRPr="00E4734A">
        <w:rPr>
          <w:sz w:val="28"/>
          <w:szCs w:val="28"/>
        </w:rPr>
        <w:t xml:space="preserve"> динамично разви</w:t>
      </w:r>
      <w:r w:rsidR="003A64F5">
        <w:rPr>
          <w:sz w:val="28"/>
          <w:szCs w:val="28"/>
        </w:rPr>
        <w:t>ва</w:t>
      </w:r>
      <w:r w:rsidRPr="00E4734A">
        <w:rPr>
          <w:sz w:val="28"/>
          <w:szCs w:val="28"/>
        </w:rPr>
        <w:t>т</w:t>
      </w:r>
      <w:r w:rsidR="003A64F5">
        <w:rPr>
          <w:sz w:val="28"/>
          <w:szCs w:val="28"/>
        </w:rPr>
        <w:t>ь экономику</w:t>
      </w:r>
      <w:r w:rsidR="00357809">
        <w:rPr>
          <w:sz w:val="28"/>
          <w:szCs w:val="28"/>
        </w:rPr>
        <w:t xml:space="preserve"> округа</w:t>
      </w:r>
      <w:r w:rsidRPr="00E4734A">
        <w:rPr>
          <w:sz w:val="28"/>
          <w:szCs w:val="28"/>
        </w:rPr>
        <w:t>, повы</w:t>
      </w:r>
      <w:r w:rsidR="003A64F5">
        <w:rPr>
          <w:sz w:val="28"/>
          <w:szCs w:val="28"/>
        </w:rPr>
        <w:t xml:space="preserve">сить </w:t>
      </w:r>
      <w:r w:rsidRPr="00E4734A">
        <w:rPr>
          <w:sz w:val="28"/>
          <w:szCs w:val="28"/>
        </w:rPr>
        <w:t>формировани</w:t>
      </w:r>
      <w:r w:rsidR="003A64F5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благоприятных условий жизнедеятельности в округе.</w:t>
      </w:r>
    </w:p>
    <w:p w:rsidR="00BC7540" w:rsidRPr="00BC7540" w:rsidRDefault="00BC7540" w:rsidP="001E1CEE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EB2A97" w:rsidRDefault="00BC7540" w:rsidP="00A76318">
      <w:pPr>
        <w:jc w:val="center"/>
        <w:rPr>
          <w:rFonts w:ascii="PT Astra Serif" w:hAnsi="PT Astra Serif"/>
          <w:b/>
          <w:sz w:val="28"/>
          <w:szCs w:val="28"/>
        </w:rPr>
      </w:pPr>
      <w:r w:rsidRPr="004A0E4D">
        <w:rPr>
          <w:rFonts w:ascii="PT Astra Serif" w:hAnsi="PT Astra Serif"/>
          <w:b/>
          <w:sz w:val="28"/>
          <w:szCs w:val="28"/>
        </w:rPr>
        <w:t xml:space="preserve"> </w:t>
      </w:r>
    </w:p>
    <w:p w:rsidR="00A76318" w:rsidRPr="004A0E4D" w:rsidRDefault="00A76318" w:rsidP="00A76318">
      <w:pPr>
        <w:jc w:val="center"/>
        <w:rPr>
          <w:b/>
          <w:sz w:val="28"/>
          <w:szCs w:val="28"/>
        </w:rPr>
      </w:pPr>
      <w:r w:rsidRPr="004A0E4D">
        <w:rPr>
          <w:rFonts w:ascii="PT Astra Serif" w:hAnsi="PT Astra Serif"/>
          <w:b/>
          <w:sz w:val="28"/>
          <w:szCs w:val="28"/>
        </w:rPr>
        <w:t>2</w:t>
      </w:r>
      <w:r w:rsidRPr="004A0E4D">
        <w:rPr>
          <w:b/>
          <w:sz w:val="28"/>
          <w:szCs w:val="28"/>
        </w:rPr>
        <w:t xml:space="preserve">. </w:t>
      </w:r>
      <w:r w:rsidR="004A0E4D" w:rsidRPr="004A0E4D">
        <w:rPr>
          <w:b/>
          <w:sz w:val="28"/>
          <w:szCs w:val="28"/>
        </w:rPr>
        <w:t>Ц</w:t>
      </w:r>
      <w:r w:rsidR="009A7A4B" w:rsidRPr="004A0E4D">
        <w:rPr>
          <w:b/>
          <w:sz w:val="28"/>
          <w:szCs w:val="28"/>
        </w:rPr>
        <w:t>ел</w:t>
      </w:r>
      <w:r w:rsidR="004A0E4D" w:rsidRPr="004A0E4D">
        <w:rPr>
          <w:b/>
          <w:sz w:val="28"/>
          <w:szCs w:val="28"/>
        </w:rPr>
        <w:t>и</w:t>
      </w:r>
      <w:r w:rsidR="009A7A4B" w:rsidRPr="004A0E4D">
        <w:rPr>
          <w:b/>
          <w:sz w:val="28"/>
          <w:szCs w:val="28"/>
        </w:rPr>
        <w:t xml:space="preserve"> муниципальной программы </w:t>
      </w:r>
    </w:p>
    <w:p w:rsidR="00EB2A97" w:rsidRDefault="00EB2A97" w:rsidP="004A0E4D">
      <w:pPr>
        <w:ind w:firstLine="709"/>
        <w:jc w:val="both"/>
        <w:rPr>
          <w:sz w:val="28"/>
          <w:szCs w:val="28"/>
        </w:rPr>
      </w:pPr>
    </w:p>
    <w:p w:rsidR="004A0E4D" w:rsidRPr="00075B7A" w:rsidRDefault="004A0E4D" w:rsidP="004A0E4D">
      <w:pPr>
        <w:ind w:firstLine="709"/>
        <w:jc w:val="both"/>
        <w:rPr>
          <w:kern w:val="2"/>
          <w:sz w:val="28"/>
          <w:szCs w:val="28"/>
        </w:rPr>
      </w:pPr>
      <w:r w:rsidRPr="00075B7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 xml:space="preserve">униципальной программы является </w:t>
      </w:r>
      <w:r>
        <w:rPr>
          <w:sz w:val="28"/>
          <w:szCs w:val="28"/>
        </w:rPr>
        <w:t>с</w:t>
      </w:r>
      <w:r w:rsidRPr="00E4734A">
        <w:rPr>
          <w:sz w:val="28"/>
          <w:szCs w:val="28"/>
        </w:rPr>
        <w:t>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сбалансированности и платежеспособности бюджета округа в среднесрочной и долгосрочной перспективе</w:t>
      </w:r>
      <w:r w:rsidRPr="00075B7A">
        <w:rPr>
          <w:sz w:val="28"/>
          <w:szCs w:val="28"/>
        </w:rPr>
        <w:t>.</w:t>
      </w:r>
    </w:p>
    <w:p w:rsidR="00517077" w:rsidRPr="00075B7A" w:rsidRDefault="00517077" w:rsidP="00517077">
      <w:pPr>
        <w:ind w:firstLine="709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Для достижения поставленной цели в рамках реализации </w:t>
      </w:r>
      <w:r>
        <w:rPr>
          <w:sz w:val="28"/>
          <w:szCs w:val="28"/>
        </w:rPr>
        <w:t>муниципальной программы</w:t>
      </w:r>
      <w:r w:rsidRPr="00E4734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Pr="00075B7A">
        <w:rPr>
          <w:sz w:val="28"/>
          <w:szCs w:val="28"/>
        </w:rPr>
        <w:t>: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lastRenderedPageBreak/>
        <w:t>1. Повышение эффективности формирования и использования средств бюджета округа.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2. Совершенствование организации и осуществления бюджетного процесса в округе.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4734A">
        <w:rPr>
          <w:sz w:val="28"/>
          <w:szCs w:val="28"/>
        </w:rPr>
        <w:t>3.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4.  Проведение ответственной долговой политики.</w:t>
      </w:r>
    </w:p>
    <w:p w:rsidR="005F301E" w:rsidRPr="00E4734A" w:rsidRDefault="00860E73" w:rsidP="005F3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A4E4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будет продолжена работа </w:t>
      </w:r>
      <w:r w:rsidR="005F301E">
        <w:rPr>
          <w:sz w:val="28"/>
          <w:szCs w:val="28"/>
        </w:rPr>
        <w:t>по</w:t>
      </w:r>
      <w:r w:rsidR="005F301E" w:rsidRPr="00E4734A">
        <w:rPr>
          <w:sz w:val="28"/>
          <w:szCs w:val="28"/>
        </w:rPr>
        <w:t xml:space="preserve"> обеспечени</w:t>
      </w:r>
      <w:r w:rsidR="005F301E">
        <w:rPr>
          <w:sz w:val="28"/>
          <w:szCs w:val="28"/>
        </w:rPr>
        <w:t>ю</w:t>
      </w:r>
      <w:r w:rsidR="005F301E" w:rsidRPr="00E4734A">
        <w:rPr>
          <w:sz w:val="28"/>
          <w:szCs w:val="28"/>
        </w:rPr>
        <w:t xml:space="preserve"> взвешенного подхода к управлению бюджетными средствами, </w:t>
      </w:r>
      <w:r w:rsidR="005F301E">
        <w:rPr>
          <w:sz w:val="28"/>
          <w:szCs w:val="28"/>
        </w:rPr>
        <w:t>повышени</w:t>
      </w:r>
      <w:r w:rsidR="00233282">
        <w:rPr>
          <w:sz w:val="28"/>
          <w:szCs w:val="28"/>
        </w:rPr>
        <w:t xml:space="preserve">ю </w:t>
      </w:r>
      <w:r w:rsidR="005F301E" w:rsidRPr="00E4734A">
        <w:rPr>
          <w:sz w:val="28"/>
          <w:szCs w:val="28"/>
        </w:rPr>
        <w:t>эффективности и результативности бюджетных расходов</w:t>
      </w:r>
      <w:r w:rsidR="00045B06">
        <w:rPr>
          <w:sz w:val="28"/>
          <w:szCs w:val="28"/>
        </w:rPr>
        <w:t xml:space="preserve"> </w:t>
      </w:r>
      <w:r w:rsidR="00045B06" w:rsidRPr="00E4734A">
        <w:rPr>
          <w:sz w:val="28"/>
          <w:szCs w:val="28"/>
        </w:rPr>
        <w:t>для устойчивого экономического роста,</w:t>
      </w:r>
      <w:r w:rsidR="00E6364D">
        <w:rPr>
          <w:sz w:val="28"/>
          <w:szCs w:val="28"/>
        </w:rPr>
        <w:t xml:space="preserve"> роста качества жизни населения</w:t>
      </w:r>
      <w:r w:rsidR="00045B06" w:rsidRPr="00E4734A">
        <w:rPr>
          <w:sz w:val="28"/>
          <w:szCs w:val="28"/>
        </w:rPr>
        <w:t>.</w:t>
      </w:r>
      <w:r w:rsidR="005F301E" w:rsidRPr="00E4734A">
        <w:rPr>
          <w:sz w:val="28"/>
          <w:szCs w:val="28"/>
        </w:rPr>
        <w:t xml:space="preserve"> </w:t>
      </w:r>
    </w:p>
    <w:p w:rsidR="00860E73" w:rsidRPr="004F0C79" w:rsidRDefault="00860E73" w:rsidP="005F30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17358" w:rsidRPr="004A0E4D" w:rsidRDefault="00A17358" w:rsidP="00A1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A0E4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</w:t>
      </w:r>
      <w:r w:rsidRPr="004A0E4D">
        <w:rPr>
          <w:b/>
          <w:sz w:val="28"/>
          <w:szCs w:val="28"/>
        </w:rPr>
        <w:t xml:space="preserve">муниципальной программы </w:t>
      </w:r>
    </w:p>
    <w:p w:rsidR="007853E3" w:rsidRPr="007853E3" w:rsidRDefault="007853E3" w:rsidP="007853E3">
      <w:pPr>
        <w:ind w:firstLine="708"/>
        <w:jc w:val="both"/>
        <w:rPr>
          <w:color w:val="000000" w:themeColor="text1"/>
          <w:sz w:val="28"/>
          <w:szCs w:val="28"/>
        </w:rPr>
      </w:pPr>
    </w:p>
    <w:p w:rsidR="006F48A5" w:rsidRPr="00E4734A" w:rsidRDefault="0090203B" w:rsidP="006F48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</w:t>
      </w:r>
      <w:r w:rsidR="006F48A5" w:rsidRPr="00E4734A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м</w:t>
      </w:r>
      <w:r w:rsidR="006F48A5" w:rsidRPr="00075B7A">
        <w:rPr>
          <w:sz w:val="28"/>
          <w:szCs w:val="28"/>
        </w:rPr>
        <w:t>униципальной программы</w:t>
      </w:r>
      <w:r w:rsidR="006F48A5" w:rsidRPr="00E4734A">
        <w:rPr>
          <w:sz w:val="28"/>
          <w:szCs w:val="28"/>
        </w:rPr>
        <w:t>:</w:t>
      </w:r>
    </w:p>
    <w:p w:rsidR="006F48A5" w:rsidRPr="006818AA" w:rsidRDefault="006F48A5" w:rsidP="006F48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4734A">
        <w:rPr>
          <w:sz w:val="28"/>
          <w:szCs w:val="28"/>
        </w:rPr>
        <w:t>уров</w:t>
      </w:r>
      <w:r w:rsidR="00B86553">
        <w:rPr>
          <w:sz w:val="28"/>
          <w:szCs w:val="28"/>
        </w:rPr>
        <w:t>е</w:t>
      </w:r>
      <w:r w:rsidRPr="00E4734A">
        <w:rPr>
          <w:sz w:val="28"/>
          <w:szCs w:val="28"/>
        </w:rPr>
        <w:t>н</w:t>
      </w:r>
      <w:r w:rsidR="00B86553">
        <w:rPr>
          <w:sz w:val="28"/>
          <w:szCs w:val="28"/>
        </w:rPr>
        <w:t>ь</w:t>
      </w:r>
      <w:r w:rsidRPr="00E4734A">
        <w:rPr>
          <w:sz w:val="28"/>
          <w:szCs w:val="28"/>
        </w:rPr>
        <w:t xml:space="preserve"> использования резервного фонда администрации согласно принятым постановлениям о выделении средств бюджета округа из резервного фонда администрации </w:t>
      </w:r>
      <w:r w:rsidR="009465A3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(направлен на увеличение целевых значений)</w:t>
      </w:r>
      <w:r w:rsidRPr="006818AA">
        <w:rPr>
          <w:sz w:val="28"/>
          <w:szCs w:val="28"/>
        </w:rPr>
        <w:t>;</w:t>
      </w:r>
    </w:p>
    <w:p w:rsidR="004F4D79" w:rsidRPr="006818AA" w:rsidRDefault="006F48A5" w:rsidP="004F4D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4734A">
        <w:rPr>
          <w:sz w:val="28"/>
          <w:szCs w:val="28"/>
        </w:rPr>
        <w:t>отношени</w:t>
      </w:r>
      <w:r w:rsidR="00B86553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дефицита бюджета округа к общему годовому объему доходов бюджета округа без учета объема безвозмездных поступлений  не превышающего 9 процентов</w:t>
      </w:r>
      <w:r w:rsidR="004F4D79">
        <w:rPr>
          <w:sz w:val="28"/>
          <w:szCs w:val="28"/>
        </w:rPr>
        <w:t xml:space="preserve"> </w:t>
      </w:r>
      <w:r w:rsidR="004F4D79" w:rsidRPr="00056615">
        <w:rPr>
          <w:i/>
          <w:sz w:val="28"/>
          <w:szCs w:val="28"/>
          <w:u w:val="single"/>
        </w:rPr>
        <w:t>(</w:t>
      </w:r>
      <w:proofErr w:type="gramStart"/>
      <w:r w:rsidR="004F4D79" w:rsidRPr="00056615">
        <w:rPr>
          <w:i/>
          <w:sz w:val="28"/>
          <w:szCs w:val="28"/>
          <w:u w:val="single"/>
        </w:rPr>
        <w:t>направлен</w:t>
      </w:r>
      <w:proofErr w:type="gramEnd"/>
      <w:r w:rsidR="004F4D79" w:rsidRPr="00056615">
        <w:rPr>
          <w:i/>
          <w:sz w:val="28"/>
          <w:szCs w:val="28"/>
          <w:u w:val="single"/>
        </w:rPr>
        <w:t xml:space="preserve"> на снижение целевых значений)</w:t>
      </w:r>
      <w:r w:rsidR="004F4D79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- дол</w:t>
      </w:r>
      <w:r w:rsidR="009465A3">
        <w:rPr>
          <w:sz w:val="28"/>
          <w:szCs w:val="28"/>
        </w:rPr>
        <w:t>я</w:t>
      </w:r>
      <w:r w:rsidRPr="00E4734A">
        <w:rPr>
          <w:sz w:val="28"/>
          <w:szCs w:val="28"/>
        </w:rPr>
        <w:t xml:space="preserve"> расходов бюджета округа, сформированных в рамках муниципальных программ в общем объеме расходов бюджета округа </w:t>
      </w:r>
      <w:r w:rsidR="00BF78F5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BF78F5">
        <w:rPr>
          <w:sz w:val="28"/>
          <w:szCs w:val="28"/>
        </w:rPr>
        <w:t>8</w:t>
      </w:r>
      <w:r w:rsidR="00F60863">
        <w:rPr>
          <w:sz w:val="28"/>
          <w:szCs w:val="28"/>
        </w:rPr>
        <w:t>,7</w:t>
      </w:r>
      <w:r w:rsidRPr="00E4734A">
        <w:rPr>
          <w:sz w:val="28"/>
          <w:szCs w:val="28"/>
        </w:rPr>
        <w:t xml:space="preserve"> процентов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</w:t>
      </w:r>
      <w:proofErr w:type="gramStart"/>
      <w:r w:rsidR="00EF77E1" w:rsidRPr="00056615">
        <w:rPr>
          <w:i/>
          <w:sz w:val="28"/>
          <w:szCs w:val="28"/>
          <w:u w:val="single"/>
        </w:rPr>
        <w:t>направлен</w:t>
      </w:r>
      <w:proofErr w:type="gramEnd"/>
      <w:r w:rsidR="00EF77E1" w:rsidRPr="00056615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A4">
        <w:rPr>
          <w:sz w:val="28"/>
          <w:szCs w:val="28"/>
        </w:rPr>
        <w:t>-  количеств</w:t>
      </w:r>
      <w:r w:rsidR="00BF78F5">
        <w:rPr>
          <w:sz w:val="28"/>
          <w:szCs w:val="28"/>
        </w:rPr>
        <w:t>о</w:t>
      </w:r>
      <w:r w:rsidRPr="002B22A4">
        <w:rPr>
          <w:sz w:val="28"/>
          <w:szCs w:val="28"/>
        </w:rPr>
        <w:t xml:space="preserve"> плановых проверок (ревизий) </w:t>
      </w:r>
      <w:r w:rsidR="00BF78F5">
        <w:rPr>
          <w:sz w:val="28"/>
          <w:szCs w:val="28"/>
        </w:rPr>
        <w:t>-</w:t>
      </w:r>
      <w:r w:rsidRPr="002B22A4">
        <w:rPr>
          <w:sz w:val="28"/>
          <w:szCs w:val="28"/>
        </w:rPr>
        <w:t xml:space="preserve"> 2</w:t>
      </w:r>
      <w:r w:rsidR="00F60863">
        <w:rPr>
          <w:sz w:val="28"/>
          <w:szCs w:val="28"/>
        </w:rPr>
        <w:t>2</w:t>
      </w:r>
      <w:r w:rsidRPr="002B22A4">
        <w:rPr>
          <w:sz w:val="28"/>
          <w:szCs w:val="28"/>
        </w:rPr>
        <w:t xml:space="preserve"> единиц</w:t>
      </w:r>
      <w:r w:rsidR="00BF78F5">
        <w:rPr>
          <w:sz w:val="28"/>
          <w:szCs w:val="28"/>
        </w:rPr>
        <w:t>ы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</w:t>
      </w:r>
      <w:proofErr w:type="gramStart"/>
      <w:r w:rsidR="00EF77E1" w:rsidRPr="00056615">
        <w:rPr>
          <w:i/>
          <w:sz w:val="28"/>
          <w:szCs w:val="28"/>
          <w:u w:val="single"/>
        </w:rPr>
        <w:t>направлен</w:t>
      </w:r>
      <w:proofErr w:type="gramEnd"/>
      <w:r w:rsidR="00EF77E1" w:rsidRPr="00056615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A4">
        <w:rPr>
          <w:sz w:val="28"/>
          <w:szCs w:val="28"/>
        </w:rPr>
        <w:t>-</w:t>
      </w:r>
      <w:r w:rsidRPr="002B22A4">
        <w:rPr>
          <w:color w:val="FF0000"/>
          <w:sz w:val="28"/>
          <w:szCs w:val="28"/>
        </w:rPr>
        <w:t xml:space="preserve">  </w:t>
      </w:r>
      <w:r w:rsidRPr="002B22A4">
        <w:rPr>
          <w:sz w:val="28"/>
          <w:szCs w:val="28"/>
        </w:rPr>
        <w:t>дол</w:t>
      </w:r>
      <w:r w:rsidR="00BF78F5">
        <w:rPr>
          <w:sz w:val="28"/>
          <w:szCs w:val="28"/>
        </w:rPr>
        <w:t>я</w:t>
      </w:r>
      <w:r w:rsidRPr="002B22A4">
        <w:rPr>
          <w:sz w:val="28"/>
          <w:szCs w:val="28"/>
        </w:rPr>
        <w:t xml:space="preserve"> </w:t>
      </w:r>
      <w:r w:rsidR="00FB619D" w:rsidRPr="00FB619D">
        <w:rPr>
          <w:sz w:val="28"/>
          <w:szCs w:val="28"/>
        </w:rPr>
        <w:t>проведенных</w:t>
      </w:r>
      <w:r w:rsidR="00FB619D" w:rsidRPr="002B22A4">
        <w:rPr>
          <w:sz w:val="28"/>
          <w:szCs w:val="28"/>
        </w:rPr>
        <w:t xml:space="preserve"> </w:t>
      </w:r>
      <w:r w:rsidRPr="002B22A4">
        <w:rPr>
          <w:sz w:val="28"/>
          <w:szCs w:val="28"/>
        </w:rPr>
        <w:t xml:space="preserve">плановых проверок (ревизий) в общем объеме плановых проверок (ревизий) </w:t>
      </w:r>
      <w:r w:rsidR="00BF78F5">
        <w:rPr>
          <w:sz w:val="28"/>
          <w:szCs w:val="28"/>
        </w:rPr>
        <w:t>-</w:t>
      </w:r>
      <w:r w:rsidRPr="002B22A4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C07E54">
        <w:rPr>
          <w:i/>
          <w:sz w:val="28"/>
          <w:szCs w:val="28"/>
          <w:u w:val="single"/>
        </w:rPr>
        <w:t>(</w:t>
      </w:r>
      <w:proofErr w:type="gramStart"/>
      <w:r w:rsidR="00EF77E1" w:rsidRPr="00C07E54">
        <w:rPr>
          <w:i/>
          <w:sz w:val="28"/>
          <w:szCs w:val="28"/>
          <w:u w:val="single"/>
        </w:rPr>
        <w:t>направлен</w:t>
      </w:r>
      <w:proofErr w:type="gramEnd"/>
      <w:r w:rsidR="00EF77E1" w:rsidRPr="00C07E54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 w:rsidR="00E105B5">
        <w:rPr>
          <w:sz w:val="28"/>
          <w:szCs w:val="28"/>
        </w:rPr>
        <w:t>полнота</w:t>
      </w:r>
      <w:r w:rsidRPr="00E4734A">
        <w:rPr>
          <w:sz w:val="28"/>
          <w:szCs w:val="28"/>
        </w:rPr>
        <w:t xml:space="preserve">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</w:t>
      </w:r>
      <w:r w:rsidR="00E105B5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C07E54">
        <w:rPr>
          <w:i/>
          <w:sz w:val="28"/>
          <w:szCs w:val="28"/>
          <w:u w:val="single"/>
        </w:rPr>
        <w:t>(направлен на увеличение целевых значений)</w:t>
      </w:r>
      <w:r w:rsidR="00EF77E1" w:rsidRPr="005A51CA">
        <w:rPr>
          <w:sz w:val="28"/>
          <w:szCs w:val="28"/>
        </w:rPr>
        <w:t>;</w:t>
      </w:r>
    </w:p>
    <w:p w:rsidR="006F48A5" w:rsidRPr="00AC6064" w:rsidRDefault="006F48A5" w:rsidP="006F48A5">
      <w:pPr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  <w:lang w:eastAsia="en-US"/>
        </w:rPr>
        <w:t xml:space="preserve">- </w:t>
      </w:r>
      <w:r w:rsidRPr="00E4734A">
        <w:rPr>
          <w:sz w:val="28"/>
          <w:szCs w:val="28"/>
        </w:rPr>
        <w:t>отношени</w:t>
      </w:r>
      <w:r w:rsidR="00E105B5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не превышающего 50 процентов</w:t>
      </w:r>
      <w:r w:rsidR="00FB6A9E">
        <w:rPr>
          <w:sz w:val="28"/>
          <w:szCs w:val="28"/>
        </w:rPr>
        <w:t xml:space="preserve"> </w:t>
      </w:r>
      <w:r w:rsidR="00FB6A9E" w:rsidRPr="00C07E54">
        <w:rPr>
          <w:i/>
          <w:sz w:val="28"/>
          <w:szCs w:val="28"/>
          <w:u w:val="single"/>
        </w:rPr>
        <w:t>(</w:t>
      </w:r>
      <w:proofErr w:type="gramStart"/>
      <w:r w:rsidR="00FB6A9E" w:rsidRPr="00C07E54">
        <w:rPr>
          <w:i/>
          <w:sz w:val="28"/>
          <w:szCs w:val="28"/>
          <w:u w:val="single"/>
        </w:rPr>
        <w:t>направлен</w:t>
      </w:r>
      <w:proofErr w:type="gramEnd"/>
      <w:r w:rsidR="00FB6A9E" w:rsidRPr="00C07E54">
        <w:rPr>
          <w:i/>
          <w:sz w:val="28"/>
          <w:szCs w:val="28"/>
          <w:u w:val="single"/>
        </w:rPr>
        <w:t xml:space="preserve"> на снижение целевых значений)</w:t>
      </w:r>
      <w:r w:rsidR="00FB6A9E" w:rsidRPr="006818AA">
        <w:rPr>
          <w:sz w:val="28"/>
          <w:szCs w:val="28"/>
        </w:rPr>
        <w:t>;</w:t>
      </w:r>
      <w:r w:rsidRPr="00AC6064">
        <w:rPr>
          <w:sz w:val="28"/>
          <w:szCs w:val="28"/>
        </w:rPr>
        <w:t xml:space="preserve"> </w:t>
      </w:r>
    </w:p>
    <w:p w:rsidR="006F48A5" w:rsidRDefault="006F48A5" w:rsidP="006F48A5">
      <w:pPr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- отношени</w:t>
      </w:r>
      <w:r w:rsidR="00E105B5">
        <w:rPr>
          <w:sz w:val="28"/>
          <w:szCs w:val="28"/>
        </w:rPr>
        <w:t xml:space="preserve">е </w:t>
      </w:r>
      <w:r w:rsidRPr="00E4734A">
        <w:rPr>
          <w:sz w:val="28"/>
          <w:szCs w:val="28"/>
        </w:rPr>
        <w:t xml:space="preserve">объема расходов на обслуживание муниципального долга округа к расходам бюджета </w:t>
      </w:r>
      <w:proofErr w:type="gramStart"/>
      <w:r w:rsidRPr="00E4734A">
        <w:rPr>
          <w:sz w:val="28"/>
          <w:szCs w:val="28"/>
        </w:rPr>
        <w:t>округа</w:t>
      </w:r>
      <w:proofErr w:type="gramEnd"/>
      <w:r w:rsidRPr="00E4734A">
        <w:rPr>
          <w:sz w:val="28"/>
          <w:szCs w:val="28"/>
        </w:rPr>
        <w:t xml:space="preserve"> </w:t>
      </w:r>
      <w:r w:rsidR="00E105B5" w:rsidRPr="00E4734A">
        <w:rPr>
          <w:sz w:val="28"/>
          <w:szCs w:val="28"/>
        </w:rPr>
        <w:t xml:space="preserve">не превышающего </w:t>
      </w:r>
      <w:r w:rsidRPr="00E4734A">
        <w:rPr>
          <w:sz w:val="28"/>
          <w:szCs w:val="28"/>
        </w:rPr>
        <w:t>5 процентов</w:t>
      </w:r>
      <w:r w:rsidR="00FB6A9E">
        <w:rPr>
          <w:sz w:val="28"/>
          <w:szCs w:val="28"/>
        </w:rPr>
        <w:t xml:space="preserve"> </w:t>
      </w:r>
      <w:r w:rsidR="00FB6A9E" w:rsidRPr="00C07E54">
        <w:rPr>
          <w:i/>
          <w:sz w:val="28"/>
          <w:szCs w:val="28"/>
          <w:u w:val="single"/>
        </w:rPr>
        <w:t>(направлен на снижение целевых значений)</w:t>
      </w:r>
      <w:r w:rsidRPr="00E4734A">
        <w:rPr>
          <w:sz w:val="28"/>
          <w:szCs w:val="28"/>
        </w:rPr>
        <w:t>.</w:t>
      </w:r>
    </w:p>
    <w:p w:rsidR="007C0F88" w:rsidRDefault="007C0F88" w:rsidP="007C0F88">
      <w:pPr>
        <w:tabs>
          <w:tab w:val="left" w:pos="993"/>
        </w:tabs>
        <w:suppressAutoHyphens/>
        <w:jc w:val="both"/>
      </w:pPr>
    </w:p>
    <w:p w:rsidR="00A17358" w:rsidRDefault="00A17358" w:rsidP="00A17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целевых показателей муниципальной программы за 202</w:t>
      </w:r>
      <w:r w:rsidR="00F6086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 в таблице 2.</w:t>
      </w:r>
    </w:p>
    <w:p w:rsidR="00A0393D" w:rsidRDefault="00A0393D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AB3787" w:rsidRDefault="00AB3787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ED7355" w:rsidRDefault="00ED7355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4. Структурные элементы муниципальной программы </w:t>
      </w:r>
    </w:p>
    <w:p w:rsidR="00ED7355" w:rsidRDefault="00ED7355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ED7355" w:rsidRPr="00075B7A" w:rsidRDefault="00ED7355" w:rsidP="00ED7355">
      <w:pPr>
        <w:ind w:firstLine="709"/>
        <w:jc w:val="both"/>
        <w:rPr>
          <w:sz w:val="28"/>
          <w:szCs w:val="28"/>
        </w:rPr>
      </w:pPr>
      <w:r w:rsidRPr="00075B7A">
        <w:rPr>
          <w:sz w:val="28"/>
          <w:szCs w:val="28"/>
        </w:rPr>
        <w:t xml:space="preserve">Муниципальная программа реализуется по </w:t>
      </w:r>
      <w:r>
        <w:rPr>
          <w:sz w:val="28"/>
          <w:szCs w:val="28"/>
        </w:rPr>
        <w:t>тре</w:t>
      </w:r>
      <w:r w:rsidRPr="00075B7A">
        <w:rPr>
          <w:sz w:val="28"/>
          <w:szCs w:val="28"/>
        </w:rPr>
        <w:t xml:space="preserve">м </w:t>
      </w:r>
      <w:r w:rsidRPr="000B6300">
        <w:rPr>
          <w:sz w:val="28"/>
          <w:szCs w:val="28"/>
        </w:rPr>
        <w:t>комплекс</w:t>
      </w:r>
      <w:r>
        <w:rPr>
          <w:sz w:val="28"/>
          <w:szCs w:val="28"/>
        </w:rPr>
        <w:t>ам</w:t>
      </w:r>
      <w:r w:rsidRPr="000B6300">
        <w:rPr>
          <w:sz w:val="28"/>
          <w:szCs w:val="28"/>
        </w:rPr>
        <w:t xml:space="preserve"> процессных мероприятий</w:t>
      </w:r>
      <w:r w:rsidRPr="00075B7A">
        <w:rPr>
          <w:sz w:val="28"/>
          <w:szCs w:val="28"/>
        </w:rPr>
        <w:t>:</w:t>
      </w:r>
    </w:p>
    <w:p w:rsidR="00ED7355" w:rsidRPr="000B6300" w:rsidRDefault="00ED7355" w:rsidP="00ED7355">
      <w:pPr>
        <w:ind w:firstLine="567"/>
        <w:jc w:val="both"/>
        <w:rPr>
          <w:spacing w:val="-2"/>
          <w:sz w:val="28"/>
          <w:szCs w:val="28"/>
        </w:rPr>
      </w:pPr>
      <w:r w:rsidRPr="000B63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0B6300">
        <w:rPr>
          <w:sz w:val="28"/>
          <w:szCs w:val="28"/>
        </w:rPr>
        <w:t xml:space="preserve"> «Управление резервным фондом местной администрации»</w:t>
      </w:r>
      <w:r w:rsidRPr="000B6300">
        <w:rPr>
          <w:spacing w:val="-2"/>
          <w:sz w:val="28"/>
          <w:szCs w:val="28"/>
        </w:rPr>
        <w:t>;</w:t>
      </w:r>
    </w:p>
    <w:p w:rsidR="00ED7355" w:rsidRPr="000B6300" w:rsidRDefault="00ED7355" w:rsidP="00ED7355">
      <w:pPr>
        <w:ind w:firstLine="567"/>
        <w:jc w:val="both"/>
        <w:rPr>
          <w:spacing w:val="-2"/>
          <w:sz w:val="28"/>
          <w:szCs w:val="28"/>
        </w:rPr>
      </w:pPr>
      <w:r w:rsidRPr="000B6300">
        <w:rPr>
          <w:spacing w:val="-2"/>
          <w:sz w:val="28"/>
          <w:szCs w:val="28"/>
        </w:rPr>
        <w:t>2.</w:t>
      </w:r>
      <w:r w:rsidRPr="000B6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B6300">
        <w:rPr>
          <w:sz w:val="28"/>
          <w:szCs w:val="28"/>
        </w:rPr>
        <w:t xml:space="preserve"> </w:t>
      </w:r>
      <w:r w:rsidRPr="000B6300">
        <w:rPr>
          <w:spacing w:val="-2"/>
          <w:sz w:val="28"/>
          <w:szCs w:val="28"/>
        </w:rPr>
        <w:t xml:space="preserve">«Управление муниципальным долгом»; </w:t>
      </w:r>
    </w:p>
    <w:p w:rsidR="00ED7355" w:rsidRPr="000B6300" w:rsidRDefault="00ED7355" w:rsidP="00ED7355">
      <w:pPr>
        <w:ind w:firstLine="567"/>
        <w:jc w:val="both"/>
        <w:rPr>
          <w:sz w:val="28"/>
          <w:szCs w:val="28"/>
        </w:rPr>
      </w:pPr>
      <w:r w:rsidRPr="000B6300">
        <w:rPr>
          <w:sz w:val="28"/>
          <w:szCs w:val="28"/>
        </w:rPr>
        <w:t>3. «Обеспечение создания условий для реализации муниципальной программы».</w:t>
      </w:r>
    </w:p>
    <w:p w:rsidR="00ED7355" w:rsidRPr="00B77AA4" w:rsidRDefault="00B77AA4" w:rsidP="00B77AA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77AA4">
        <w:rPr>
          <w:rFonts w:ascii="Times New Roman" w:hAnsi="Times New Roman" w:cs="Times New Roman"/>
          <w:bCs/>
          <w:sz w:val="28"/>
        </w:rPr>
        <w:t>Нарушений установленных параметров и сроков реализации указанных структурных элементов нет.</w:t>
      </w:r>
    </w:p>
    <w:p w:rsidR="00B77AA4" w:rsidRDefault="00B77AA4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6F48A5" w:rsidRPr="00FE309D" w:rsidRDefault="006F48A5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 w:rsidRPr="00FE309D">
        <w:rPr>
          <w:rFonts w:ascii="Times New Roman" w:hAnsi="Times New Roman" w:cs="Times New Roman"/>
          <w:b/>
          <w:bCs/>
          <w:sz w:val="28"/>
        </w:rPr>
        <w:t xml:space="preserve">5. Анализ факторов, повлиявших на ход реализации </w:t>
      </w:r>
    </w:p>
    <w:p w:rsidR="006F48A5" w:rsidRPr="00FE309D" w:rsidRDefault="006F48A5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 w:rsidRPr="00FE309D">
        <w:rPr>
          <w:rFonts w:ascii="Times New Roman" w:hAnsi="Times New Roman" w:cs="Times New Roman"/>
          <w:b/>
          <w:bCs/>
          <w:sz w:val="28"/>
        </w:rPr>
        <w:t xml:space="preserve">муниципальной программы </w:t>
      </w:r>
    </w:p>
    <w:p w:rsidR="006F48A5" w:rsidRDefault="006F48A5" w:rsidP="006F48A5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8"/>
        </w:rPr>
      </w:pPr>
    </w:p>
    <w:p w:rsidR="006F48A5" w:rsidRDefault="006F48A5" w:rsidP="006F48A5">
      <w:pPr>
        <w:pStyle w:val="a7"/>
        <w:spacing w:before="0" w:beforeAutospacing="0" w:after="0" w:afterAutospacing="0"/>
        <w:ind w:firstLine="720"/>
        <w:jc w:val="both"/>
        <w:rPr>
          <w:sz w:val="28"/>
        </w:rPr>
      </w:pPr>
      <w:r>
        <w:rPr>
          <w:sz w:val="28"/>
        </w:rPr>
        <w:t xml:space="preserve">На ход реализации муниципальной программы </w:t>
      </w:r>
      <w:r w:rsidR="003E282D">
        <w:rPr>
          <w:sz w:val="28"/>
        </w:rPr>
        <w:t xml:space="preserve">в 2023 году </w:t>
      </w:r>
      <w:r>
        <w:rPr>
          <w:sz w:val="28"/>
        </w:rPr>
        <w:t>повлияли следующие факторы:</w:t>
      </w:r>
    </w:p>
    <w:p w:rsidR="003E282D" w:rsidRDefault="003A1746" w:rsidP="00C03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71C5">
        <w:rPr>
          <w:sz w:val="28"/>
          <w:szCs w:val="28"/>
        </w:rPr>
        <w:t xml:space="preserve">ведение </w:t>
      </w:r>
      <w:r w:rsidR="00344376">
        <w:rPr>
          <w:sz w:val="28"/>
          <w:szCs w:val="28"/>
        </w:rPr>
        <w:t xml:space="preserve">с 1 января 2023 года </w:t>
      </w:r>
      <w:r w:rsidR="00BD3653" w:rsidRPr="0079532D">
        <w:rPr>
          <w:sz w:val="28"/>
          <w:szCs w:val="28"/>
        </w:rPr>
        <w:t>«</w:t>
      </w:r>
      <w:r w:rsidR="00BD3653" w:rsidRPr="0079532D">
        <w:rPr>
          <w:b/>
          <w:sz w:val="28"/>
          <w:szCs w:val="28"/>
        </w:rPr>
        <w:t>единого налогового платежа»</w:t>
      </w:r>
      <w:r w:rsidR="00BD3653" w:rsidRPr="0079532D">
        <w:rPr>
          <w:sz w:val="28"/>
          <w:szCs w:val="28"/>
        </w:rPr>
        <w:t xml:space="preserve">, предполагающего уплату налогов одним платёжным поручением </w:t>
      </w:r>
      <w:r w:rsidR="00BD3653" w:rsidRPr="005A7606">
        <w:rPr>
          <w:sz w:val="28"/>
          <w:szCs w:val="28"/>
        </w:rPr>
        <w:t>(без уточнения реквизитов и др. параметров)</w:t>
      </w:r>
      <w:r w:rsidR="00BD3653" w:rsidRPr="0079532D">
        <w:rPr>
          <w:sz w:val="28"/>
          <w:szCs w:val="28"/>
        </w:rPr>
        <w:t xml:space="preserve"> с последующим зачетом в счёт имеющихся у налогоплательщика обязательств </w:t>
      </w:r>
      <w:r w:rsidR="00BD3653">
        <w:rPr>
          <w:sz w:val="28"/>
          <w:szCs w:val="28"/>
        </w:rPr>
        <w:t>(</w:t>
      </w:r>
      <w:r w:rsidR="00BD3653" w:rsidRPr="0079532D">
        <w:rPr>
          <w:sz w:val="28"/>
          <w:szCs w:val="28"/>
        </w:rPr>
        <w:t xml:space="preserve">Федеральный закон от 14.07.2022 № 263-ФЗ </w:t>
      </w:r>
      <w:r w:rsidR="00E024D7">
        <w:rPr>
          <w:sz w:val="28"/>
          <w:szCs w:val="28"/>
        </w:rPr>
        <w:t xml:space="preserve">      </w:t>
      </w:r>
      <w:r w:rsidR="00BD3653" w:rsidRPr="0079532D">
        <w:rPr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 w:rsidR="00BD3653">
        <w:rPr>
          <w:sz w:val="28"/>
          <w:szCs w:val="28"/>
        </w:rPr>
        <w:t>)</w:t>
      </w:r>
      <w:r w:rsidR="00BD3653" w:rsidRPr="0079532D">
        <w:rPr>
          <w:sz w:val="28"/>
          <w:szCs w:val="28"/>
        </w:rPr>
        <w:t>.</w:t>
      </w:r>
      <w:r w:rsidR="00344376">
        <w:rPr>
          <w:sz w:val="28"/>
          <w:szCs w:val="28"/>
        </w:rPr>
        <w:t xml:space="preserve"> </w:t>
      </w:r>
    </w:p>
    <w:p w:rsidR="00BD3653" w:rsidRPr="0079532D" w:rsidRDefault="00344376" w:rsidP="00C03C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система уплаты налогов существенно повлияла на регулярность поступлений доходов в бюджет </w:t>
      </w:r>
      <w:r w:rsidR="00BE5832">
        <w:rPr>
          <w:sz w:val="28"/>
          <w:szCs w:val="28"/>
        </w:rPr>
        <w:t>муниципального образования город Ефремов</w:t>
      </w:r>
      <w:r w:rsidR="006A5B92">
        <w:rPr>
          <w:sz w:val="28"/>
          <w:szCs w:val="28"/>
        </w:rPr>
        <w:t xml:space="preserve">, что повлекло за собой невозможность качественного прогноза </w:t>
      </w:r>
      <w:r w:rsidR="006F6821">
        <w:rPr>
          <w:sz w:val="28"/>
          <w:szCs w:val="28"/>
        </w:rPr>
        <w:t xml:space="preserve">по поступлениям </w:t>
      </w:r>
      <w:r w:rsidR="006F6821" w:rsidRPr="00FA3C71">
        <w:rPr>
          <w:sz w:val="28"/>
          <w:szCs w:val="28"/>
        </w:rPr>
        <w:t>по</w:t>
      </w:r>
      <w:r w:rsidR="006F6821">
        <w:rPr>
          <w:sz w:val="28"/>
          <w:szCs w:val="28"/>
        </w:rPr>
        <w:t xml:space="preserve"> доход</w:t>
      </w:r>
      <w:r w:rsidR="006F6821" w:rsidRPr="00FA3C71">
        <w:rPr>
          <w:sz w:val="28"/>
          <w:szCs w:val="28"/>
        </w:rPr>
        <w:t>ам</w:t>
      </w:r>
      <w:r w:rsidR="006F6821">
        <w:rPr>
          <w:sz w:val="28"/>
          <w:szCs w:val="28"/>
        </w:rPr>
        <w:t xml:space="preserve"> и соответственно по расходам </w:t>
      </w:r>
      <w:r w:rsidR="006F6821">
        <w:rPr>
          <w:sz w:val="28"/>
        </w:rPr>
        <w:t xml:space="preserve">бюджета </w:t>
      </w:r>
      <w:r w:rsidR="006F6821" w:rsidRPr="004453D9">
        <w:rPr>
          <w:sz w:val="28"/>
          <w:szCs w:val="28"/>
        </w:rPr>
        <w:t>и</w:t>
      </w:r>
      <w:r w:rsidR="004453D9" w:rsidRPr="004453D9">
        <w:rPr>
          <w:sz w:val="28"/>
          <w:szCs w:val="28"/>
        </w:rPr>
        <w:t xml:space="preserve"> </w:t>
      </w:r>
      <w:r w:rsidR="006F6821">
        <w:rPr>
          <w:sz w:val="28"/>
          <w:szCs w:val="28"/>
        </w:rPr>
        <w:t>по источникам финансирования дефицита</w:t>
      </w:r>
      <w:r w:rsidR="006F6821">
        <w:rPr>
          <w:sz w:val="28"/>
        </w:rPr>
        <w:t xml:space="preserve"> бюджета </w:t>
      </w:r>
      <w:r w:rsidR="005A7606">
        <w:rPr>
          <w:sz w:val="28"/>
          <w:szCs w:val="28"/>
        </w:rPr>
        <w:t>муниципального образования город Ефремов</w:t>
      </w:r>
      <w:r w:rsidR="006F6821">
        <w:rPr>
          <w:sz w:val="28"/>
        </w:rPr>
        <w:t xml:space="preserve">  </w:t>
      </w:r>
      <w:r w:rsidR="009C31FA">
        <w:rPr>
          <w:sz w:val="28"/>
          <w:szCs w:val="28"/>
        </w:rPr>
        <w:t>в</w:t>
      </w:r>
      <w:r w:rsidR="006F6821">
        <w:rPr>
          <w:sz w:val="28"/>
          <w:szCs w:val="28"/>
        </w:rPr>
        <w:t xml:space="preserve"> </w:t>
      </w:r>
      <w:r w:rsidR="00AD15A6">
        <w:rPr>
          <w:sz w:val="28"/>
          <w:szCs w:val="28"/>
        </w:rPr>
        <w:t>отчетн</w:t>
      </w:r>
      <w:r w:rsidR="009C31FA">
        <w:rPr>
          <w:sz w:val="28"/>
          <w:szCs w:val="28"/>
        </w:rPr>
        <w:t>ом</w:t>
      </w:r>
      <w:r w:rsidR="006F6821">
        <w:rPr>
          <w:sz w:val="28"/>
          <w:szCs w:val="28"/>
        </w:rPr>
        <w:t xml:space="preserve"> финансов</w:t>
      </w:r>
      <w:r w:rsidR="009C31FA">
        <w:rPr>
          <w:sz w:val="28"/>
          <w:szCs w:val="28"/>
        </w:rPr>
        <w:t>ом</w:t>
      </w:r>
      <w:r w:rsidR="006F6821">
        <w:rPr>
          <w:sz w:val="28"/>
          <w:szCs w:val="28"/>
        </w:rPr>
        <w:t xml:space="preserve"> год</w:t>
      </w:r>
      <w:r w:rsidR="009C31FA">
        <w:rPr>
          <w:sz w:val="28"/>
          <w:szCs w:val="28"/>
        </w:rPr>
        <w:t>у</w:t>
      </w:r>
      <w:r w:rsidR="00577957">
        <w:rPr>
          <w:sz w:val="28"/>
          <w:szCs w:val="28"/>
        </w:rPr>
        <w:t>.</w:t>
      </w:r>
    </w:p>
    <w:p w:rsidR="002719E6" w:rsidRDefault="002719E6" w:rsidP="002719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2719E6" w:rsidRPr="00B801A4" w:rsidRDefault="002719E6" w:rsidP="00B801A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1A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801A4" w:rsidRPr="00B801A4">
        <w:rPr>
          <w:rFonts w:ascii="Times New Roman" w:hAnsi="Times New Roman" w:cs="Times New Roman"/>
          <w:b/>
          <w:sz w:val="28"/>
          <w:szCs w:val="28"/>
        </w:rPr>
        <w:t>Параметры финансового обеспечения муниципальной программы</w:t>
      </w:r>
    </w:p>
    <w:p w:rsidR="002719E6" w:rsidRDefault="002719E6" w:rsidP="002719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B801A4" w:rsidRDefault="00BC1181" w:rsidP="00BC1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7435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7B3EA5">
        <w:rPr>
          <w:sz w:val="28"/>
          <w:szCs w:val="28"/>
        </w:rPr>
        <w:t>объем бюджетных  ассигнований</w:t>
      </w:r>
      <w:r>
        <w:rPr>
          <w:sz w:val="28"/>
          <w:szCs w:val="28"/>
        </w:rPr>
        <w:t xml:space="preserve"> по муниципальной программе </w:t>
      </w:r>
      <w:r w:rsidRPr="00CC728D">
        <w:rPr>
          <w:sz w:val="28"/>
          <w:szCs w:val="28"/>
        </w:rPr>
        <w:t>«</w:t>
      </w:r>
      <w:r w:rsidRPr="00DD1AE5">
        <w:rPr>
          <w:sz w:val="28"/>
          <w:szCs w:val="28"/>
          <w:lang w:eastAsia="ar-SA"/>
        </w:rPr>
        <w:t xml:space="preserve">Управление муниципальными финансами </w:t>
      </w:r>
      <w:r w:rsidRPr="00DD1AE5">
        <w:rPr>
          <w:sz w:val="28"/>
          <w:szCs w:val="28"/>
        </w:rPr>
        <w:t>муниципального образования город Ефремов</w:t>
      </w:r>
      <w:r w:rsidRPr="00CC72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7435F">
        <w:rPr>
          <w:sz w:val="28"/>
          <w:szCs w:val="28"/>
        </w:rPr>
        <w:t>составил 19 846,8</w:t>
      </w:r>
      <w:r w:rsidR="007B3EA5">
        <w:rPr>
          <w:sz w:val="28"/>
          <w:szCs w:val="28"/>
        </w:rPr>
        <w:t xml:space="preserve"> тыс. рублей</w:t>
      </w:r>
      <w:r w:rsidR="001E4DA1">
        <w:rPr>
          <w:sz w:val="28"/>
          <w:szCs w:val="28"/>
        </w:rPr>
        <w:t xml:space="preserve"> </w:t>
      </w:r>
      <w:r w:rsidR="001E4DA1" w:rsidRPr="001E4DA1">
        <w:rPr>
          <w:i/>
          <w:sz w:val="28"/>
          <w:szCs w:val="28"/>
        </w:rPr>
        <w:t xml:space="preserve">(в том числе: нераспределенный </w:t>
      </w:r>
      <w:r w:rsidR="0067435F">
        <w:rPr>
          <w:i/>
          <w:sz w:val="28"/>
          <w:szCs w:val="28"/>
        </w:rPr>
        <w:t>резервный фонд в объеме 720,7</w:t>
      </w:r>
      <w:r w:rsidR="001E4DA1" w:rsidRPr="001E4DA1">
        <w:rPr>
          <w:i/>
          <w:sz w:val="28"/>
          <w:szCs w:val="28"/>
        </w:rPr>
        <w:t xml:space="preserve"> тыс. руб., экономия по расходам на обслуживание долга в объеме 3</w:t>
      </w:r>
      <w:r w:rsidR="0067435F">
        <w:rPr>
          <w:i/>
          <w:sz w:val="28"/>
          <w:szCs w:val="28"/>
        </w:rPr>
        <w:t>96,9</w:t>
      </w:r>
      <w:r w:rsidR="001E4DA1" w:rsidRPr="001E4DA1">
        <w:rPr>
          <w:i/>
          <w:sz w:val="28"/>
          <w:szCs w:val="28"/>
        </w:rPr>
        <w:t xml:space="preserve"> тыс. руб.)</w:t>
      </w:r>
      <w:r w:rsidR="007B3EA5">
        <w:rPr>
          <w:sz w:val="28"/>
          <w:szCs w:val="28"/>
        </w:rPr>
        <w:t xml:space="preserve">, кассовое исполнение – </w:t>
      </w:r>
      <w:r w:rsidR="0067435F">
        <w:rPr>
          <w:sz w:val="28"/>
          <w:szCs w:val="28"/>
        </w:rPr>
        <w:t>18 727,3</w:t>
      </w:r>
      <w:r w:rsidR="007B3E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856D71" w:rsidRDefault="00856D71" w:rsidP="00856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D71" w:rsidRDefault="00856D71" w:rsidP="00856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целевых показателей муниципальной программы за 202</w:t>
      </w:r>
      <w:r w:rsidR="00CE640A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 в таблице 1.</w:t>
      </w:r>
    </w:p>
    <w:p w:rsidR="00B801A4" w:rsidRDefault="00B801A4" w:rsidP="00BC1181">
      <w:pPr>
        <w:ind w:firstLine="709"/>
        <w:jc w:val="both"/>
        <w:rPr>
          <w:sz w:val="28"/>
          <w:szCs w:val="28"/>
        </w:rPr>
      </w:pPr>
    </w:p>
    <w:p w:rsidR="00273E01" w:rsidRPr="00C956B6" w:rsidRDefault="00273E01" w:rsidP="00C956B6">
      <w:pPr>
        <w:pStyle w:val="a3"/>
        <w:ind w:firstLine="708"/>
        <w:jc w:val="both"/>
        <w:rPr>
          <w:sz w:val="28"/>
          <w:szCs w:val="28"/>
        </w:rPr>
      </w:pPr>
      <w:r w:rsidRPr="00C956B6">
        <w:rPr>
          <w:sz w:val="28"/>
          <w:szCs w:val="28"/>
        </w:rPr>
        <w:t xml:space="preserve">Освоение бюджетных ассигнований по муниципальной программе составило в целом </w:t>
      </w:r>
      <w:r w:rsidR="0067435F">
        <w:rPr>
          <w:sz w:val="28"/>
          <w:szCs w:val="28"/>
        </w:rPr>
        <w:t>94,4</w:t>
      </w:r>
      <w:r w:rsidRPr="00C956B6">
        <w:rPr>
          <w:sz w:val="28"/>
          <w:szCs w:val="28"/>
        </w:rPr>
        <w:t>%</w:t>
      </w:r>
      <w:r w:rsidR="00DA05CF">
        <w:rPr>
          <w:sz w:val="28"/>
          <w:szCs w:val="28"/>
        </w:rPr>
        <w:t xml:space="preserve"> (</w:t>
      </w:r>
      <w:r w:rsidR="00DA05CF" w:rsidRPr="000856D8">
        <w:rPr>
          <w:i/>
          <w:sz w:val="28"/>
          <w:szCs w:val="28"/>
        </w:rPr>
        <w:t>с учетом особенностей  - 100%</w:t>
      </w:r>
      <w:r w:rsidR="00DA05CF">
        <w:rPr>
          <w:sz w:val="28"/>
          <w:szCs w:val="28"/>
        </w:rPr>
        <w:t>)</w:t>
      </w:r>
      <w:r w:rsidRPr="00C956B6">
        <w:rPr>
          <w:sz w:val="28"/>
          <w:szCs w:val="28"/>
        </w:rPr>
        <w:t>, в том числе:</w:t>
      </w:r>
    </w:p>
    <w:p w:rsidR="00273E01" w:rsidRPr="00E0152F" w:rsidRDefault="00273E01" w:rsidP="00273E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96">
        <w:rPr>
          <w:sz w:val="28"/>
          <w:szCs w:val="28"/>
        </w:rPr>
        <w:t xml:space="preserve"> </w:t>
      </w:r>
      <w:r w:rsidRPr="008F5996">
        <w:rPr>
          <w:rFonts w:ascii="Times New Roman" w:hAnsi="Times New Roman" w:cs="Times New Roman"/>
          <w:sz w:val="28"/>
          <w:szCs w:val="28"/>
        </w:rPr>
        <w:t>- «Управление резервным фондом местной администрации» (</w:t>
      </w:r>
      <w:r w:rsidR="00F77E70">
        <w:rPr>
          <w:rFonts w:ascii="Times New Roman" w:hAnsi="Times New Roman" w:cs="Times New Roman"/>
          <w:sz w:val="28"/>
          <w:szCs w:val="28"/>
        </w:rPr>
        <w:t>76,8</w:t>
      </w:r>
      <w:r w:rsidRPr="008F5996">
        <w:rPr>
          <w:rFonts w:ascii="Times New Roman" w:hAnsi="Times New Roman" w:cs="Times New Roman"/>
          <w:sz w:val="28"/>
          <w:szCs w:val="28"/>
        </w:rPr>
        <w:t>%</w:t>
      </w:r>
      <w:r w:rsidR="00DA05CF">
        <w:rPr>
          <w:rFonts w:ascii="Times New Roman" w:hAnsi="Times New Roman" w:cs="Times New Roman"/>
          <w:sz w:val="28"/>
          <w:szCs w:val="28"/>
        </w:rPr>
        <w:t xml:space="preserve"> (</w:t>
      </w:r>
      <w:r w:rsidR="00DA05CF" w:rsidRPr="000856D8">
        <w:rPr>
          <w:rFonts w:ascii="Times New Roman" w:hAnsi="Times New Roman" w:cs="Times New Roman"/>
          <w:i/>
          <w:sz w:val="28"/>
          <w:szCs w:val="28"/>
        </w:rPr>
        <w:t>100%</w:t>
      </w:r>
      <w:r w:rsidR="00DA05CF">
        <w:rPr>
          <w:rFonts w:ascii="Times New Roman" w:hAnsi="Times New Roman" w:cs="Times New Roman"/>
          <w:sz w:val="28"/>
          <w:szCs w:val="28"/>
        </w:rPr>
        <w:t>)</w:t>
      </w:r>
      <w:r w:rsidRPr="008F5996">
        <w:rPr>
          <w:rFonts w:ascii="Times New Roman" w:hAnsi="Times New Roman" w:cs="Times New Roman"/>
          <w:sz w:val="28"/>
          <w:szCs w:val="28"/>
        </w:rPr>
        <w:t>).</w:t>
      </w:r>
      <w:r w:rsidRPr="008F5996">
        <w:rPr>
          <w:sz w:val="28"/>
          <w:szCs w:val="28"/>
        </w:rPr>
        <w:t xml:space="preserve"> </w:t>
      </w:r>
      <w:r w:rsidRPr="008F5996">
        <w:rPr>
          <w:rFonts w:ascii="Times New Roman" w:hAnsi="Times New Roman" w:cs="Times New Roman"/>
          <w:sz w:val="28"/>
        </w:rPr>
        <w:t xml:space="preserve">Данное отклонение </w:t>
      </w:r>
      <w:r w:rsidRPr="00E0152F">
        <w:rPr>
          <w:rFonts w:ascii="Times New Roman" w:hAnsi="Times New Roman" w:cs="Times New Roman"/>
          <w:sz w:val="28"/>
          <w:szCs w:val="28"/>
        </w:rPr>
        <w:t xml:space="preserve">произошло по причине не полного освоения бюджетных ассигнований резервного фонда администрации, предусмотренного решением о бюджете округа, из-за нераспределенного на конец года </w:t>
      </w:r>
      <w:r w:rsidRPr="00A0393D">
        <w:rPr>
          <w:rFonts w:ascii="Times New Roman" w:hAnsi="Times New Roman" w:cs="Times New Roman"/>
          <w:sz w:val="28"/>
          <w:szCs w:val="28"/>
          <w:u w:val="single"/>
        </w:rPr>
        <w:t xml:space="preserve">остатка резервного фонда администрации в размере </w:t>
      </w:r>
      <w:r w:rsidR="009D7E37">
        <w:rPr>
          <w:rFonts w:ascii="Times New Roman" w:hAnsi="Times New Roman" w:cs="Times New Roman"/>
          <w:sz w:val="28"/>
          <w:szCs w:val="28"/>
          <w:u w:val="single"/>
        </w:rPr>
        <w:t>720,7</w:t>
      </w:r>
      <w:r w:rsidRPr="00A0393D">
        <w:rPr>
          <w:rFonts w:ascii="Times New Roman" w:hAnsi="Times New Roman" w:cs="Times New Roman"/>
          <w:sz w:val="28"/>
          <w:szCs w:val="28"/>
          <w:u w:val="single"/>
        </w:rPr>
        <w:t xml:space="preserve"> тыс. руб.</w:t>
      </w:r>
      <w:r w:rsidRPr="00E0152F">
        <w:rPr>
          <w:rFonts w:ascii="Times New Roman" w:hAnsi="Times New Roman" w:cs="Times New Roman"/>
          <w:sz w:val="28"/>
          <w:szCs w:val="28"/>
        </w:rPr>
        <w:t xml:space="preserve">, что в данном случае </w:t>
      </w:r>
      <w:r w:rsidRPr="00E0152F">
        <w:rPr>
          <w:rFonts w:ascii="Times New Roman" w:hAnsi="Times New Roman" w:cs="Times New Roman"/>
          <w:sz w:val="28"/>
          <w:szCs w:val="28"/>
        </w:rPr>
        <w:lastRenderedPageBreak/>
        <w:t>является экономией бюджетных ассигнований и эффективным использованием бюджетных средств. При этом решение о выделении бюджетных ассигнований из резервного фонда принимается в тех случаях, когда средств, находящихся в распоряжении ГРБС, недостаточно или не предусмотрено в бюджете в текущем финансовом году;</w:t>
      </w:r>
    </w:p>
    <w:p w:rsidR="00273E01" w:rsidRDefault="00273E01" w:rsidP="001B1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</w:rPr>
        <w:t>«Управление муниципальным долгом»</w:t>
      </w:r>
      <w:r>
        <w:rPr>
          <w:sz w:val="28"/>
          <w:szCs w:val="28"/>
        </w:rPr>
        <w:t xml:space="preserve"> (</w:t>
      </w:r>
      <w:r w:rsidR="009D7E37">
        <w:rPr>
          <w:sz w:val="28"/>
          <w:szCs w:val="28"/>
        </w:rPr>
        <w:t>86,4</w:t>
      </w:r>
      <w:r>
        <w:rPr>
          <w:sz w:val="28"/>
          <w:szCs w:val="28"/>
        </w:rPr>
        <w:t>%</w:t>
      </w:r>
      <w:r w:rsidR="00DA05CF">
        <w:rPr>
          <w:sz w:val="28"/>
          <w:szCs w:val="28"/>
        </w:rPr>
        <w:t xml:space="preserve"> (</w:t>
      </w:r>
      <w:r w:rsidR="00DA05CF" w:rsidRPr="000856D8">
        <w:rPr>
          <w:i/>
          <w:sz w:val="28"/>
          <w:szCs w:val="28"/>
        </w:rPr>
        <w:t>100%</w:t>
      </w:r>
      <w:r w:rsidR="00DA05CF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="00171DCF">
        <w:rPr>
          <w:sz w:val="28"/>
          <w:szCs w:val="28"/>
        </w:rPr>
        <w:t xml:space="preserve">. </w:t>
      </w:r>
      <w:r w:rsidR="003B5D2A">
        <w:rPr>
          <w:sz w:val="28"/>
          <w:lang w:eastAsia="ar-SA"/>
        </w:rPr>
        <w:t>В</w:t>
      </w:r>
      <w:r w:rsidR="00171DCF">
        <w:rPr>
          <w:sz w:val="28"/>
        </w:rPr>
        <w:t xml:space="preserve"> данном случае </w:t>
      </w:r>
      <w:r w:rsidR="003B5D2A">
        <w:rPr>
          <w:sz w:val="28"/>
        </w:rPr>
        <w:t>не полное освоение бю</w:t>
      </w:r>
      <w:r w:rsidR="00F3011A">
        <w:rPr>
          <w:sz w:val="28"/>
        </w:rPr>
        <w:t>джетных ассигнований составило 3</w:t>
      </w:r>
      <w:r w:rsidR="009D7E37">
        <w:rPr>
          <w:sz w:val="28"/>
        </w:rPr>
        <w:t>96,9</w:t>
      </w:r>
      <w:r w:rsidR="003B5D2A">
        <w:rPr>
          <w:sz w:val="28"/>
        </w:rPr>
        <w:t xml:space="preserve"> тыс. руб., что </w:t>
      </w:r>
      <w:r w:rsidR="00171DCF">
        <w:rPr>
          <w:sz w:val="28"/>
        </w:rPr>
        <w:t xml:space="preserve">также является экономией бюджетных ассигнований и эффективным использованием бюджетных средств. </w:t>
      </w:r>
      <w:r w:rsidR="00171DCF">
        <w:rPr>
          <w:sz w:val="28"/>
          <w:szCs w:val="28"/>
        </w:rPr>
        <w:t>Расходы на обслуживание муниципального долга осуществлены</w:t>
      </w:r>
      <w:r w:rsidR="00171DCF">
        <w:rPr>
          <w:bCs/>
          <w:sz w:val="28"/>
          <w:szCs w:val="28"/>
        </w:rPr>
        <w:t xml:space="preserve"> в 20</w:t>
      </w:r>
      <w:r w:rsidR="00F3011A">
        <w:rPr>
          <w:bCs/>
          <w:sz w:val="28"/>
          <w:szCs w:val="28"/>
        </w:rPr>
        <w:t>2</w:t>
      </w:r>
      <w:r w:rsidR="000D32D4">
        <w:rPr>
          <w:bCs/>
          <w:sz w:val="28"/>
          <w:szCs w:val="28"/>
        </w:rPr>
        <w:t>3</w:t>
      </w:r>
      <w:r w:rsidR="00171DCF">
        <w:rPr>
          <w:bCs/>
          <w:sz w:val="28"/>
          <w:szCs w:val="28"/>
        </w:rPr>
        <w:t xml:space="preserve"> году в соответствии с заключенными контрактами (договорами) и графиками платежей</w:t>
      </w:r>
      <w:r w:rsidR="00171DCF">
        <w:rPr>
          <w:sz w:val="28"/>
          <w:szCs w:val="28"/>
        </w:rPr>
        <w:t xml:space="preserve"> в общей сумме </w:t>
      </w:r>
      <w:r w:rsidR="000D32D4">
        <w:rPr>
          <w:sz w:val="28"/>
          <w:szCs w:val="28"/>
        </w:rPr>
        <w:t>2511,4</w:t>
      </w:r>
      <w:r w:rsidR="00171DCF">
        <w:rPr>
          <w:sz w:val="28"/>
        </w:rPr>
        <w:t xml:space="preserve"> тыс. руб.</w:t>
      </w:r>
      <w:r w:rsidR="00171DCF">
        <w:rPr>
          <w:bCs/>
          <w:sz w:val="28"/>
          <w:szCs w:val="28"/>
        </w:rPr>
        <w:t xml:space="preserve"> </w:t>
      </w:r>
      <w:r w:rsidR="00171DCF">
        <w:rPr>
          <w:sz w:val="28"/>
          <w:szCs w:val="28"/>
        </w:rPr>
        <w:t>Объем расходов на обслуживание муниципального долга в 20</w:t>
      </w:r>
      <w:r w:rsidR="00F3011A">
        <w:rPr>
          <w:sz w:val="28"/>
          <w:szCs w:val="28"/>
        </w:rPr>
        <w:t>2</w:t>
      </w:r>
      <w:r w:rsidR="000D32D4">
        <w:rPr>
          <w:sz w:val="28"/>
          <w:szCs w:val="28"/>
        </w:rPr>
        <w:t>3 году составил  0,08</w:t>
      </w:r>
      <w:r w:rsidR="00171DCF">
        <w:rPr>
          <w:sz w:val="28"/>
          <w:szCs w:val="28"/>
        </w:rPr>
        <w:t xml:space="preserve"> %  к расходам бюджета округа. </w:t>
      </w:r>
      <w:proofErr w:type="gramStart"/>
      <w:r w:rsidR="00171DCF" w:rsidRPr="00A0393D">
        <w:rPr>
          <w:sz w:val="28"/>
          <w:szCs w:val="28"/>
          <w:u w:val="single"/>
        </w:rPr>
        <w:t>Экономия по расходам на обслуживание долга по итогам 20</w:t>
      </w:r>
      <w:r w:rsidR="00F3011A" w:rsidRPr="00A0393D">
        <w:rPr>
          <w:sz w:val="28"/>
          <w:szCs w:val="28"/>
          <w:u w:val="single"/>
        </w:rPr>
        <w:t>2</w:t>
      </w:r>
      <w:r w:rsidR="000D32D4">
        <w:rPr>
          <w:sz w:val="28"/>
          <w:szCs w:val="28"/>
          <w:u w:val="single"/>
        </w:rPr>
        <w:t>3</w:t>
      </w:r>
      <w:r w:rsidR="00171DCF" w:rsidRPr="00A0393D">
        <w:rPr>
          <w:sz w:val="28"/>
          <w:szCs w:val="28"/>
          <w:u w:val="single"/>
        </w:rPr>
        <w:t xml:space="preserve"> года составила </w:t>
      </w:r>
      <w:r w:rsidR="00171DCF" w:rsidRPr="00A0393D">
        <w:rPr>
          <w:sz w:val="28"/>
          <w:u w:val="single"/>
        </w:rPr>
        <w:t>по коммерческому</w:t>
      </w:r>
      <w:r w:rsidR="00171DCF" w:rsidRPr="00A0393D">
        <w:rPr>
          <w:sz w:val="28"/>
          <w:szCs w:val="28"/>
          <w:u w:val="single"/>
        </w:rPr>
        <w:t xml:space="preserve"> кредиту – </w:t>
      </w:r>
      <w:r w:rsidR="00A0393D" w:rsidRPr="00A0393D">
        <w:rPr>
          <w:sz w:val="28"/>
          <w:szCs w:val="28"/>
          <w:u w:val="single"/>
        </w:rPr>
        <w:t>3</w:t>
      </w:r>
      <w:r w:rsidR="000D32D4">
        <w:rPr>
          <w:sz w:val="28"/>
          <w:szCs w:val="28"/>
          <w:u w:val="single"/>
        </w:rPr>
        <w:t>96,9</w:t>
      </w:r>
      <w:r w:rsidR="00171DCF" w:rsidRPr="00A0393D">
        <w:rPr>
          <w:sz w:val="28"/>
          <w:szCs w:val="28"/>
          <w:u w:val="single"/>
        </w:rPr>
        <w:t xml:space="preserve"> </w:t>
      </w:r>
      <w:r w:rsidR="00171DCF" w:rsidRPr="00A0393D">
        <w:rPr>
          <w:sz w:val="28"/>
          <w:u w:val="single"/>
        </w:rPr>
        <w:t>тыс. руб.</w:t>
      </w:r>
      <w:r w:rsidR="00715B22">
        <w:rPr>
          <w:sz w:val="28"/>
        </w:rPr>
        <w:t xml:space="preserve">                              </w:t>
      </w:r>
      <w:r w:rsidR="00A16758">
        <w:rPr>
          <w:sz w:val="28"/>
        </w:rPr>
        <w:t xml:space="preserve"> </w:t>
      </w:r>
      <w:r w:rsidR="00A16758" w:rsidRPr="00CA456E">
        <w:rPr>
          <w:sz w:val="28"/>
        </w:rPr>
        <w:t>(</w:t>
      </w:r>
      <w:r w:rsidR="0045549E" w:rsidRPr="00CA456E">
        <w:rPr>
          <w:sz w:val="28"/>
        </w:rPr>
        <w:t>в 202</w:t>
      </w:r>
      <w:r w:rsidR="00CA456E" w:rsidRPr="00CA456E">
        <w:rPr>
          <w:sz w:val="28"/>
        </w:rPr>
        <w:t>3</w:t>
      </w:r>
      <w:r w:rsidR="0045549E" w:rsidRPr="00CA456E">
        <w:rPr>
          <w:sz w:val="28"/>
        </w:rPr>
        <w:t xml:space="preserve"> году </w:t>
      </w:r>
      <w:r w:rsidR="00A16758" w:rsidRPr="00CA456E">
        <w:rPr>
          <w:sz w:val="28"/>
        </w:rPr>
        <w:t>заключен контракт по предоставлению возобновляемой кредитной линии</w:t>
      </w:r>
      <w:r w:rsidR="0045549E" w:rsidRPr="00CA456E">
        <w:rPr>
          <w:sz w:val="28"/>
        </w:rPr>
        <w:t xml:space="preserve"> на два года.</w:t>
      </w:r>
      <w:proofErr w:type="gramEnd"/>
      <w:r w:rsidR="0045549E" w:rsidRPr="00CA456E">
        <w:rPr>
          <w:sz w:val="28"/>
        </w:rPr>
        <w:t xml:space="preserve"> </w:t>
      </w:r>
      <w:proofErr w:type="gramStart"/>
      <w:r w:rsidR="0045549E" w:rsidRPr="00CA456E">
        <w:rPr>
          <w:sz w:val="28"/>
        </w:rPr>
        <w:t>В 202</w:t>
      </w:r>
      <w:r w:rsidR="00CA456E" w:rsidRPr="00CA456E">
        <w:rPr>
          <w:sz w:val="28"/>
        </w:rPr>
        <w:t>3</w:t>
      </w:r>
      <w:r w:rsidR="0045549E" w:rsidRPr="00CA456E">
        <w:rPr>
          <w:sz w:val="28"/>
        </w:rPr>
        <w:t xml:space="preserve"> году денежные средства были привлечены только </w:t>
      </w:r>
      <w:r w:rsidR="00715B22" w:rsidRPr="00CA456E">
        <w:rPr>
          <w:sz w:val="28"/>
        </w:rPr>
        <w:t xml:space="preserve">                       </w:t>
      </w:r>
      <w:r w:rsidR="0045549E" w:rsidRPr="00CA456E">
        <w:rPr>
          <w:sz w:val="28"/>
        </w:rPr>
        <w:t xml:space="preserve">в </w:t>
      </w:r>
      <w:r w:rsidR="00CA456E">
        <w:rPr>
          <w:sz w:val="28"/>
        </w:rPr>
        <w:t>конце декабря</w:t>
      </w:r>
      <w:r w:rsidR="0045549E" w:rsidRPr="00CA456E">
        <w:rPr>
          <w:sz w:val="28"/>
        </w:rPr>
        <w:t>)</w:t>
      </w:r>
      <w:r w:rsidR="00171DCF" w:rsidRPr="00CA456E">
        <w:rPr>
          <w:sz w:val="28"/>
        </w:rPr>
        <w:t>.</w:t>
      </w:r>
      <w:proofErr w:type="gramEnd"/>
      <w:r w:rsidR="00171DCF">
        <w:rPr>
          <w:sz w:val="28"/>
        </w:rPr>
        <w:t xml:space="preserve"> </w:t>
      </w:r>
      <w:r w:rsidR="00171DCF">
        <w:rPr>
          <w:sz w:val="28"/>
          <w:szCs w:val="28"/>
        </w:rPr>
        <w:t>Просроченная задолженность по муниципальному долгу и обслуживанию муниципального долга отсутствует</w:t>
      </w:r>
      <w:r>
        <w:rPr>
          <w:sz w:val="28"/>
          <w:szCs w:val="28"/>
        </w:rPr>
        <w:t>;</w:t>
      </w:r>
    </w:p>
    <w:p w:rsidR="00273E01" w:rsidRDefault="00273E01" w:rsidP="00273E01">
      <w:pPr>
        <w:spacing w:line="28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«Обеспечение создания условий для реализации муниципальной программы» </w:t>
      </w:r>
      <w:r>
        <w:rPr>
          <w:sz w:val="28"/>
          <w:szCs w:val="28"/>
        </w:rPr>
        <w:t>(100%).</w:t>
      </w:r>
    </w:p>
    <w:p w:rsidR="00273E01" w:rsidRDefault="00273E01" w:rsidP="0027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8D8" w:rsidRDefault="00B008D8" w:rsidP="00B008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</w:rPr>
      </w:pPr>
      <w:r w:rsidRPr="00B008D8">
        <w:rPr>
          <w:b/>
          <w:bCs/>
          <w:sz w:val="28"/>
          <w:szCs w:val="28"/>
        </w:rPr>
        <w:t xml:space="preserve">7. </w:t>
      </w:r>
      <w:r w:rsidRPr="00B008D8">
        <w:rPr>
          <w:b/>
          <w:bCs/>
          <w:sz w:val="28"/>
        </w:rPr>
        <w:t xml:space="preserve">Предложения по дальнейшей реализации </w:t>
      </w:r>
    </w:p>
    <w:p w:rsidR="00B008D8" w:rsidRPr="00B008D8" w:rsidRDefault="00B008D8" w:rsidP="00B008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008D8">
        <w:rPr>
          <w:b/>
          <w:bCs/>
          <w:sz w:val="28"/>
        </w:rPr>
        <w:t>муниципальной  программы</w:t>
      </w:r>
    </w:p>
    <w:p w:rsidR="00B008D8" w:rsidRDefault="00B008D8" w:rsidP="00B00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189" w:rsidRPr="000810D6" w:rsidRDefault="00175189" w:rsidP="00175189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Вышеприведенные факторы и причины незначительно повлияли на </w:t>
      </w:r>
      <w:r w:rsidR="000477B0">
        <w:rPr>
          <w:sz w:val="28"/>
        </w:rPr>
        <w:t>результат</w:t>
      </w:r>
      <w:r>
        <w:rPr>
          <w:sz w:val="28"/>
        </w:rPr>
        <w:t xml:space="preserve"> реализации муниципальной программы.</w:t>
      </w:r>
      <w:r>
        <w:rPr>
          <w:sz w:val="28"/>
          <w:szCs w:val="28"/>
        </w:rPr>
        <w:t xml:space="preserve"> Из запланированных мероприятий и показателей </w:t>
      </w:r>
      <w:r>
        <w:rPr>
          <w:sz w:val="28"/>
        </w:rPr>
        <w:t>муниципальной программы исполнялись и выполнены все в полном объеме, что позволило решить установленные задачи и достичь цел</w:t>
      </w:r>
      <w:r w:rsidR="008877C5">
        <w:rPr>
          <w:sz w:val="28"/>
        </w:rPr>
        <w:t>и</w:t>
      </w:r>
      <w:r>
        <w:rPr>
          <w:sz w:val="28"/>
        </w:rPr>
        <w:t xml:space="preserve"> муниципальной программы по </w:t>
      </w:r>
      <w:r w:rsidRPr="000810D6">
        <w:rPr>
          <w:sz w:val="28"/>
          <w:szCs w:val="28"/>
        </w:rPr>
        <w:t>совершенствованию механизмов фи</w:t>
      </w:r>
      <w:r>
        <w:rPr>
          <w:sz w:val="28"/>
          <w:szCs w:val="28"/>
        </w:rPr>
        <w:t>нансового управления и повышению</w:t>
      </w:r>
      <w:r w:rsidRPr="000810D6">
        <w:rPr>
          <w:sz w:val="28"/>
          <w:szCs w:val="28"/>
        </w:rPr>
        <w:t xml:space="preserve"> эффективности бюджетных расходов.</w:t>
      </w:r>
    </w:p>
    <w:p w:rsidR="00175189" w:rsidRDefault="00175189" w:rsidP="0017518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все первоочередные и приоритетные расходы бюджета округа в 202</w:t>
      </w:r>
      <w:r w:rsidR="0076588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 (бесперебойное функционирование бюджетной сферы, своевременная выплата заработной платы, предоставление социальных выплат, реализация национальных </w:t>
      </w:r>
      <w:r w:rsidR="00446D41">
        <w:rPr>
          <w:rFonts w:ascii="Times New Roman" w:hAnsi="Times New Roman" w:cs="Times New Roman"/>
          <w:sz w:val="28"/>
        </w:rPr>
        <w:t xml:space="preserve">и региональных </w:t>
      </w:r>
      <w:r>
        <w:rPr>
          <w:rFonts w:ascii="Times New Roman" w:hAnsi="Times New Roman" w:cs="Times New Roman"/>
          <w:sz w:val="28"/>
        </w:rPr>
        <w:t>проектов, осуществление иных социально-значимых расходов) обеспечены в полном объеме.</w:t>
      </w:r>
    </w:p>
    <w:p w:rsidR="001D1E32" w:rsidRDefault="001D1E32" w:rsidP="001D1E32">
      <w:pPr>
        <w:widowControl w:val="0"/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</w:p>
    <w:p w:rsidR="006D2660" w:rsidRDefault="008877C5" w:rsidP="008E41B7">
      <w:pPr>
        <w:pStyle w:val="a3"/>
        <w:ind w:firstLine="708"/>
        <w:jc w:val="both"/>
        <w:rPr>
          <w:sz w:val="28"/>
          <w:szCs w:val="28"/>
        </w:rPr>
        <w:sectPr w:rsidR="006D2660" w:rsidSect="00E57751">
          <w:pgSz w:w="11905" w:h="16838"/>
          <w:pgMar w:top="709" w:right="848" w:bottom="992" w:left="1134" w:header="709" w:footer="709" w:gutter="0"/>
          <w:pgNumType w:start="1"/>
          <w:cols w:space="708"/>
          <w:titlePg/>
          <w:docGrid w:linePitch="360"/>
        </w:sectPr>
      </w:pPr>
      <w:r>
        <w:rPr>
          <w:bCs/>
          <w:spacing w:val="20"/>
          <w:sz w:val="28"/>
          <w:szCs w:val="28"/>
        </w:rPr>
        <w:t>Р</w:t>
      </w:r>
      <w:r w:rsidR="001D1E32" w:rsidRPr="001D1E32">
        <w:rPr>
          <w:bCs/>
          <w:spacing w:val="20"/>
          <w:sz w:val="28"/>
          <w:szCs w:val="28"/>
        </w:rPr>
        <w:t xml:space="preserve">еализация данной муниципальной программы в </w:t>
      </w:r>
      <w:r>
        <w:rPr>
          <w:bCs/>
          <w:spacing w:val="20"/>
          <w:sz w:val="28"/>
          <w:szCs w:val="28"/>
        </w:rPr>
        <w:t>202</w:t>
      </w:r>
      <w:r w:rsidR="0076588E">
        <w:rPr>
          <w:bCs/>
          <w:spacing w:val="20"/>
          <w:sz w:val="28"/>
          <w:szCs w:val="28"/>
        </w:rPr>
        <w:t>4</w:t>
      </w:r>
      <w:r w:rsidR="001D1E32" w:rsidRPr="001D1E32">
        <w:rPr>
          <w:bCs/>
          <w:spacing w:val="20"/>
          <w:sz w:val="28"/>
          <w:szCs w:val="28"/>
        </w:rPr>
        <w:t xml:space="preserve"> году продолжает своё действие с дальнейшей корректировкой </w:t>
      </w:r>
      <w:r w:rsidR="001D1E32" w:rsidRPr="001D1E32">
        <w:rPr>
          <w:sz w:val="28"/>
          <w:szCs w:val="28"/>
        </w:rPr>
        <w:t>бюджетных ассигнований на реализацию программы (при необходимости).</w:t>
      </w:r>
    </w:p>
    <w:p w:rsidR="0047336E" w:rsidRPr="00A83EFC" w:rsidRDefault="0047336E" w:rsidP="0047336E">
      <w:pPr>
        <w:jc w:val="right"/>
        <w:rPr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1</w:t>
      </w:r>
    </w:p>
    <w:p w:rsidR="00E57751" w:rsidRDefault="00E57751" w:rsidP="0047336E">
      <w:pPr>
        <w:jc w:val="center"/>
        <w:rPr>
          <w:b/>
          <w:sz w:val="28"/>
          <w:szCs w:val="28"/>
        </w:rPr>
      </w:pPr>
    </w:p>
    <w:p w:rsidR="0047336E" w:rsidRPr="00A83EFC" w:rsidRDefault="0047336E" w:rsidP="0047336E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Анализ финансовых ресурсов муниципальной программы</w:t>
      </w:r>
    </w:p>
    <w:p w:rsidR="00E57751" w:rsidRPr="00E57751" w:rsidRDefault="00E57751" w:rsidP="0047336E">
      <w:pPr>
        <w:jc w:val="center"/>
        <w:rPr>
          <w:b/>
          <w:bCs/>
          <w:sz w:val="28"/>
          <w:szCs w:val="28"/>
          <w:u w:val="single"/>
        </w:rPr>
      </w:pPr>
      <w:r w:rsidRPr="00E57751">
        <w:rPr>
          <w:b/>
          <w:bCs/>
          <w:sz w:val="28"/>
          <w:szCs w:val="28"/>
          <w:u w:val="single"/>
        </w:rPr>
        <w:t>«Управление муниципальными финансами  муниципального образования город Ефремов»</w:t>
      </w:r>
    </w:p>
    <w:p w:rsidR="00E57751" w:rsidRPr="00F24B37" w:rsidRDefault="0047336E" w:rsidP="0047336E">
      <w:pPr>
        <w:jc w:val="center"/>
        <w:rPr>
          <w:sz w:val="28"/>
          <w:szCs w:val="28"/>
        </w:rPr>
      </w:pPr>
      <w:r w:rsidRPr="00E57751">
        <w:rPr>
          <w:b/>
          <w:sz w:val="28"/>
          <w:szCs w:val="28"/>
        </w:rPr>
        <w:t xml:space="preserve">за </w:t>
      </w:r>
      <w:r w:rsidR="00E57751" w:rsidRPr="00E57751">
        <w:rPr>
          <w:b/>
          <w:sz w:val="28"/>
          <w:szCs w:val="28"/>
        </w:rPr>
        <w:t>202</w:t>
      </w:r>
      <w:r w:rsidR="00FA4E4A">
        <w:rPr>
          <w:b/>
          <w:sz w:val="28"/>
          <w:szCs w:val="28"/>
        </w:rPr>
        <w:t>3</w:t>
      </w:r>
      <w:r w:rsidR="00E57751" w:rsidRPr="00E57751">
        <w:rPr>
          <w:b/>
          <w:sz w:val="28"/>
          <w:szCs w:val="28"/>
        </w:rPr>
        <w:t xml:space="preserve"> год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371"/>
        <w:gridCol w:w="2410"/>
        <w:gridCol w:w="1701"/>
        <w:gridCol w:w="1701"/>
        <w:gridCol w:w="1418"/>
      </w:tblGrid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№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proofErr w:type="spellStart"/>
            <w:proofErr w:type="gramStart"/>
            <w:r w:rsidRPr="00F5445B">
              <w:t>п</w:t>
            </w:r>
            <w:proofErr w:type="spellEnd"/>
            <w:proofErr w:type="gramEnd"/>
            <w:r w:rsidRPr="00F5445B">
              <w:t>/</w:t>
            </w:r>
            <w:proofErr w:type="spellStart"/>
            <w:r w:rsidRPr="00F5445B">
              <w:t>п</w:t>
            </w:r>
            <w:proofErr w:type="spellEnd"/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Направления реализации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Источники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финансирования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Объем финансовых затрат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(тыс. рублей)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бюджетные</w:t>
            </w:r>
            <w:r w:rsidRPr="00F5445B">
              <w:br/>
              <w:t xml:space="preserve">ассигнования,   </w:t>
            </w:r>
            <w:r w:rsidRPr="00F5445B">
              <w:br/>
              <w:t>план на 1</w:t>
            </w:r>
            <w:r w:rsidRPr="00F5445B">
              <w:br/>
              <w:t xml:space="preserve">января   </w:t>
            </w:r>
            <w:r w:rsidRPr="00F5445B">
              <w:br/>
              <w:t>отчетного</w:t>
            </w:r>
            <w:r w:rsidRPr="00F5445B">
              <w:br/>
              <w:t>года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бюджетные</w:t>
            </w:r>
            <w:r w:rsidRPr="00F5445B">
              <w:br/>
              <w:t>ассигнования  на</w:t>
            </w:r>
            <w:r w:rsidRPr="00F5445B">
              <w:br/>
              <w:t xml:space="preserve">31  декабря  </w:t>
            </w:r>
            <w:r w:rsidRPr="00F5445B">
              <w:br/>
              <w:t>отчетного</w:t>
            </w:r>
            <w:r w:rsidRPr="00F5445B">
              <w:br/>
              <w:t>года</w:t>
            </w:r>
          </w:p>
        </w:tc>
        <w:tc>
          <w:tcPr>
            <w:tcW w:w="1418" w:type="dxa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кассовое</w:t>
            </w:r>
            <w:r w:rsidRPr="00F5445B">
              <w:br/>
              <w:t>исполнение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1</w:t>
            </w:r>
          </w:p>
        </w:tc>
        <w:tc>
          <w:tcPr>
            <w:tcW w:w="737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2</w:t>
            </w:r>
          </w:p>
        </w:tc>
        <w:tc>
          <w:tcPr>
            <w:tcW w:w="2410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3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4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5</w:t>
            </w:r>
          </w:p>
        </w:tc>
        <w:tc>
          <w:tcPr>
            <w:tcW w:w="1418" w:type="dxa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  <w:r w:rsidRPr="00F5445B">
              <w:rPr>
                <w:b/>
              </w:rPr>
              <w:t>6</w:t>
            </w:r>
          </w:p>
        </w:tc>
      </w:tr>
      <w:tr w:rsidR="0047336E" w:rsidRPr="00A83EFC" w:rsidTr="00E041D5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47336E" w:rsidRPr="00F5445B" w:rsidRDefault="00F5445B" w:rsidP="00F5445B">
            <w:pPr>
              <w:pStyle w:val="af"/>
              <w:numPr>
                <w:ilvl w:val="0"/>
                <w:numId w:val="1"/>
              </w:numPr>
              <w:ind w:right="-113"/>
              <w:jc w:val="center"/>
              <w:rPr>
                <w:sz w:val="28"/>
                <w:szCs w:val="28"/>
              </w:rPr>
            </w:pPr>
            <w:r w:rsidRPr="00F5445B">
              <w:rPr>
                <w:b/>
                <w:bCs/>
              </w:rPr>
              <w:t>Комплекс процессных мероприятий</w:t>
            </w:r>
            <w:r w:rsidRPr="00F5445B">
              <w:rPr>
                <w:b/>
              </w:rPr>
              <w:t>: «Управление резервным фондом местной администрации»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8E2EAD" w:rsidRDefault="00F5445B" w:rsidP="0047336E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F5445B" w:rsidRPr="00735006" w:rsidRDefault="00F5445B" w:rsidP="00F5445B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47336E" w:rsidRPr="00A83EFC" w:rsidRDefault="00F5445B" w:rsidP="00F5445B">
            <w:pPr>
              <w:jc w:val="both"/>
              <w:rPr>
                <w:sz w:val="28"/>
                <w:szCs w:val="28"/>
              </w:rPr>
            </w:pPr>
            <w:r w:rsidRPr="00735006">
              <w:t>Выделение бюджетных ассигнований из резервного фонда администрации в соответствии с установленным порядком</w:t>
            </w:r>
          </w:p>
        </w:tc>
        <w:tc>
          <w:tcPr>
            <w:tcW w:w="2410" w:type="dxa"/>
            <w:shd w:val="clear" w:color="auto" w:fill="auto"/>
          </w:tcPr>
          <w:p w:rsidR="0047336E" w:rsidRPr="0015739B" w:rsidRDefault="0047336E" w:rsidP="0047336E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C95F1B" w:rsidP="0047336E">
            <w:pPr>
              <w:ind w:left="-113" w:right="-113"/>
              <w:jc w:val="center"/>
            </w:pPr>
            <w:r>
              <w:t>20</w:t>
            </w:r>
            <w:r w:rsidR="00546E9A">
              <w:t>00,0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C92FDD" w:rsidP="0047336E">
            <w:pPr>
              <w:ind w:left="-113" w:right="-113"/>
              <w:jc w:val="center"/>
            </w:pPr>
            <w:r>
              <w:t>3100</w:t>
            </w:r>
            <w:r w:rsidR="0015739B" w:rsidRPr="00B60849">
              <w:t>,0</w:t>
            </w:r>
          </w:p>
        </w:tc>
        <w:tc>
          <w:tcPr>
            <w:tcW w:w="1418" w:type="dxa"/>
          </w:tcPr>
          <w:p w:rsidR="0047336E" w:rsidRPr="00B60849" w:rsidRDefault="00AE431C" w:rsidP="0047336E">
            <w:pPr>
              <w:ind w:left="-113" w:right="-113"/>
              <w:jc w:val="center"/>
            </w:pPr>
            <w:r>
              <w:t>2379,3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15739B" w:rsidRDefault="0047336E" w:rsidP="0047336E">
            <w:pPr>
              <w:jc w:val="both"/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C95F1B" w:rsidP="0047336E">
            <w:pPr>
              <w:ind w:left="-113" w:right="-113"/>
              <w:jc w:val="center"/>
            </w:pPr>
            <w:r>
              <w:t>20</w:t>
            </w:r>
            <w:r w:rsidR="00546E9A">
              <w:t>00,0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C92FDD" w:rsidP="0047336E">
            <w:pPr>
              <w:ind w:left="-113" w:right="-113"/>
              <w:jc w:val="center"/>
            </w:pPr>
            <w:r>
              <w:t>3100</w:t>
            </w:r>
            <w:r w:rsidR="0015739B" w:rsidRPr="00B60849">
              <w:t>,0</w:t>
            </w:r>
          </w:p>
        </w:tc>
        <w:tc>
          <w:tcPr>
            <w:tcW w:w="1418" w:type="dxa"/>
          </w:tcPr>
          <w:p w:rsidR="0047336E" w:rsidRPr="00B60849" w:rsidRDefault="00AE431C" w:rsidP="0047336E">
            <w:pPr>
              <w:ind w:left="-113" w:right="-113"/>
              <w:jc w:val="center"/>
            </w:pPr>
            <w:r>
              <w:t>2379,3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BE6989" w:rsidRDefault="0047336E" w:rsidP="008E22ED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элементу муниципальной программы 1</w:t>
            </w:r>
          </w:p>
        </w:tc>
        <w:tc>
          <w:tcPr>
            <w:tcW w:w="2410" w:type="dxa"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C95F1B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546E9A">
              <w:rPr>
                <w:i/>
              </w:rPr>
              <w:t>00,0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C92FDD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3100</w:t>
            </w:r>
            <w:r w:rsidR="0015739B" w:rsidRPr="00BE6989">
              <w:rPr>
                <w:i/>
              </w:rPr>
              <w:t>,0</w:t>
            </w:r>
          </w:p>
        </w:tc>
        <w:tc>
          <w:tcPr>
            <w:tcW w:w="1418" w:type="dxa"/>
          </w:tcPr>
          <w:p w:rsidR="0047336E" w:rsidRPr="00BE6989" w:rsidRDefault="00AE431C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2379,3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C95F1B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546E9A">
              <w:rPr>
                <w:i/>
              </w:rPr>
              <w:t>00,0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C92FDD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3100</w:t>
            </w:r>
            <w:r w:rsidR="0015739B" w:rsidRPr="00BE6989">
              <w:rPr>
                <w:i/>
              </w:rPr>
              <w:t>,0</w:t>
            </w:r>
          </w:p>
        </w:tc>
        <w:tc>
          <w:tcPr>
            <w:tcW w:w="1418" w:type="dxa"/>
          </w:tcPr>
          <w:p w:rsidR="0047336E" w:rsidRPr="00BE6989" w:rsidRDefault="00AE431C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2379,3</w:t>
            </w:r>
          </w:p>
        </w:tc>
      </w:tr>
      <w:tr w:rsidR="00735006" w:rsidRPr="00A83EFC" w:rsidTr="00C37599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735006" w:rsidRPr="00B60849" w:rsidRDefault="00735006" w:rsidP="00735006">
            <w:pPr>
              <w:ind w:left="-113" w:right="-113"/>
              <w:jc w:val="center"/>
            </w:pPr>
            <w:r w:rsidRPr="00735006">
              <w:rPr>
                <w:b/>
                <w:bCs/>
              </w:rPr>
              <w:t>2. Комплекс процессных мероприятий:</w:t>
            </w:r>
            <w:r w:rsidRPr="00735006">
              <w:rPr>
                <w:b/>
              </w:rPr>
              <w:t xml:space="preserve"> «Управление муниципальным долгом»</w:t>
            </w:r>
          </w:p>
        </w:tc>
      </w:tr>
      <w:tr w:rsidR="00735006" w:rsidRPr="00A83EFC" w:rsidTr="00735006">
        <w:trPr>
          <w:trHeight w:val="272"/>
        </w:trPr>
        <w:tc>
          <w:tcPr>
            <w:tcW w:w="426" w:type="dxa"/>
            <w:vMerge w:val="restart"/>
            <w:shd w:val="clear" w:color="auto" w:fill="auto"/>
          </w:tcPr>
          <w:p w:rsidR="00735006" w:rsidRPr="008E2EAD" w:rsidRDefault="00735006" w:rsidP="00C37599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735006" w:rsidRPr="00735006" w:rsidRDefault="00735006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735006" w:rsidRPr="00817EEF" w:rsidRDefault="00817EEF" w:rsidP="00C37599">
            <w:pPr>
              <w:jc w:val="both"/>
            </w:pPr>
            <w:r w:rsidRPr="00817EEF">
              <w:t>Уплата процентных платежей за пользование кредитными ресурсами</w:t>
            </w:r>
          </w:p>
        </w:tc>
        <w:tc>
          <w:tcPr>
            <w:tcW w:w="2410" w:type="dxa"/>
            <w:shd w:val="clear" w:color="auto" w:fill="auto"/>
          </w:tcPr>
          <w:p w:rsidR="00735006" w:rsidRPr="0015739B" w:rsidRDefault="00735006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C95F1B" w:rsidP="00C37599">
            <w:pPr>
              <w:ind w:left="-113" w:right="-113"/>
              <w:jc w:val="center"/>
            </w:pPr>
            <w:r>
              <w:t>8785,4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C92FDD" w:rsidP="00C37599">
            <w:pPr>
              <w:ind w:left="-113" w:right="-113"/>
              <w:jc w:val="center"/>
            </w:pPr>
            <w:r>
              <w:t>2908,3</w:t>
            </w:r>
          </w:p>
        </w:tc>
        <w:tc>
          <w:tcPr>
            <w:tcW w:w="1418" w:type="dxa"/>
          </w:tcPr>
          <w:p w:rsidR="00735006" w:rsidRPr="00B60849" w:rsidRDefault="00AE431C" w:rsidP="00C37599">
            <w:pPr>
              <w:ind w:left="-113" w:right="-113"/>
              <w:jc w:val="center"/>
            </w:pPr>
            <w:r>
              <w:t>2511,4</w:t>
            </w:r>
          </w:p>
        </w:tc>
      </w:tr>
      <w:tr w:rsidR="00735006" w:rsidRPr="00A83EFC" w:rsidTr="00E041D5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735006" w:rsidRDefault="00735006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735006" w:rsidRPr="0015739B" w:rsidRDefault="00735006" w:rsidP="004733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735006" w:rsidRPr="0015739B" w:rsidRDefault="00735006" w:rsidP="0047336E">
            <w:pPr>
              <w:jc w:val="both"/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C95F1B" w:rsidP="0047336E">
            <w:pPr>
              <w:ind w:left="-113" w:right="-113"/>
              <w:jc w:val="center"/>
            </w:pPr>
            <w:r>
              <w:t>8785,4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C92FDD" w:rsidP="0047336E">
            <w:pPr>
              <w:ind w:left="-113" w:right="-113"/>
              <w:jc w:val="center"/>
            </w:pPr>
            <w:r>
              <w:t>2908,3</w:t>
            </w:r>
          </w:p>
        </w:tc>
        <w:tc>
          <w:tcPr>
            <w:tcW w:w="1418" w:type="dxa"/>
          </w:tcPr>
          <w:p w:rsidR="00735006" w:rsidRPr="00B60849" w:rsidRDefault="00AE431C" w:rsidP="0047336E">
            <w:pPr>
              <w:ind w:left="-113" w:right="-113"/>
              <w:jc w:val="center"/>
            </w:pPr>
            <w:r>
              <w:t>2511,4</w:t>
            </w:r>
          </w:p>
        </w:tc>
      </w:tr>
      <w:tr w:rsidR="00735006" w:rsidRPr="00A83EFC" w:rsidTr="00735006">
        <w:trPr>
          <w:trHeight w:val="284"/>
        </w:trPr>
        <w:tc>
          <w:tcPr>
            <w:tcW w:w="426" w:type="dxa"/>
            <w:vMerge w:val="restart"/>
            <w:shd w:val="clear" w:color="auto" w:fill="auto"/>
          </w:tcPr>
          <w:p w:rsidR="00735006" w:rsidRPr="00A83EFC" w:rsidRDefault="00735006" w:rsidP="00C37599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735006" w:rsidRPr="00BE6989" w:rsidRDefault="00735006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элементу муниципальной программы 2</w:t>
            </w:r>
          </w:p>
        </w:tc>
        <w:tc>
          <w:tcPr>
            <w:tcW w:w="2410" w:type="dxa"/>
            <w:shd w:val="clear" w:color="auto" w:fill="auto"/>
          </w:tcPr>
          <w:p w:rsidR="00735006" w:rsidRPr="00BE6989" w:rsidRDefault="00735006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95F1B" w:rsidRPr="00BE6989" w:rsidRDefault="00C95F1B" w:rsidP="00C95F1B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8785,4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C92FDD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2908,3</w:t>
            </w:r>
          </w:p>
        </w:tc>
        <w:tc>
          <w:tcPr>
            <w:tcW w:w="1418" w:type="dxa"/>
          </w:tcPr>
          <w:p w:rsidR="00735006" w:rsidRPr="00BE6989" w:rsidRDefault="00AE431C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2511,4</w:t>
            </w:r>
          </w:p>
        </w:tc>
      </w:tr>
      <w:tr w:rsidR="00735006" w:rsidRPr="00A83EFC" w:rsidTr="00E041D5">
        <w:trPr>
          <w:trHeight w:val="348"/>
        </w:trPr>
        <w:tc>
          <w:tcPr>
            <w:tcW w:w="426" w:type="dxa"/>
            <w:vMerge/>
            <w:shd w:val="clear" w:color="auto" w:fill="auto"/>
          </w:tcPr>
          <w:p w:rsidR="00735006" w:rsidRDefault="00735006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735006" w:rsidRPr="00BE6989" w:rsidRDefault="00735006" w:rsidP="0047336E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35006" w:rsidRPr="00BE6989" w:rsidRDefault="00735006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C95F1B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8785,4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C92FDD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2908,3</w:t>
            </w:r>
          </w:p>
        </w:tc>
        <w:tc>
          <w:tcPr>
            <w:tcW w:w="1418" w:type="dxa"/>
          </w:tcPr>
          <w:p w:rsidR="00735006" w:rsidRPr="00BE6989" w:rsidRDefault="00AE431C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2511,4</w:t>
            </w:r>
          </w:p>
        </w:tc>
      </w:tr>
      <w:tr w:rsidR="00BB5FDE" w:rsidRPr="00A83EFC" w:rsidTr="00C37599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BB5FDE" w:rsidRPr="00BB5FDE" w:rsidRDefault="00BB5FDE" w:rsidP="0047336E">
            <w:pPr>
              <w:ind w:left="-113" w:right="-113"/>
              <w:jc w:val="center"/>
            </w:pPr>
            <w:r w:rsidRPr="00BB5FDE">
              <w:rPr>
                <w:b/>
                <w:bCs/>
              </w:rPr>
              <w:t xml:space="preserve">3. Комплекс процессных мероприятий: </w:t>
            </w:r>
            <w:r w:rsidRPr="00BB5FDE">
              <w:rPr>
                <w:b/>
              </w:rPr>
              <w:t xml:space="preserve"> «Обеспечение создания условий для реализации муниципальной программы»</w:t>
            </w:r>
          </w:p>
        </w:tc>
      </w:tr>
      <w:tr w:rsidR="00CD50D0" w:rsidRPr="00A83EFC" w:rsidTr="00BB5FDE">
        <w:trPr>
          <w:trHeight w:val="308"/>
        </w:trPr>
        <w:tc>
          <w:tcPr>
            <w:tcW w:w="426" w:type="dxa"/>
            <w:vMerge w:val="restart"/>
            <w:shd w:val="clear" w:color="auto" w:fill="auto"/>
          </w:tcPr>
          <w:p w:rsidR="00CD50D0" w:rsidRPr="008E2EAD" w:rsidRDefault="00CD50D0" w:rsidP="00C37599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735006" w:rsidRDefault="00CD50D0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CD50D0" w:rsidRPr="0039661D" w:rsidRDefault="0039661D" w:rsidP="00C37599">
            <w:pPr>
              <w:jc w:val="both"/>
            </w:pPr>
            <w:r w:rsidRPr="0039661D">
              <w:t>Осуществление расходов на оплату труда работников финансового управления</w:t>
            </w:r>
          </w:p>
        </w:tc>
        <w:tc>
          <w:tcPr>
            <w:tcW w:w="2410" w:type="dxa"/>
            <w:shd w:val="clear" w:color="auto" w:fill="auto"/>
          </w:tcPr>
          <w:p w:rsidR="00CD50D0" w:rsidRPr="0015739B" w:rsidRDefault="00CD50D0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12775D" w:rsidP="00C37599">
            <w:pPr>
              <w:ind w:left="-113" w:right="-113"/>
              <w:jc w:val="center"/>
            </w:pPr>
            <w:r>
              <w:t>12649,6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C92FDD" w:rsidP="00C37599">
            <w:pPr>
              <w:ind w:left="-113" w:right="-113"/>
              <w:jc w:val="center"/>
            </w:pPr>
            <w:r>
              <w:t>13199,8</w:t>
            </w:r>
          </w:p>
        </w:tc>
        <w:tc>
          <w:tcPr>
            <w:tcW w:w="1418" w:type="dxa"/>
          </w:tcPr>
          <w:p w:rsidR="00CD50D0" w:rsidRPr="0039661D" w:rsidRDefault="00D0343D" w:rsidP="00C37599">
            <w:pPr>
              <w:ind w:left="-113" w:right="-113"/>
              <w:jc w:val="center"/>
            </w:pPr>
            <w:r>
              <w:t>13198,6</w:t>
            </w:r>
          </w:p>
        </w:tc>
      </w:tr>
      <w:tr w:rsidR="00CD50D0" w:rsidRPr="00A83EFC" w:rsidTr="00E041D5">
        <w:trPr>
          <w:trHeight w:val="324"/>
        </w:trPr>
        <w:tc>
          <w:tcPr>
            <w:tcW w:w="426" w:type="dxa"/>
            <w:vMerge/>
            <w:shd w:val="clear" w:color="auto" w:fill="auto"/>
          </w:tcPr>
          <w:p w:rsidR="00CD50D0" w:rsidRPr="00A83EFC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Default="00CD50D0" w:rsidP="004733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A83EFC" w:rsidRDefault="00CD50D0" w:rsidP="0047336E">
            <w:pPr>
              <w:jc w:val="both"/>
              <w:rPr>
                <w:sz w:val="28"/>
                <w:szCs w:val="28"/>
              </w:rPr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12775D" w:rsidP="0047336E">
            <w:pPr>
              <w:ind w:left="-113" w:right="-113"/>
              <w:jc w:val="center"/>
            </w:pPr>
            <w:r>
              <w:t>12649,6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C92FDD" w:rsidP="0047336E">
            <w:pPr>
              <w:ind w:left="-113" w:right="-113"/>
              <w:jc w:val="center"/>
            </w:pPr>
            <w:r>
              <w:t>13199,8</w:t>
            </w:r>
          </w:p>
        </w:tc>
        <w:tc>
          <w:tcPr>
            <w:tcW w:w="1418" w:type="dxa"/>
          </w:tcPr>
          <w:p w:rsidR="00CD50D0" w:rsidRPr="0039661D" w:rsidRDefault="00D0343D" w:rsidP="0047336E">
            <w:pPr>
              <w:ind w:left="-113" w:right="-113"/>
              <w:jc w:val="center"/>
            </w:pPr>
            <w:r>
              <w:t>13198,6</w:t>
            </w:r>
          </w:p>
        </w:tc>
      </w:tr>
      <w:tr w:rsidR="00CD50D0" w:rsidRPr="00A83EFC" w:rsidTr="00BB5FDE">
        <w:trPr>
          <w:trHeight w:val="324"/>
        </w:trPr>
        <w:tc>
          <w:tcPr>
            <w:tcW w:w="426" w:type="dxa"/>
            <w:vMerge w:val="restart"/>
            <w:shd w:val="clear" w:color="auto" w:fill="auto"/>
          </w:tcPr>
          <w:p w:rsidR="00CD50D0" w:rsidRPr="008E2EAD" w:rsidRDefault="00CD50D0" w:rsidP="00C37599">
            <w:pPr>
              <w:ind w:left="-113" w:right="-113"/>
              <w:jc w:val="center"/>
            </w:pPr>
            <w:r>
              <w:t>2</w:t>
            </w:r>
            <w:r w:rsidRPr="008E2EAD">
              <w:t>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735006" w:rsidRDefault="00CD50D0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CD50D0" w:rsidRPr="0039661D" w:rsidRDefault="0039661D" w:rsidP="00C37599">
            <w:pPr>
              <w:jc w:val="both"/>
            </w:pPr>
            <w:r w:rsidRPr="0039661D">
              <w:t>Осуществление расходов на обеспечение исполнения функций финансового управления</w:t>
            </w:r>
          </w:p>
        </w:tc>
        <w:tc>
          <w:tcPr>
            <w:tcW w:w="2410" w:type="dxa"/>
            <w:shd w:val="clear" w:color="auto" w:fill="auto"/>
          </w:tcPr>
          <w:p w:rsidR="00CD50D0" w:rsidRPr="0015739B" w:rsidRDefault="00CD50D0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12775D" w:rsidP="00C37599">
            <w:pPr>
              <w:ind w:left="-113" w:right="-113"/>
              <w:jc w:val="center"/>
            </w:pPr>
            <w:r>
              <w:t>739,3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C92FDD" w:rsidP="00C37599">
            <w:pPr>
              <w:ind w:left="-113" w:right="-113"/>
              <w:jc w:val="center"/>
            </w:pPr>
            <w:r>
              <w:t>638,7</w:t>
            </w:r>
          </w:p>
        </w:tc>
        <w:tc>
          <w:tcPr>
            <w:tcW w:w="1418" w:type="dxa"/>
          </w:tcPr>
          <w:p w:rsidR="00CD50D0" w:rsidRPr="00C37599" w:rsidRDefault="00D0343D" w:rsidP="00C37599">
            <w:pPr>
              <w:ind w:left="-113" w:right="-113"/>
              <w:jc w:val="center"/>
            </w:pPr>
            <w:r>
              <w:t>638,0</w:t>
            </w:r>
          </w:p>
        </w:tc>
      </w:tr>
      <w:tr w:rsidR="00CD50D0" w:rsidRPr="00A83EFC" w:rsidTr="00E041D5">
        <w:trPr>
          <w:trHeight w:val="312"/>
        </w:trPr>
        <w:tc>
          <w:tcPr>
            <w:tcW w:w="426" w:type="dxa"/>
            <w:vMerge/>
            <w:shd w:val="clear" w:color="auto" w:fill="auto"/>
          </w:tcPr>
          <w:p w:rsidR="00CD50D0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Default="00CD50D0" w:rsidP="004733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A83EFC" w:rsidRDefault="00CD50D0" w:rsidP="0047336E">
            <w:pPr>
              <w:jc w:val="both"/>
              <w:rPr>
                <w:sz w:val="28"/>
                <w:szCs w:val="28"/>
              </w:rPr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12775D" w:rsidP="0047336E">
            <w:pPr>
              <w:ind w:left="-113" w:right="-113"/>
              <w:jc w:val="center"/>
            </w:pPr>
            <w:r>
              <w:t>739,3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C92FDD" w:rsidP="0047336E">
            <w:pPr>
              <w:ind w:left="-113" w:right="-113"/>
              <w:jc w:val="center"/>
            </w:pPr>
            <w:r>
              <w:t>638,7</w:t>
            </w:r>
          </w:p>
        </w:tc>
        <w:tc>
          <w:tcPr>
            <w:tcW w:w="1418" w:type="dxa"/>
          </w:tcPr>
          <w:p w:rsidR="00CD50D0" w:rsidRPr="00C37599" w:rsidRDefault="00D0343D" w:rsidP="0047336E">
            <w:pPr>
              <w:ind w:left="-113" w:right="-113"/>
              <w:jc w:val="center"/>
            </w:pPr>
            <w:r>
              <w:t>638,0</w:t>
            </w:r>
          </w:p>
        </w:tc>
      </w:tr>
      <w:tr w:rsidR="00CD50D0" w:rsidRPr="00A83EFC" w:rsidTr="00BB5FDE">
        <w:trPr>
          <w:trHeight w:val="336"/>
        </w:trPr>
        <w:tc>
          <w:tcPr>
            <w:tcW w:w="426" w:type="dxa"/>
            <w:vMerge w:val="restart"/>
            <w:shd w:val="clear" w:color="auto" w:fill="auto"/>
          </w:tcPr>
          <w:p w:rsidR="00CD50D0" w:rsidRPr="00A83EFC" w:rsidRDefault="00CD50D0" w:rsidP="00C37599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BE6989" w:rsidRDefault="00CD50D0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</w:t>
            </w:r>
            <w:r w:rsidR="0039661D" w:rsidRPr="00BE6989">
              <w:rPr>
                <w:i/>
              </w:rPr>
              <w:t>ементу муниципальной программы 3</w:t>
            </w:r>
          </w:p>
        </w:tc>
        <w:tc>
          <w:tcPr>
            <w:tcW w:w="2410" w:type="dxa"/>
            <w:shd w:val="clear" w:color="auto" w:fill="auto"/>
          </w:tcPr>
          <w:p w:rsidR="00CD50D0" w:rsidRPr="00BE6989" w:rsidRDefault="00CD50D0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12775D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13388,9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C92FDD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13838,5</w:t>
            </w:r>
          </w:p>
        </w:tc>
        <w:tc>
          <w:tcPr>
            <w:tcW w:w="1418" w:type="dxa"/>
          </w:tcPr>
          <w:p w:rsidR="00CD50D0" w:rsidRPr="00BE6989" w:rsidRDefault="00AE431C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13836,6</w:t>
            </w:r>
          </w:p>
        </w:tc>
      </w:tr>
      <w:tr w:rsidR="00CD50D0" w:rsidRPr="00A83EFC" w:rsidTr="00E041D5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CD50D0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Pr="00BE6989" w:rsidRDefault="00CD50D0" w:rsidP="0047336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BE6989" w:rsidRDefault="00CD50D0" w:rsidP="0047336E">
            <w:pPr>
              <w:jc w:val="both"/>
              <w:rPr>
                <w:i/>
                <w:sz w:val="28"/>
                <w:szCs w:val="28"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12775D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13388,9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C92FDD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13838,5</w:t>
            </w:r>
          </w:p>
        </w:tc>
        <w:tc>
          <w:tcPr>
            <w:tcW w:w="1418" w:type="dxa"/>
          </w:tcPr>
          <w:p w:rsidR="00CD50D0" w:rsidRPr="00BE6989" w:rsidRDefault="00AE431C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13836,6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47336E" w:rsidRPr="006C1448" w:rsidRDefault="0047336E" w:rsidP="0047336E">
            <w:pPr>
              <w:jc w:val="both"/>
              <w:rPr>
                <w:b/>
              </w:rPr>
            </w:pPr>
            <w:r w:rsidRPr="006C1448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416B50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24174,3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C92FDD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19846,8</w:t>
            </w:r>
          </w:p>
        </w:tc>
        <w:tc>
          <w:tcPr>
            <w:tcW w:w="1418" w:type="dxa"/>
          </w:tcPr>
          <w:p w:rsidR="0047336E" w:rsidRPr="006C1448" w:rsidRDefault="00AE431C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18727,3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6C1448" w:rsidRDefault="0047336E" w:rsidP="0047336E">
            <w:pPr>
              <w:jc w:val="both"/>
              <w:rPr>
                <w:b/>
              </w:rPr>
            </w:pPr>
            <w:r w:rsidRPr="006C1448">
              <w:rPr>
                <w:b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416B50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24174,3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C92FDD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19846,8</w:t>
            </w:r>
          </w:p>
        </w:tc>
        <w:tc>
          <w:tcPr>
            <w:tcW w:w="1418" w:type="dxa"/>
          </w:tcPr>
          <w:p w:rsidR="0047336E" w:rsidRPr="006C1448" w:rsidRDefault="00AE431C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18727,3</w:t>
            </w:r>
          </w:p>
        </w:tc>
      </w:tr>
    </w:tbl>
    <w:p w:rsidR="0047336E" w:rsidRPr="00A83EFC" w:rsidRDefault="0047336E" w:rsidP="0047336E">
      <w:pPr>
        <w:jc w:val="right"/>
        <w:rPr>
          <w:rFonts w:eastAsia="Calibri"/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2</w:t>
      </w:r>
    </w:p>
    <w:p w:rsidR="0047336E" w:rsidRPr="00A83EFC" w:rsidRDefault="0047336E" w:rsidP="00F41A80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Анализ целевых показателей муниципальной программы</w:t>
      </w:r>
    </w:p>
    <w:p w:rsidR="00F41A80" w:rsidRPr="00E57751" w:rsidRDefault="00F41A80" w:rsidP="00F41A80">
      <w:pPr>
        <w:jc w:val="center"/>
        <w:rPr>
          <w:b/>
          <w:bCs/>
          <w:sz w:val="28"/>
          <w:szCs w:val="28"/>
          <w:u w:val="single"/>
        </w:rPr>
      </w:pPr>
      <w:r w:rsidRPr="00E57751">
        <w:rPr>
          <w:b/>
          <w:bCs/>
          <w:sz w:val="28"/>
          <w:szCs w:val="28"/>
          <w:u w:val="single"/>
        </w:rPr>
        <w:t xml:space="preserve"> «Управление муниципальными финансами  муниципального образования город Ефремов»</w:t>
      </w:r>
    </w:p>
    <w:p w:rsidR="00F41A80" w:rsidRPr="00F24B37" w:rsidRDefault="00F41A80" w:rsidP="00F41A80">
      <w:pPr>
        <w:jc w:val="center"/>
        <w:rPr>
          <w:sz w:val="28"/>
          <w:szCs w:val="28"/>
        </w:rPr>
      </w:pPr>
      <w:r w:rsidRPr="00E57751">
        <w:rPr>
          <w:b/>
          <w:sz w:val="28"/>
          <w:szCs w:val="28"/>
        </w:rPr>
        <w:t>за 202</w:t>
      </w:r>
      <w:r w:rsidR="00FA4E4A">
        <w:rPr>
          <w:b/>
          <w:sz w:val="28"/>
          <w:szCs w:val="28"/>
        </w:rPr>
        <w:t>3</w:t>
      </w:r>
      <w:r w:rsidRPr="00E57751">
        <w:rPr>
          <w:b/>
          <w:sz w:val="28"/>
          <w:szCs w:val="28"/>
        </w:rPr>
        <w:t xml:space="preserve"> год</w:t>
      </w:r>
    </w:p>
    <w:p w:rsidR="0047336E" w:rsidRPr="00A83EFC" w:rsidRDefault="0047336E" w:rsidP="0047336E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36"/>
        <w:gridCol w:w="1575"/>
        <w:gridCol w:w="1827"/>
        <w:gridCol w:w="2126"/>
        <w:gridCol w:w="2693"/>
      </w:tblGrid>
      <w:tr w:rsidR="0047336E" w:rsidRPr="00A83EFC" w:rsidTr="005D6C9B">
        <w:trPr>
          <w:trHeight w:val="20"/>
        </w:trPr>
        <w:tc>
          <w:tcPr>
            <w:tcW w:w="594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№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3E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3EFC">
              <w:rPr>
                <w:sz w:val="28"/>
                <w:szCs w:val="28"/>
              </w:rPr>
              <w:t>/</w:t>
            </w:r>
            <w:proofErr w:type="spellStart"/>
            <w:r w:rsidRPr="00A83E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Наименование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Единица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измерения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Значение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Выполнение</w:t>
            </w:r>
          </w:p>
          <w:p w:rsidR="0047336E" w:rsidRPr="00A83EFC" w:rsidRDefault="006D323A" w:rsidP="004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(%)</w:t>
            </w:r>
          </w:p>
        </w:tc>
      </w:tr>
      <w:tr w:rsidR="0047336E" w:rsidRPr="00A83EFC" w:rsidTr="005D6C9B">
        <w:trPr>
          <w:trHeight w:val="20"/>
        </w:trPr>
        <w:tc>
          <w:tcPr>
            <w:tcW w:w="594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6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</w:tr>
      <w:tr w:rsidR="0047336E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1</w:t>
            </w:r>
          </w:p>
        </w:tc>
        <w:tc>
          <w:tcPr>
            <w:tcW w:w="6636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2</w:t>
            </w:r>
          </w:p>
        </w:tc>
        <w:tc>
          <w:tcPr>
            <w:tcW w:w="1575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3</w:t>
            </w:r>
          </w:p>
        </w:tc>
        <w:tc>
          <w:tcPr>
            <w:tcW w:w="1827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4</w:t>
            </w:r>
          </w:p>
        </w:tc>
        <w:tc>
          <w:tcPr>
            <w:tcW w:w="2126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5</w:t>
            </w:r>
          </w:p>
        </w:tc>
        <w:tc>
          <w:tcPr>
            <w:tcW w:w="2693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6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1.</w:t>
            </w:r>
          </w:p>
        </w:tc>
        <w:tc>
          <w:tcPr>
            <w:tcW w:w="6636" w:type="dxa"/>
            <w:shd w:val="clear" w:color="auto" w:fill="auto"/>
          </w:tcPr>
          <w:p w:rsidR="00A81E04" w:rsidRPr="00A81E04" w:rsidRDefault="00A81E04" w:rsidP="00A81E04">
            <w:pPr>
              <w:jc w:val="both"/>
            </w:pPr>
            <w:r w:rsidRPr="00A81E04">
              <w:t xml:space="preserve"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 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A81E04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2.</w:t>
            </w:r>
          </w:p>
        </w:tc>
        <w:tc>
          <w:tcPr>
            <w:tcW w:w="6636" w:type="dxa"/>
            <w:shd w:val="clear" w:color="auto" w:fill="auto"/>
          </w:tcPr>
          <w:p w:rsidR="00A81E04" w:rsidRPr="00EE15A2" w:rsidRDefault="00A81E04" w:rsidP="002F79ED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Отношение</w:t>
            </w:r>
            <w:r>
              <w:t xml:space="preserve"> дефицита бюджета округа к общему годовому объему доходов бюджета округа без учета объема безвозмездных поступлений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186DB3" w:rsidP="00BF29E5">
            <w:pPr>
              <w:jc w:val="center"/>
            </w:pPr>
            <w:proofErr w:type="spellStart"/>
            <w:r>
              <w:t>профицит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81E04" w:rsidRPr="00A81E04" w:rsidRDefault="00373795" w:rsidP="00186DB3">
            <w:pPr>
              <w:jc w:val="center"/>
            </w:pPr>
            <w:r>
              <w:t xml:space="preserve">Результат достигнут 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3.</w:t>
            </w:r>
          </w:p>
        </w:tc>
        <w:tc>
          <w:tcPr>
            <w:tcW w:w="6636" w:type="dxa"/>
            <w:shd w:val="clear" w:color="auto" w:fill="auto"/>
          </w:tcPr>
          <w:p w:rsidR="00A81E04" w:rsidRPr="00EE15A2" w:rsidRDefault="00A81E04" w:rsidP="002F79ED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Доля расходов бюджета округа,   сформированных      в рамках   муниципальных программ, в общем объеме       расходов бюджета   округа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2E5042" w:rsidRDefault="00A81E04" w:rsidP="00D46FC5">
            <w:pPr>
              <w:jc w:val="center"/>
            </w:pPr>
            <w:r w:rsidRPr="002E5042">
              <w:t>88,</w:t>
            </w:r>
            <w:r w:rsidR="00701E31">
              <w:t>7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6D323A" w:rsidP="00BF29E5">
            <w:pPr>
              <w:jc w:val="center"/>
            </w:pPr>
            <w:r>
              <w:t>88,8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6D323A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4.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35FA">
            <w:pPr>
              <w:jc w:val="both"/>
              <w:rPr>
                <w:color w:val="FF0000"/>
                <w:szCs w:val="28"/>
              </w:rPr>
            </w:pPr>
            <w:r>
              <w:t xml:space="preserve">Количество плановых проверок (ревизий)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2F79ED" w:rsidP="00A81E04">
            <w:pPr>
              <w:jc w:val="center"/>
            </w:pPr>
            <w:r>
              <w:t>ед.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3D1AAC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903E20" w:rsidP="00BF29E5">
            <w:pPr>
              <w:jc w:val="center"/>
            </w:pPr>
            <w:r>
              <w:t>22</w:t>
            </w:r>
          </w:p>
        </w:tc>
        <w:tc>
          <w:tcPr>
            <w:tcW w:w="2693" w:type="dxa"/>
            <w:shd w:val="clear" w:color="auto" w:fill="auto"/>
          </w:tcPr>
          <w:p w:rsidR="002C581D" w:rsidRPr="00A81E04" w:rsidRDefault="002C581D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5.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35FA">
            <w:pPr>
              <w:jc w:val="both"/>
              <w:rPr>
                <w:color w:val="FF0000"/>
                <w:szCs w:val="28"/>
              </w:rPr>
            </w:pPr>
            <w:r>
              <w:t xml:space="preserve">Доля проведенных плановых проверок (ревизий) в общем объеме плановых проверок (ревизий)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6.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</w:pPr>
            <w:r>
              <w:t xml:space="preserve">Полнота представления информации  о системе управления муниципальными финансами округа на официальном сайте округа в сети Интернет и (или) средствах массовой информации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7.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  <w:rPr>
                <w:highlight w:val="green"/>
              </w:rPr>
            </w:pPr>
            <w:r>
              <w:t xml:space="preserve">Отношение </w:t>
            </w:r>
            <w:r>
              <w:rPr>
                <w:szCs w:val="28"/>
              </w:rPr>
              <w:t xml:space="preserve">объема </w:t>
            </w:r>
            <w:r>
              <w:t xml:space="preserve">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B36A0D" w:rsidP="00BF29E5">
            <w:pPr>
              <w:jc w:val="center"/>
            </w:pPr>
            <w:r>
              <w:t>25,</w:t>
            </w:r>
            <w:r w:rsidR="00B21780">
              <w:t>7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5D6C9B" w:rsidP="00727B02">
            <w:pPr>
              <w:jc w:val="center"/>
            </w:pPr>
            <w:r>
              <w:t xml:space="preserve">Результат достигнут </w:t>
            </w:r>
            <w:r w:rsidRPr="00C412E6">
              <w:rPr>
                <w:sz w:val="20"/>
                <w:szCs w:val="20"/>
              </w:rPr>
              <w:t>(значение показателя не должно превышать</w:t>
            </w:r>
            <w:r>
              <w:rPr>
                <w:sz w:val="20"/>
                <w:szCs w:val="20"/>
              </w:rPr>
              <w:t xml:space="preserve"> 50</w:t>
            </w:r>
            <w:r w:rsidRPr="00C412E6">
              <w:rPr>
                <w:sz w:val="20"/>
                <w:szCs w:val="20"/>
              </w:rPr>
              <w:t>%)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8.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  <w:rPr>
                <w:szCs w:val="28"/>
              </w:rPr>
            </w:pPr>
            <w:r>
              <w:t xml:space="preserve">Соблюдение ограничения отношения объема расходов на обслуживание муниципального долга округа к расходам бюджета округа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BB743C" w:rsidP="00BF29E5">
            <w:pPr>
              <w:jc w:val="center"/>
            </w:pPr>
            <w:r>
              <w:t>0,08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5D6C9B" w:rsidP="005D6C9B">
            <w:pPr>
              <w:jc w:val="center"/>
            </w:pPr>
            <w:r>
              <w:t xml:space="preserve">Результат достигнут </w:t>
            </w:r>
            <w:r w:rsidRPr="00C412E6">
              <w:rPr>
                <w:sz w:val="20"/>
                <w:szCs w:val="20"/>
              </w:rPr>
              <w:t>(значение показателя не должно превышать</w:t>
            </w:r>
            <w:r>
              <w:rPr>
                <w:sz w:val="20"/>
                <w:szCs w:val="20"/>
              </w:rPr>
              <w:t xml:space="preserve"> 5</w:t>
            </w:r>
            <w:r w:rsidRPr="00C412E6">
              <w:rPr>
                <w:sz w:val="20"/>
                <w:szCs w:val="20"/>
              </w:rPr>
              <w:t>%)</w:t>
            </w:r>
          </w:p>
        </w:tc>
      </w:tr>
    </w:tbl>
    <w:p w:rsidR="0047336E" w:rsidRDefault="0047336E"/>
    <w:sectPr w:rsidR="0047336E" w:rsidSect="00E16E24">
      <w:pgSz w:w="16838" w:h="11905" w:orient="landscape"/>
      <w:pgMar w:top="567" w:right="709" w:bottom="426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FA" w:rsidRDefault="009C31FA" w:rsidP="00562F3C">
      <w:r>
        <w:separator/>
      </w:r>
    </w:p>
  </w:endnote>
  <w:endnote w:type="continuationSeparator" w:id="0">
    <w:p w:rsidR="009C31FA" w:rsidRDefault="009C31FA" w:rsidP="0056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3C1B2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C31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31FA" w:rsidRDefault="009C31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FA" w:rsidRDefault="009C31FA" w:rsidP="00562F3C">
      <w:r>
        <w:separator/>
      </w:r>
    </w:p>
  </w:footnote>
  <w:footnote w:type="continuationSeparator" w:id="0">
    <w:p w:rsidR="009C31FA" w:rsidRDefault="009C31FA" w:rsidP="0056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3C1B2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31F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31FA" w:rsidRDefault="009C31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31A"/>
    <w:multiLevelType w:val="hybridMultilevel"/>
    <w:tmpl w:val="B442FE24"/>
    <w:lvl w:ilvl="0" w:tplc="35241706">
      <w:start w:val="1"/>
      <w:numFmt w:val="decimal"/>
      <w:lvlText w:val="%1."/>
      <w:lvlJc w:val="left"/>
      <w:pPr>
        <w:ind w:left="24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3C23405C"/>
    <w:multiLevelType w:val="hybridMultilevel"/>
    <w:tmpl w:val="170A4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826CD"/>
    <w:multiLevelType w:val="multilevel"/>
    <w:tmpl w:val="0734D186"/>
    <w:lvl w:ilvl="0">
      <w:start w:val="1"/>
      <w:numFmt w:val="decimal"/>
      <w:lvlText w:val="%1."/>
      <w:lvlJc w:val="left"/>
      <w:pPr>
        <w:tabs>
          <w:tab w:val="num" w:pos="-215"/>
        </w:tabs>
        <w:ind w:left="1211" w:hanging="360"/>
      </w:pPr>
      <w:rPr>
        <w:rFonts w:ascii="PT Astra Serif" w:eastAsia="Calibri" w:hAnsi="PT Astra Serif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36E"/>
    <w:rsid w:val="000426DE"/>
    <w:rsid w:val="00043E40"/>
    <w:rsid w:val="00045B06"/>
    <w:rsid w:val="00046ED0"/>
    <w:rsid w:val="000477B0"/>
    <w:rsid w:val="00052AC5"/>
    <w:rsid w:val="00056615"/>
    <w:rsid w:val="00066C24"/>
    <w:rsid w:val="000856D8"/>
    <w:rsid w:val="000B2ADC"/>
    <w:rsid w:val="000D32D4"/>
    <w:rsid w:val="000E63D1"/>
    <w:rsid w:val="00114599"/>
    <w:rsid w:val="0012775D"/>
    <w:rsid w:val="0015739B"/>
    <w:rsid w:val="00171DCF"/>
    <w:rsid w:val="00174861"/>
    <w:rsid w:val="00175189"/>
    <w:rsid w:val="00186DB3"/>
    <w:rsid w:val="00193DE9"/>
    <w:rsid w:val="001B14DA"/>
    <w:rsid w:val="001D1E32"/>
    <w:rsid w:val="001E1CEE"/>
    <w:rsid w:val="001E4DA1"/>
    <w:rsid w:val="001F5D88"/>
    <w:rsid w:val="002035D1"/>
    <w:rsid w:val="00203C3C"/>
    <w:rsid w:val="0022238A"/>
    <w:rsid w:val="00233282"/>
    <w:rsid w:val="00246265"/>
    <w:rsid w:val="002719E6"/>
    <w:rsid w:val="00273E01"/>
    <w:rsid w:val="002B1F21"/>
    <w:rsid w:val="002B22A4"/>
    <w:rsid w:val="002B62BE"/>
    <w:rsid w:val="002C581D"/>
    <w:rsid w:val="002D1993"/>
    <w:rsid w:val="002F35FA"/>
    <w:rsid w:val="002F6736"/>
    <w:rsid w:val="002F79ED"/>
    <w:rsid w:val="003136DB"/>
    <w:rsid w:val="00314150"/>
    <w:rsid w:val="0033608B"/>
    <w:rsid w:val="003363AC"/>
    <w:rsid w:val="00344376"/>
    <w:rsid w:val="00350E39"/>
    <w:rsid w:val="00357809"/>
    <w:rsid w:val="00357BF3"/>
    <w:rsid w:val="00370B8D"/>
    <w:rsid w:val="00373795"/>
    <w:rsid w:val="003862F8"/>
    <w:rsid w:val="0039661D"/>
    <w:rsid w:val="003A1746"/>
    <w:rsid w:val="003A2699"/>
    <w:rsid w:val="003A58C8"/>
    <w:rsid w:val="003A64F5"/>
    <w:rsid w:val="003B5D2A"/>
    <w:rsid w:val="003C1B29"/>
    <w:rsid w:val="003D1AAC"/>
    <w:rsid w:val="003D78BF"/>
    <w:rsid w:val="003E282D"/>
    <w:rsid w:val="003E5C2F"/>
    <w:rsid w:val="003E7236"/>
    <w:rsid w:val="00404843"/>
    <w:rsid w:val="00411DED"/>
    <w:rsid w:val="00416B50"/>
    <w:rsid w:val="0042026F"/>
    <w:rsid w:val="0043082A"/>
    <w:rsid w:val="00436235"/>
    <w:rsid w:val="00440117"/>
    <w:rsid w:val="004453D9"/>
    <w:rsid w:val="00446D41"/>
    <w:rsid w:val="00453374"/>
    <w:rsid w:val="0045549E"/>
    <w:rsid w:val="004671E6"/>
    <w:rsid w:val="00470A7D"/>
    <w:rsid w:val="00473329"/>
    <w:rsid w:val="0047336E"/>
    <w:rsid w:val="00485F0F"/>
    <w:rsid w:val="00493C57"/>
    <w:rsid w:val="004A0E4D"/>
    <w:rsid w:val="004A33C5"/>
    <w:rsid w:val="004B7593"/>
    <w:rsid w:val="004C0D1E"/>
    <w:rsid w:val="004C2729"/>
    <w:rsid w:val="004D5F70"/>
    <w:rsid w:val="004E6D6A"/>
    <w:rsid w:val="004F4D79"/>
    <w:rsid w:val="005029A9"/>
    <w:rsid w:val="00507A7C"/>
    <w:rsid w:val="00516A7A"/>
    <w:rsid w:val="00517077"/>
    <w:rsid w:val="00517B17"/>
    <w:rsid w:val="00527866"/>
    <w:rsid w:val="00542F60"/>
    <w:rsid w:val="00546E9A"/>
    <w:rsid w:val="00562F3C"/>
    <w:rsid w:val="00564DD9"/>
    <w:rsid w:val="00570E98"/>
    <w:rsid w:val="00577957"/>
    <w:rsid w:val="005806ED"/>
    <w:rsid w:val="00581D66"/>
    <w:rsid w:val="00584841"/>
    <w:rsid w:val="00597092"/>
    <w:rsid w:val="005A51CA"/>
    <w:rsid w:val="005A7606"/>
    <w:rsid w:val="005B137B"/>
    <w:rsid w:val="005B1B18"/>
    <w:rsid w:val="005D6C9B"/>
    <w:rsid w:val="005F301E"/>
    <w:rsid w:val="00611B23"/>
    <w:rsid w:val="00633EBD"/>
    <w:rsid w:val="006458BD"/>
    <w:rsid w:val="0065206E"/>
    <w:rsid w:val="00654835"/>
    <w:rsid w:val="00655D3F"/>
    <w:rsid w:val="00662C37"/>
    <w:rsid w:val="0067435F"/>
    <w:rsid w:val="00690046"/>
    <w:rsid w:val="00695433"/>
    <w:rsid w:val="006A232B"/>
    <w:rsid w:val="006A5B92"/>
    <w:rsid w:val="006C1448"/>
    <w:rsid w:val="006D0558"/>
    <w:rsid w:val="006D0CCA"/>
    <w:rsid w:val="006D1ED8"/>
    <w:rsid w:val="006D2660"/>
    <w:rsid w:val="006D323A"/>
    <w:rsid w:val="006F36A2"/>
    <w:rsid w:val="006F48A5"/>
    <w:rsid w:val="006F6532"/>
    <w:rsid w:val="006F6821"/>
    <w:rsid w:val="00701E31"/>
    <w:rsid w:val="00715B22"/>
    <w:rsid w:val="007167D6"/>
    <w:rsid w:val="00727B02"/>
    <w:rsid w:val="00735006"/>
    <w:rsid w:val="0076588E"/>
    <w:rsid w:val="007853E3"/>
    <w:rsid w:val="00785A2C"/>
    <w:rsid w:val="0079591E"/>
    <w:rsid w:val="007B3EA5"/>
    <w:rsid w:val="007B74EF"/>
    <w:rsid w:val="007C0F88"/>
    <w:rsid w:val="007C299D"/>
    <w:rsid w:val="007C3556"/>
    <w:rsid w:val="008006BC"/>
    <w:rsid w:val="008024A8"/>
    <w:rsid w:val="00813C6C"/>
    <w:rsid w:val="00817DF9"/>
    <w:rsid w:val="00817EEF"/>
    <w:rsid w:val="00843E2A"/>
    <w:rsid w:val="00856D71"/>
    <w:rsid w:val="00860E73"/>
    <w:rsid w:val="0087233C"/>
    <w:rsid w:val="00880D7E"/>
    <w:rsid w:val="008877C5"/>
    <w:rsid w:val="008A2769"/>
    <w:rsid w:val="008C4C5D"/>
    <w:rsid w:val="008E0157"/>
    <w:rsid w:val="008E22ED"/>
    <w:rsid w:val="008E2EAD"/>
    <w:rsid w:val="008E41B7"/>
    <w:rsid w:val="0090079C"/>
    <w:rsid w:val="0090203B"/>
    <w:rsid w:val="00903E20"/>
    <w:rsid w:val="0092702F"/>
    <w:rsid w:val="00942C27"/>
    <w:rsid w:val="009465A3"/>
    <w:rsid w:val="0099790A"/>
    <w:rsid w:val="009A7A4B"/>
    <w:rsid w:val="009B0926"/>
    <w:rsid w:val="009C31FA"/>
    <w:rsid w:val="009C7F14"/>
    <w:rsid w:val="009D2C2B"/>
    <w:rsid w:val="009D7E37"/>
    <w:rsid w:val="00A0393D"/>
    <w:rsid w:val="00A16758"/>
    <w:rsid w:val="00A17358"/>
    <w:rsid w:val="00A30656"/>
    <w:rsid w:val="00A41238"/>
    <w:rsid w:val="00A434E9"/>
    <w:rsid w:val="00A76318"/>
    <w:rsid w:val="00A805B3"/>
    <w:rsid w:val="00A81E04"/>
    <w:rsid w:val="00A95658"/>
    <w:rsid w:val="00A97CFD"/>
    <w:rsid w:val="00AA2ECB"/>
    <w:rsid w:val="00AB3787"/>
    <w:rsid w:val="00AD15A6"/>
    <w:rsid w:val="00AD19B6"/>
    <w:rsid w:val="00AE431C"/>
    <w:rsid w:val="00AF19A2"/>
    <w:rsid w:val="00AF2B0E"/>
    <w:rsid w:val="00B0023C"/>
    <w:rsid w:val="00B008D8"/>
    <w:rsid w:val="00B151B6"/>
    <w:rsid w:val="00B21780"/>
    <w:rsid w:val="00B243C0"/>
    <w:rsid w:val="00B36A0D"/>
    <w:rsid w:val="00B56CF9"/>
    <w:rsid w:val="00B60849"/>
    <w:rsid w:val="00B61F8C"/>
    <w:rsid w:val="00B77AA4"/>
    <w:rsid w:val="00B801A4"/>
    <w:rsid w:val="00B86553"/>
    <w:rsid w:val="00BA3F4D"/>
    <w:rsid w:val="00BA7986"/>
    <w:rsid w:val="00BB5FDE"/>
    <w:rsid w:val="00BB743C"/>
    <w:rsid w:val="00BC1181"/>
    <w:rsid w:val="00BC7540"/>
    <w:rsid w:val="00BD2988"/>
    <w:rsid w:val="00BD2F01"/>
    <w:rsid w:val="00BD3653"/>
    <w:rsid w:val="00BE2EAB"/>
    <w:rsid w:val="00BE5832"/>
    <w:rsid w:val="00BE6105"/>
    <w:rsid w:val="00BE6989"/>
    <w:rsid w:val="00BF29E5"/>
    <w:rsid w:val="00BF78F5"/>
    <w:rsid w:val="00C03CBC"/>
    <w:rsid w:val="00C07E54"/>
    <w:rsid w:val="00C157D7"/>
    <w:rsid w:val="00C31102"/>
    <w:rsid w:val="00C32723"/>
    <w:rsid w:val="00C37599"/>
    <w:rsid w:val="00C75F11"/>
    <w:rsid w:val="00C859C1"/>
    <w:rsid w:val="00C92FDD"/>
    <w:rsid w:val="00C955AE"/>
    <w:rsid w:val="00C956B6"/>
    <w:rsid w:val="00C95F1B"/>
    <w:rsid w:val="00C971C5"/>
    <w:rsid w:val="00CA456E"/>
    <w:rsid w:val="00CC2023"/>
    <w:rsid w:val="00CC3E2E"/>
    <w:rsid w:val="00CD50D0"/>
    <w:rsid w:val="00CD5369"/>
    <w:rsid w:val="00CE1461"/>
    <w:rsid w:val="00CE640A"/>
    <w:rsid w:val="00D0343D"/>
    <w:rsid w:val="00D211B9"/>
    <w:rsid w:val="00D41933"/>
    <w:rsid w:val="00D46FC5"/>
    <w:rsid w:val="00D74C78"/>
    <w:rsid w:val="00D86C2A"/>
    <w:rsid w:val="00DA05CF"/>
    <w:rsid w:val="00DB5A3B"/>
    <w:rsid w:val="00DC3B21"/>
    <w:rsid w:val="00DD1AE5"/>
    <w:rsid w:val="00DF1FFA"/>
    <w:rsid w:val="00E024D7"/>
    <w:rsid w:val="00E041D5"/>
    <w:rsid w:val="00E105B5"/>
    <w:rsid w:val="00E11341"/>
    <w:rsid w:val="00E16E24"/>
    <w:rsid w:val="00E57751"/>
    <w:rsid w:val="00E57C39"/>
    <w:rsid w:val="00E6364D"/>
    <w:rsid w:val="00E77838"/>
    <w:rsid w:val="00E854A5"/>
    <w:rsid w:val="00EA6781"/>
    <w:rsid w:val="00EB2A97"/>
    <w:rsid w:val="00EC621D"/>
    <w:rsid w:val="00ED7355"/>
    <w:rsid w:val="00EF2CD2"/>
    <w:rsid w:val="00EF77E1"/>
    <w:rsid w:val="00F3011A"/>
    <w:rsid w:val="00F32086"/>
    <w:rsid w:val="00F41A80"/>
    <w:rsid w:val="00F45CBA"/>
    <w:rsid w:val="00F47DB0"/>
    <w:rsid w:val="00F5445B"/>
    <w:rsid w:val="00F602B7"/>
    <w:rsid w:val="00F60863"/>
    <w:rsid w:val="00F65A8F"/>
    <w:rsid w:val="00F66FC4"/>
    <w:rsid w:val="00F77E70"/>
    <w:rsid w:val="00F830F5"/>
    <w:rsid w:val="00F93E50"/>
    <w:rsid w:val="00FA4E4A"/>
    <w:rsid w:val="00FB619D"/>
    <w:rsid w:val="00FB6A9E"/>
    <w:rsid w:val="00FB6C2F"/>
    <w:rsid w:val="00FC26AE"/>
    <w:rsid w:val="00FD4300"/>
    <w:rsid w:val="00FE2968"/>
    <w:rsid w:val="00FE309D"/>
    <w:rsid w:val="00FE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6E"/>
    <w:pPr>
      <w:keepNext/>
      <w:jc w:val="both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336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7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3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rsid w:val="0047336E"/>
    <w:pPr>
      <w:spacing w:before="100" w:beforeAutospacing="1" w:after="100" w:afterAutospacing="1"/>
    </w:pPr>
  </w:style>
  <w:style w:type="paragraph" w:customStyle="1" w:styleId="ConsPlusNonformat">
    <w:name w:val="ConsPlusNonformat"/>
    <w:rsid w:val="00473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4733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73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336E"/>
  </w:style>
  <w:style w:type="paragraph" w:styleId="2">
    <w:name w:val="Body Text 2"/>
    <w:basedOn w:val="a"/>
    <w:link w:val="20"/>
    <w:rsid w:val="0047336E"/>
    <w:pPr>
      <w:widowControl w:val="0"/>
      <w:suppressAutoHyphens/>
      <w:autoSpaceDE w:val="0"/>
      <w:autoSpaceDN w:val="0"/>
      <w:adjustRightInd w:val="0"/>
      <w:jc w:val="right"/>
    </w:pPr>
    <w:rPr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47336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rsid w:val="0047336E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4733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954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9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5445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C75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7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008D8"/>
    <w:pPr>
      <w:spacing w:before="100" w:beforeAutospacing="1" w:after="100" w:afterAutospacing="1"/>
    </w:pPr>
  </w:style>
  <w:style w:type="paragraph" w:customStyle="1" w:styleId="11">
    <w:name w:val="Знак Знак Знак1 Знак Знак Знак Знак Знак Знак1 Знак Знак Знак"/>
    <w:basedOn w:val="a"/>
    <w:rsid w:val="00171D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249</cp:revision>
  <cp:lastPrinted>2023-04-04T08:10:00Z</cp:lastPrinted>
  <dcterms:created xsi:type="dcterms:W3CDTF">2023-01-18T06:30:00Z</dcterms:created>
  <dcterms:modified xsi:type="dcterms:W3CDTF">2024-04-03T07:49:00Z</dcterms:modified>
</cp:coreProperties>
</file>