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4A4F6D" w:rsidRPr="004A4F6D" w:rsidRDefault="00EE3884" w:rsidP="004A4F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4A4F6D" w:rsidRPr="004A4F6D">
        <w:rPr>
          <w:b/>
          <w:sz w:val="32"/>
          <w:szCs w:val="32"/>
        </w:rPr>
        <w:t>«Энергоэффективность муниципального образования город Ефремов»</w:t>
      </w:r>
    </w:p>
    <w:p w:rsidR="00EE3884" w:rsidRPr="004A4F6D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2022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апрель 2023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</w:t>
      </w:r>
      <w:r w:rsidR="004A4F6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4A4F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4A4F6D" w:rsidRPr="004A4F6D">
        <w:rPr>
          <w:sz w:val="28"/>
          <w:szCs w:val="28"/>
        </w:rPr>
        <w:t>«Энергоэффективность муниципального образования город Ефремов»</w:t>
      </w:r>
      <w:r w:rsidR="004A4F6D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="00542F60" w:rsidRPr="00075B7A">
        <w:rPr>
          <w:sz w:val="28"/>
          <w:szCs w:val="28"/>
        </w:rPr>
        <w:t>.10.2015 №17</w:t>
      </w:r>
      <w:r w:rsidR="004A4F6D">
        <w:rPr>
          <w:sz w:val="28"/>
          <w:szCs w:val="28"/>
        </w:rPr>
        <w:t>35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4A4F6D" w:rsidRPr="00424B48" w:rsidRDefault="0090753A" w:rsidP="004A4F6D">
      <w:pPr>
        <w:ind w:left="-142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</w:t>
      </w:r>
      <w:r w:rsidR="00DC3B21" w:rsidRPr="0090753A">
        <w:rPr>
          <w:sz w:val="28"/>
          <w:szCs w:val="28"/>
        </w:rPr>
        <w:t xml:space="preserve">Результат реализации муниципальной программы - </w:t>
      </w:r>
      <w:r w:rsidR="004A4F6D" w:rsidRPr="00424B48">
        <w:rPr>
          <w:color w:val="000000"/>
          <w:sz w:val="27"/>
          <w:szCs w:val="27"/>
        </w:rPr>
        <w:t>это повышение энергоэффективности во всех отраслях на территории муниципального образования город Ефремов</w:t>
      </w:r>
      <w:r w:rsidR="004A4F6D">
        <w:rPr>
          <w:color w:val="000000"/>
          <w:sz w:val="27"/>
          <w:szCs w:val="27"/>
        </w:rPr>
        <w:t>.</w:t>
      </w:r>
      <w:r>
        <w:rPr>
          <w:sz w:val="28"/>
          <w:szCs w:val="28"/>
        </w:rPr>
        <w:t xml:space="preserve"> В результате проведённых мероприятий</w:t>
      </w:r>
      <w:r w:rsidR="008B3C77">
        <w:rPr>
          <w:sz w:val="28"/>
          <w:szCs w:val="28"/>
        </w:rPr>
        <w:t xml:space="preserve"> </w:t>
      </w:r>
      <w:r w:rsidR="004A4F6D">
        <w:rPr>
          <w:sz w:val="28"/>
          <w:szCs w:val="28"/>
        </w:rPr>
        <w:t xml:space="preserve">произведена </w:t>
      </w:r>
      <w:r w:rsidR="004A4F6D">
        <w:rPr>
          <w:sz w:val="27"/>
          <w:szCs w:val="27"/>
        </w:rPr>
        <w:t>закупка</w:t>
      </w:r>
      <w:r w:rsidR="004A4F6D" w:rsidRPr="00424B48">
        <w:rPr>
          <w:sz w:val="27"/>
          <w:szCs w:val="27"/>
        </w:rPr>
        <w:t xml:space="preserve"> современных энергосберегающих ламп в количестве 2500 штук и светодио</w:t>
      </w:r>
      <w:r w:rsidR="004A4F6D">
        <w:rPr>
          <w:sz w:val="27"/>
          <w:szCs w:val="27"/>
        </w:rPr>
        <w:t>дных светильников в количестве 38</w:t>
      </w:r>
      <w:r w:rsidR="004A4F6D" w:rsidRPr="00424B48">
        <w:rPr>
          <w:sz w:val="27"/>
          <w:szCs w:val="27"/>
        </w:rPr>
        <w:t>0 шту</w:t>
      </w:r>
      <w:r w:rsidR="004A4F6D">
        <w:rPr>
          <w:sz w:val="27"/>
          <w:szCs w:val="27"/>
        </w:rPr>
        <w:t>к, что, в свою очередь, позволило</w:t>
      </w:r>
      <w:r w:rsidR="004A4F6D" w:rsidRPr="00424B48">
        <w:rPr>
          <w:sz w:val="27"/>
          <w:szCs w:val="27"/>
        </w:rPr>
        <w:t xml:space="preserve"> сэкономить значительное количество электроэнергии  - 250 тыс. Квтч в течение 5 лет. Поверка теплового счётчика и начисления за потреблённую тепловую энергию по прибору учёта позволят ежегодно экономить более 50 Гкал. 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7C0F88" w:rsidRPr="0090753A">
        <w:rPr>
          <w:rFonts w:ascii="Times New Roman" w:hAnsi="Times New Roman" w:cs="Times New Roman"/>
          <w:sz w:val="28"/>
          <w:szCs w:val="28"/>
        </w:rPr>
        <w:t>В 2022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Pr="004A4F6D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8"/>
          <w:szCs w:val="28"/>
        </w:rPr>
      </w:pPr>
      <w:r w:rsidRPr="00284610">
        <w:rPr>
          <w:sz w:val="28"/>
          <w:szCs w:val="28"/>
        </w:rPr>
        <w:t xml:space="preserve">           </w:t>
      </w:r>
      <w:r w:rsidR="004A4F6D">
        <w:rPr>
          <w:sz w:val="28"/>
          <w:szCs w:val="28"/>
        </w:rPr>
        <w:t>Основной целью программы являе</w:t>
      </w:r>
      <w:r w:rsidRPr="00284610">
        <w:rPr>
          <w:sz w:val="28"/>
          <w:szCs w:val="28"/>
        </w:rPr>
        <w:t xml:space="preserve">тся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  <w:r w:rsidR="004A4F6D" w:rsidRPr="004A4F6D">
        <w:rPr>
          <w:sz w:val="28"/>
          <w:szCs w:val="28"/>
        </w:rPr>
        <w:t xml:space="preserve">повышение энергоэффективности  </w:t>
      </w:r>
      <w:r w:rsidR="004A4F6D" w:rsidRPr="004A4F6D">
        <w:rPr>
          <w:color w:val="000000"/>
          <w:sz w:val="28"/>
          <w:szCs w:val="28"/>
        </w:rPr>
        <w:t>муниципального  образования город Ефремов</w:t>
      </w:r>
      <w:r w:rsidR="004A4F6D">
        <w:rPr>
          <w:color w:val="000000"/>
          <w:sz w:val="28"/>
          <w:szCs w:val="28"/>
        </w:rPr>
        <w:t>.</w:t>
      </w:r>
    </w:p>
    <w:p w:rsidR="005F301E" w:rsidRPr="00E4734A" w:rsidRDefault="0031527F" w:rsidP="0031527F">
      <w:pPr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860E73">
        <w:rPr>
          <w:sz w:val="28"/>
          <w:szCs w:val="28"/>
        </w:rPr>
        <w:t xml:space="preserve">В 2023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DA20F2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="00DA20F2" w:rsidRPr="00DA20F2">
        <w:rPr>
          <w:sz w:val="28"/>
          <w:szCs w:val="28"/>
        </w:rP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в бюджетных муниципальных учреждениях</w:t>
      </w:r>
      <w:r w:rsidR="00DA20F2">
        <w:rPr>
          <w:sz w:val="28"/>
          <w:szCs w:val="28"/>
        </w:rPr>
        <w:t xml:space="preserve"> – 100 %</w:t>
      </w:r>
      <w:r w:rsidRPr="00DA20F2">
        <w:rPr>
          <w:sz w:val="28"/>
          <w:szCs w:val="28"/>
        </w:rPr>
        <w:t>;</w:t>
      </w:r>
    </w:p>
    <w:p w:rsidR="004F4D79" w:rsidRPr="00DA20F2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 </w:t>
      </w:r>
      <w:r w:rsidR="006F48A5" w:rsidRPr="00DA20F2">
        <w:rPr>
          <w:sz w:val="28"/>
          <w:szCs w:val="28"/>
        </w:rPr>
        <w:t xml:space="preserve">-  </w:t>
      </w:r>
      <w:r w:rsidR="00DA20F2" w:rsidRPr="00DA20F2">
        <w:rPr>
          <w:sz w:val="28"/>
          <w:szCs w:val="28"/>
        </w:rPr>
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 в в бюджетных муниципальных учреждениях</w:t>
      </w:r>
      <w:r w:rsidR="00DA20F2">
        <w:rPr>
          <w:sz w:val="28"/>
          <w:szCs w:val="28"/>
        </w:rPr>
        <w:t xml:space="preserve"> – 11%</w:t>
      </w:r>
      <w:r w:rsidR="004F4D79" w:rsidRPr="00DA20F2">
        <w:rPr>
          <w:sz w:val="28"/>
          <w:szCs w:val="28"/>
        </w:rPr>
        <w:t>;</w:t>
      </w:r>
    </w:p>
    <w:p w:rsidR="00EF77E1" w:rsidRPr="00DA20F2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="00DA20F2" w:rsidRPr="00DA20F2">
        <w:rPr>
          <w:sz w:val="28"/>
          <w:szCs w:val="28"/>
        </w:rPr>
        <w:t>Доля объема холодной воды, расчеты за которую осуществляются с использованием приборов учета, в общем объеме воды, потребляемой (используемой)  в муниципальных бюджетных учреждениях</w:t>
      </w:r>
      <w:r w:rsidR="00DA20F2">
        <w:rPr>
          <w:sz w:val="28"/>
          <w:szCs w:val="28"/>
        </w:rPr>
        <w:t xml:space="preserve"> – 98 %</w:t>
      </w:r>
      <w:r w:rsidR="00EF77E1" w:rsidRPr="00DA20F2">
        <w:rPr>
          <w:sz w:val="28"/>
          <w:szCs w:val="28"/>
        </w:rPr>
        <w:t>;</w:t>
      </w:r>
    </w:p>
    <w:p w:rsidR="00EF77E1" w:rsidRPr="00DA20F2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 </w:t>
      </w:r>
      <w:r w:rsidR="00DA20F2" w:rsidRPr="00DA20F2">
        <w:rPr>
          <w:sz w:val="28"/>
          <w:szCs w:val="28"/>
        </w:rP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в муниципальных бюджетных учреждениях</w:t>
      </w:r>
      <w:r w:rsidR="00DA20F2">
        <w:rPr>
          <w:sz w:val="28"/>
          <w:szCs w:val="28"/>
        </w:rPr>
        <w:t xml:space="preserve"> – 81 %;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(общедомовыми) приборами учёта электрической энергии  в общем количестве МКД, расположенных на территории МО город Ефремов –</w:t>
      </w:r>
      <w:r>
        <w:rPr>
          <w:sz w:val="28"/>
          <w:szCs w:val="28"/>
        </w:rPr>
        <w:t xml:space="preserve"> 100 %;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Доля многоквартирных домов (МКД), оснащённых коллективными </w:t>
      </w:r>
      <w:r w:rsidRPr="00DA20F2">
        <w:rPr>
          <w:sz w:val="28"/>
          <w:szCs w:val="28"/>
        </w:rPr>
        <w:lastRenderedPageBreak/>
        <w:t>(общедомовыми) приборами учёта тепловой энергии  в общем количестве МКД, расположенных на территории МО город Ефремов –</w:t>
      </w:r>
      <w:r>
        <w:rPr>
          <w:sz w:val="28"/>
          <w:szCs w:val="28"/>
        </w:rPr>
        <w:t xml:space="preserve"> 8 %;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(общедомовыми) приборами учёта холодной воды  в общем количестве МКД, расположенных на территории МО город Ефремов –</w:t>
      </w:r>
      <w:r>
        <w:rPr>
          <w:sz w:val="28"/>
          <w:szCs w:val="28"/>
        </w:rPr>
        <w:t xml:space="preserve"> 4%;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(общедомовыми) приборами учёта газа в общем количестве МКД, расположенных на территории МО город Ефремов –</w:t>
      </w:r>
      <w:r>
        <w:rPr>
          <w:sz w:val="28"/>
          <w:szCs w:val="28"/>
        </w:rPr>
        <w:t xml:space="preserve"> 5%; 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электрической энергии муниципальными бюджетными учреждениями –</w:t>
      </w:r>
      <w:r w:rsidR="00CB07D1">
        <w:rPr>
          <w:sz w:val="28"/>
          <w:szCs w:val="28"/>
        </w:rPr>
        <w:t xml:space="preserve"> 60,2 Квтч.;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тепловой энергии муниципальными бюджетными учреждениями</w:t>
      </w:r>
      <w:r w:rsidR="00CB07D1">
        <w:rPr>
          <w:sz w:val="28"/>
          <w:szCs w:val="28"/>
        </w:rPr>
        <w:t xml:space="preserve"> - 0,1 Гкал;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горячей воды муниципальными бюджетными учреждениями</w:t>
      </w:r>
      <w:r w:rsidR="00CB07D1">
        <w:rPr>
          <w:sz w:val="28"/>
          <w:szCs w:val="28"/>
        </w:rPr>
        <w:t xml:space="preserve"> – 0,31 куб. м.;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холодной воды муниципальными бюджетными учреждениями –</w:t>
      </w:r>
      <w:r w:rsidR="00CB07D1">
        <w:rPr>
          <w:sz w:val="28"/>
          <w:szCs w:val="28"/>
        </w:rPr>
        <w:t xml:space="preserve"> 1,72 куб.м.;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газа муниципальными бюджетными учреждениями –</w:t>
      </w:r>
      <w:r w:rsidR="00CB07D1">
        <w:rPr>
          <w:sz w:val="28"/>
          <w:szCs w:val="28"/>
        </w:rPr>
        <w:t xml:space="preserve"> 20,8 куб. м.;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электрической энергии в многоквартирных домах –</w:t>
      </w:r>
      <w:r w:rsidR="00CB07D1">
        <w:rPr>
          <w:sz w:val="28"/>
          <w:szCs w:val="28"/>
        </w:rPr>
        <w:t xml:space="preserve"> 690,4 Квтч;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тепловой энергии в многоквартирных домах –</w:t>
      </w:r>
      <w:r w:rsidR="00CB07D1">
        <w:rPr>
          <w:sz w:val="28"/>
          <w:szCs w:val="28"/>
        </w:rPr>
        <w:t xml:space="preserve"> 0,19 Гкал;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горячей воды в многоквартирных домах –</w:t>
      </w:r>
      <w:r w:rsidR="00CB07D1">
        <w:rPr>
          <w:sz w:val="28"/>
          <w:szCs w:val="28"/>
        </w:rPr>
        <w:t xml:space="preserve"> 25,8 куб. м.;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холодной воды в многоквартирных домах –</w:t>
      </w:r>
      <w:r w:rsidR="00CB07D1">
        <w:rPr>
          <w:sz w:val="28"/>
          <w:szCs w:val="28"/>
        </w:rPr>
        <w:t xml:space="preserve"> 67,1 куб. м.;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газа в многоквартирных домах –</w:t>
      </w:r>
      <w:r w:rsidR="00CB07D1">
        <w:rPr>
          <w:sz w:val="28"/>
          <w:szCs w:val="28"/>
        </w:rPr>
        <w:t xml:space="preserve"> 282,2 куб. м.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энергоэффективных источников света в системах уличного освещения на территории муниципального образования –</w:t>
      </w:r>
      <w:r w:rsidR="00D55F0E">
        <w:rPr>
          <w:sz w:val="28"/>
          <w:szCs w:val="28"/>
        </w:rPr>
        <w:t xml:space="preserve"> 50 %;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Pr="00DA20F2">
        <w:rPr>
          <w:color w:val="000000"/>
          <w:sz w:val="28"/>
          <w:szCs w:val="28"/>
        </w:rPr>
        <w:t>Количество закупленных энергосберегающих ламп / светильников –</w:t>
      </w:r>
      <w:r w:rsidR="00D55F0E">
        <w:rPr>
          <w:color w:val="000000"/>
          <w:sz w:val="28"/>
          <w:szCs w:val="28"/>
        </w:rPr>
        <w:t xml:space="preserve"> 1111/253 шт;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color w:val="000000"/>
          <w:sz w:val="28"/>
          <w:szCs w:val="28"/>
        </w:rPr>
        <w:t xml:space="preserve">- </w:t>
      </w:r>
      <w:r w:rsidRPr="00DA20F2">
        <w:rPr>
          <w:sz w:val="28"/>
          <w:szCs w:val="28"/>
        </w:rPr>
        <w:t>Экономия электроэнергии в натуральном выражении по бюджетным учреждениям –</w:t>
      </w:r>
      <w:r w:rsidR="00D55F0E">
        <w:rPr>
          <w:sz w:val="28"/>
          <w:szCs w:val="28"/>
        </w:rPr>
        <w:t xml:space="preserve"> 61,2 тыс. Квтч.;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Pr="00DA20F2">
        <w:rPr>
          <w:color w:val="000000"/>
          <w:sz w:val="28"/>
          <w:szCs w:val="28"/>
        </w:rPr>
        <w:t xml:space="preserve">Экономия тепловой энергии в натуральном выражении по зданию администрации (г. Ефремов, ул. Свердлова, д. 43) </w:t>
      </w:r>
      <w:r w:rsidR="00D55F0E">
        <w:rPr>
          <w:color w:val="000000"/>
          <w:sz w:val="28"/>
          <w:szCs w:val="28"/>
        </w:rPr>
        <w:t>– 48 Гкал.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 муниципальной программы за 2022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 w:rsidR="00ED7355" w:rsidRPr="000B6300">
        <w:rPr>
          <w:sz w:val="28"/>
          <w:szCs w:val="28"/>
        </w:rPr>
        <w:t>комплекс</w:t>
      </w:r>
      <w:r w:rsidR="001319A3">
        <w:rPr>
          <w:sz w:val="28"/>
          <w:szCs w:val="28"/>
        </w:rPr>
        <w:t>у процессного мероприятия</w:t>
      </w:r>
      <w:r w:rsidR="00ED7355" w:rsidRPr="00075B7A">
        <w:rPr>
          <w:sz w:val="28"/>
          <w:szCs w:val="28"/>
        </w:rPr>
        <w:t>:</w:t>
      </w:r>
    </w:p>
    <w:p w:rsidR="00657BD0" w:rsidRPr="001C7EE4" w:rsidRDefault="00657BD0" w:rsidP="00657BD0">
      <w:pPr>
        <w:pStyle w:val="af"/>
        <w:numPr>
          <w:ilvl w:val="0"/>
          <w:numId w:val="4"/>
        </w:numPr>
        <w:suppressAutoHyphens/>
        <w:ind w:right="-113"/>
        <w:jc w:val="both"/>
        <w:rPr>
          <w:rFonts w:ascii="PT Astra Serif" w:hAnsi="PT Astra Serif"/>
          <w:sz w:val="28"/>
          <w:szCs w:val="28"/>
        </w:rPr>
      </w:pPr>
      <w:r w:rsidRPr="00657BD0">
        <w:rPr>
          <w:sz w:val="28"/>
          <w:szCs w:val="28"/>
        </w:rPr>
        <w:t xml:space="preserve"> </w:t>
      </w:r>
      <w:r w:rsidR="001C7EE4" w:rsidRPr="001C7EE4">
        <w:rPr>
          <w:sz w:val="28"/>
          <w:szCs w:val="28"/>
        </w:rPr>
        <w:t>«Повышение энергетической эффективности муниципального образования город Ефремов»</w:t>
      </w:r>
      <w:r w:rsidR="001C7EE4">
        <w:rPr>
          <w:bCs/>
          <w:sz w:val="28"/>
          <w:szCs w:val="28"/>
        </w:rPr>
        <w:t>.</w:t>
      </w:r>
    </w:p>
    <w:p w:rsidR="001319A3" w:rsidRDefault="001319A3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 xml:space="preserve">Нарушений установленных параметров и сроков реализации указанных </w:t>
      </w:r>
      <w:r w:rsidRPr="00B77AA4">
        <w:rPr>
          <w:rFonts w:ascii="Times New Roman" w:hAnsi="Times New Roman" w:cs="Times New Roman"/>
          <w:bCs/>
          <w:sz w:val="28"/>
        </w:rPr>
        <w:lastRenderedPageBreak/>
        <w:t>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>
        <w:rPr>
          <w:sz w:val="28"/>
          <w:szCs w:val="28"/>
        </w:rPr>
        <w:t>за 2022 год</w:t>
      </w:r>
      <w:r>
        <w:rPr>
          <w:sz w:val="28"/>
        </w:rPr>
        <w:t xml:space="preserve"> </w:t>
      </w:r>
      <w:r w:rsidR="00D55F0E">
        <w:rPr>
          <w:sz w:val="28"/>
        </w:rPr>
        <w:t>в целом</w:t>
      </w:r>
      <w:r>
        <w:rPr>
          <w:sz w:val="28"/>
        </w:rPr>
        <w:t xml:space="preserve">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C1181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7B3EA5">
        <w:rPr>
          <w:sz w:val="28"/>
          <w:szCs w:val="28"/>
        </w:rPr>
        <w:t>объем бюджетных  ассигнований</w:t>
      </w:r>
      <w:r>
        <w:rPr>
          <w:sz w:val="28"/>
          <w:szCs w:val="28"/>
        </w:rPr>
        <w:t xml:space="preserve"> по муниципальной программе </w:t>
      </w:r>
      <w:r w:rsidR="001C7EE4" w:rsidRPr="004A4F6D">
        <w:rPr>
          <w:sz w:val="28"/>
          <w:szCs w:val="28"/>
        </w:rPr>
        <w:t>«Энергоэффективность муниципального образования город Ефремов»</w:t>
      </w:r>
      <w:r w:rsidR="001C7EE4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1C7EE4">
        <w:rPr>
          <w:sz w:val="28"/>
          <w:szCs w:val="28"/>
        </w:rPr>
        <w:t>563,0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1C7EE4">
        <w:rPr>
          <w:sz w:val="28"/>
          <w:szCs w:val="28"/>
        </w:rPr>
        <w:t>563,0</w:t>
      </w:r>
      <w:r w:rsidR="007B3E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856D71">
        <w:rPr>
          <w:sz w:val="28"/>
          <w:szCs w:val="28"/>
        </w:rPr>
        <w:t xml:space="preserve"> муниципальной программы за 2022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1C7EE4">
        <w:rPr>
          <w:sz w:val="28"/>
          <w:szCs w:val="28"/>
        </w:rPr>
        <w:t>100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273E01" w:rsidRPr="00E0152F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1C7EE4" w:rsidRPr="001C7EE4">
        <w:rPr>
          <w:rFonts w:ascii="Times New Roman" w:hAnsi="Times New Roman" w:cs="Times New Roman"/>
          <w:sz w:val="28"/>
          <w:szCs w:val="28"/>
        </w:rPr>
        <w:t>«Повышение энергетической эффективности муниципального образования город Ефремов»</w:t>
      </w:r>
      <w:r w:rsidR="001C7EE4" w:rsidRPr="008F5996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1C7EE4">
        <w:rPr>
          <w:rFonts w:ascii="Times New Roman" w:hAnsi="Times New Roman" w:cs="Times New Roman"/>
          <w:sz w:val="28"/>
          <w:szCs w:val="28"/>
        </w:rPr>
        <w:t>563,0 тыс. руб. при плане 563,0</w:t>
      </w:r>
      <w:r w:rsidR="00C84618">
        <w:rPr>
          <w:rFonts w:ascii="Times New Roman" w:hAnsi="Times New Roman" w:cs="Times New Roman"/>
          <w:sz w:val="28"/>
          <w:szCs w:val="28"/>
        </w:rPr>
        <w:t xml:space="preserve"> тыс. руб. - 100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1C7EE4">
        <w:rPr>
          <w:rFonts w:ascii="Times New Roman" w:hAnsi="Times New Roman" w:cs="Times New Roman"/>
          <w:sz w:val="28"/>
          <w:szCs w:val="28"/>
        </w:rPr>
        <w:t>.</w:t>
      </w:r>
    </w:p>
    <w:p w:rsidR="001C7EE4" w:rsidRDefault="001C7EE4" w:rsidP="00C84618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7EE4" w:rsidRPr="004A4F6D" w:rsidRDefault="001C7EE4" w:rsidP="001C7EE4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>
        <w:rPr>
          <w:sz w:val="28"/>
        </w:rPr>
        <w:t>ь</w:t>
      </w:r>
      <w:r w:rsidR="00175189">
        <w:rPr>
          <w:sz w:val="28"/>
        </w:rPr>
        <w:t xml:space="preserve"> муниципальной программы по</w:t>
      </w:r>
      <w:r>
        <w:rPr>
          <w:sz w:val="28"/>
        </w:rPr>
        <w:t xml:space="preserve"> </w:t>
      </w:r>
      <w:r w:rsidRPr="004A4F6D">
        <w:rPr>
          <w:sz w:val="28"/>
          <w:szCs w:val="28"/>
        </w:rPr>
        <w:t>п</w:t>
      </w:r>
      <w:r>
        <w:rPr>
          <w:sz w:val="28"/>
          <w:szCs w:val="28"/>
        </w:rPr>
        <w:t>овышению</w:t>
      </w:r>
      <w:r w:rsidRPr="004A4F6D">
        <w:rPr>
          <w:sz w:val="28"/>
          <w:szCs w:val="28"/>
        </w:rPr>
        <w:t xml:space="preserve"> энергоэффективности  </w:t>
      </w:r>
      <w:r w:rsidRPr="004A4F6D">
        <w:rPr>
          <w:color w:val="000000"/>
          <w:sz w:val="28"/>
          <w:szCs w:val="28"/>
        </w:rPr>
        <w:t>муниципального  образования город Ефремов</w:t>
      </w:r>
      <w:r>
        <w:rPr>
          <w:color w:val="000000"/>
          <w:sz w:val="28"/>
          <w:szCs w:val="28"/>
        </w:rPr>
        <w:t>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</w:p>
    <w:p w:rsidR="006D2660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</w:t>
      </w:r>
      <w:r w:rsidR="008877C5"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8877C5">
        <w:rPr>
          <w:bCs/>
          <w:spacing w:val="20"/>
          <w:sz w:val="28"/>
          <w:szCs w:val="28"/>
        </w:rPr>
        <w:t>2023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91DC9" w:rsidRPr="00D91DC9" w:rsidRDefault="00D91DC9" w:rsidP="00D91DC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D91DC9">
        <w:rPr>
          <w:b/>
          <w:sz w:val="28"/>
          <w:szCs w:val="28"/>
        </w:rPr>
        <w:t>«Энергоэффективность муниципального образования город Ефремов»</w:t>
      </w:r>
    </w:p>
    <w:p w:rsidR="00D91DC9" w:rsidRDefault="00D91DC9" w:rsidP="00D91DC9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1DC9" w:rsidRPr="001C0D37" w:rsidRDefault="00D91DC9" w:rsidP="00D91DC9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D91DC9" w:rsidRPr="00A83EFC" w:rsidRDefault="00D91DC9" w:rsidP="00D91DC9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Rф - достигнутый результат целевого значения показателя;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Rп - плановый результат целевого значения показателя;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Mп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D91DC9" w:rsidRPr="00A83EFC" w:rsidRDefault="00D91DC9" w:rsidP="00D91DC9">
      <w:pPr>
        <w:ind w:firstLine="72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D91DC9" w:rsidRDefault="00D91DC9" w:rsidP="00D91DC9">
      <w:pPr>
        <w:ind w:firstLine="567"/>
        <w:jc w:val="both"/>
        <w:rPr>
          <w:sz w:val="28"/>
          <w:szCs w:val="28"/>
        </w:rPr>
      </w:pPr>
    </w:p>
    <w:p w:rsidR="00D91DC9" w:rsidRPr="006D2AD6" w:rsidRDefault="00D91DC9" w:rsidP="00D91DC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0,8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 </w:t>
      </w:r>
      <w:r w:rsidRPr="00D91DC9">
        <w:rPr>
          <w:sz w:val="28"/>
          <w:szCs w:val="28"/>
          <w:lang w:val="en-US"/>
        </w:rPr>
        <w:t>0,99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0,97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12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0,99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1</w:t>
      </w:r>
      <w:r w:rsidRPr="006D2AD6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 =  </w:t>
      </w:r>
      <w:r w:rsidRPr="00D91DC9">
        <w:rPr>
          <w:sz w:val="28"/>
          <w:szCs w:val="28"/>
          <w:lang w:val="en-US"/>
        </w:rPr>
        <w:t>0,96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14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0,99,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S1</w:t>
      </w:r>
      <w:r w:rsidRPr="00D91DC9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0,95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16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17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18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19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20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2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21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D91DC9">
        <w:rPr>
          <w:sz w:val="28"/>
          <w:szCs w:val="28"/>
          <w:lang w:val="en-US"/>
        </w:rPr>
        <w:t>22</w:t>
      </w:r>
      <w:r>
        <w:rPr>
          <w:sz w:val="28"/>
          <w:szCs w:val="28"/>
          <w:lang w:val="en-US"/>
        </w:rPr>
        <w:t xml:space="preserve"> = </w:t>
      </w:r>
      <w:r w:rsidRPr="00D91DC9">
        <w:rPr>
          <w:sz w:val="28"/>
          <w:szCs w:val="28"/>
          <w:lang w:val="en-US"/>
        </w:rPr>
        <w:t>0,96</w:t>
      </w:r>
      <w:r w:rsidRPr="002E6E5F">
        <w:rPr>
          <w:sz w:val="28"/>
          <w:szCs w:val="28"/>
          <w:lang w:val="en-US"/>
        </w:rPr>
        <w:t xml:space="preserve">,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Pr="00F57515">
        <w:rPr>
          <w:sz w:val="28"/>
          <w:szCs w:val="28"/>
        </w:rPr>
        <w:t xml:space="preserve">= </w:t>
      </w:r>
      <w:r>
        <w:rPr>
          <w:sz w:val="28"/>
          <w:szCs w:val="28"/>
        </w:rPr>
        <w:t>22</w:t>
      </w:r>
      <w:r w:rsidRPr="00F57515">
        <w:rPr>
          <w:sz w:val="28"/>
          <w:szCs w:val="28"/>
        </w:rPr>
        <w:t xml:space="preserve">,      </w:t>
      </w:r>
      <w:r>
        <w:rPr>
          <w:sz w:val="28"/>
          <w:szCs w:val="28"/>
          <w:lang w:val="en-US"/>
        </w:rPr>
        <w:t>Mp</w:t>
      </w:r>
      <w:r w:rsidRPr="00F57515">
        <w:rPr>
          <w:sz w:val="28"/>
          <w:szCs w:val="28"/>
        </w:rPr>
        <w:t xml:space="preserve"> = </w:t>
      </w:r>
      <w:r>
        <w:rPr>
          <w:sz w:val="28"/>
          <w:szCs w:val="28"/>
        </w:rPr>
        <w:t>1/22</w:t>
      </w:r>
      <w:r w:rsidRPr="00F57515">
        <w:rPr>
          <w:sz w:val="28"/>
          <w:szCs w:val="28"/>
        </w:rPr>
        <w:t xml:space="preserve"> = 0,</w:t>
      </w:r>
      <w:r>
        <w:rPr>
          <w:sz w:val="28"/>
          <w:szCs w:val="28"/>
        </w:rPr>
        <w:t>045</w:t>
      </w:r>
    </w:p>
    <w:p w:rsidR="00D91DC9" w:rsidRPr="00F57515" w:rsidRDefault="00D91DC9" w:rsidP="00D91DC9">
      <w:pPr>
        <w:ind w:firstLine="567"/>
        <w:jc w:val="both"/>
        <w:rPr>
          <w:sz w:val="28"/>
          <w:szCs w:val="28"/>
        </w:rPr>
      </w:pPr>
    </w:p>
    <w:p w:rsidR="00D91DC9" w:rsidRDefault="00D91DC9" w:rsidP="00D91DC9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>
        <w:rPr>
          <w:spacing w:val="20"/>
          <w:sz w:val="28"/>
          <w:szCs w:val="28"/>
        </w:rPr>
        <w:t>22,61 х 0,045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,017 </w:t>
      </w:r>
    </w:p>
    <w:p w:rsidR="00D91DC9" w:rsidRPr="002E6E5F" w:rsidRDefault="00D91DC9" w:rsidP="00D91DC9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</w:t>
      </w:r>
    </w:p>
    <w:p w:rsidR="00D91DC9" w:rsidRPr="00A83EFC" w:rsidRDefault="00D91DC9" w:rsidP="00D91DC9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Iэ - индекс эффективности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Vф - объем фактического совокупного финансирования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Vп - объем запланированного совокупного финансирования мероприятий (комплексов процессных мероприятий);</w:t>
      </w:r>
    </w:p>
    <w:p w:rsidR="00D91DC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D91DC9" w:rsidRPr="006064B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r w:rsidRPr="006064B9">
        <w:rPr>
          <w:sz w:val="28"/>
          <w:szCs w:val="28"/>
        </w:rPr>
        <w:t xml:space="preserve">  = </w:t>
      </w:r>
      <w:r>
        <w:rPr>
          <w:sz w:val="28"/>
          <w:szCs w:val="28"/>
        </w:rPr>
        <w:t>(563,0</w:t>
      </w:r>
      <w:r w:rsidRPr="00606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1,017) </w:t>
      </w:r>
      <w:r w:rsidRPr="006064B9">
        <w:rPr>
          <w:sz w:val="28"/>
          <w:szCs w:val="28"/>
        </w:rPr>
        <w:t>/</w:t>
      </w:r>
      <w:r>
        <w:rPr>
          <w:sz w:val="28"/>
          <w:szCs w:val="28"/>
        </w:rPr>
        <w:t xml:space="preserve"> 563,0 = 1,02</w:t>
      </w:r>
    </w:p>
    <w:p w:rsidR="00D91DC9" w:rsidRPr="006064B9" w:rsidRDefault="00D91DC9" w:rsidP="00D91DC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(Iэ);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D91DC9" w:rsidRPr="00A83EFC" w:rsidRDefault="00D91DC9" w:rsidP="00D91DC9">
      <w:pPr>
        <w:ind w:firstLine="72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D91DC9" w:rsidRPr="00A83EFC" w:rsidRDefault="00D91DC9" w:rsidP="00D91DC9">
      <w:pPr>
        <w:ind w:firstLine="72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D91DC9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D91DC9" w:rsidRPr="001C0D37" w:rsidRDefault="00D91DC9" w:rsidP="00D91DC9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D91DC9" w:rsidRPr="00CC1689" w:rsidRDefault="00D91DC9" w:rsidP="00D91DC9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4A4F6D">
        <w:rPr>
          <w:sz w:val="28"/>
          <w:szCs w:val="28"/>
        </w:rPr>
        <w:t>«Энергоэффективность муниципального образования город Ефремов»</w:t>
      </w:r>
      <w:r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2022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1,02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D91DC9" w:rsidRPr="001C0D37" w:rsidRDefault="00D91DC9" w:rsidP="00D91DC9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1DC9" w:rsidRPr="00D91DC9" w:rsidRDefault="00D91DC9" w:rsidP="00D91DC9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 xml:space="preserve">Предложения по дальнейшей реализации муниципальной  программы </w:t>
      </w:r>
      <w:r w:rsidRPr="00D91DC9">
        <w:rPr>
          <w:b/>
          <w:sz w:val="28"/>
          <w:szCs w:val="28"/>
        </w:rPr>
        <w:t>«Энергоэффективность муниципального образования город Ефремов»</w:t>
      </w:r>
    </w:p>
    <w:p w:rsidR="00D91DC9" w:rsidRDefault="00D91DC9" w:rsidP="00D91D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Pr="004A4F6D">
        <w:rPr>
          <w:sz w:val="28"/>
          <w:szCs w:val="28"/>
        </w:rPr>
        <w:t>«Энергоэффективность муниципального образования город Ефремов»</w:t>
      </w:r>
      <w:r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2022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D91DC9" w:rsidRPr="001C0D37" w:rsidRDefault="00D91DC9" w:rsidP="00D91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</w:t>
      </w:r>
      <w:r w:rsidR="00F471CB">
        <w:rPr>
          <w:sz w:val="28"/>
          <w:szCs w:val="28"/>
        </w:rPr>
        <w:t>реализации программы  выявлена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>
        <w:rPr>
          <w:sz w:val="28"/>
          <w:szCs w:val="28"/>
        </w:rPr>
        <w:t>всем 22</w:t>
      </w:r>
      <w:r w:rsidRPr="001C0D37">
        <w:rPr>
          <w:sz w:val="28"/>
          <w:szCs w:val="28"/>
        </w:rPr>
        <w:t xml:space="preserve"> показателям.</w:t>
      </w:r>
    </w:p>
    <w:p w:rsidR="00D91DC9" w:rsidRPr="001C0D37" w:rsidRDefault="00D91DC9" w:rsidP="00D91DC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>
        <w:rPr>
          <w:bCs/>
          <w:spacing w:val="20"/>
          <w:sz w:val="28"/>
          <w:szCs w:val="28"/>
        </w:rPr>
        <w:t xml:space="preserve"> в 2022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F471CB">
        <w:rPr>
          <w:bCs/>
          <w:spacing w:val="20"/>
          <w:sz w:val="28"/>
          <w:szCs w:val="28"/>
        </w:rPr>
        <w:t>1,02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D91DC9" w:rsidRDefault="00D91DC9" w:rsidP="00D91DC9">
      <w:pPr>
        <w:pStyle w:val="21"/>
        <w:spacing w:line="240" w:lineRule="auto"/>
        <w:jc w:val="both"/>
        <w:rPr>
          <w:sz w:val="28"/>
          <w:szCs w:val="28"/>
        </w:rPr>
      </w:pPr>
    </w:p>
    <w:p w:rsidR="00D91DC9" w:rsidRPr="00424CFC" w:rsidRDefault="00D91DC9" w:rsidP="00D91DC9">
      <w:pPr>
        <w:pStyle w:val="21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24CFC">
        <w:rPr>
          <w:sz w:val="28"/>
          <w:szCs w:val="28"/>
        </w:rPr>
        <w:t xml:space="preserve">В </w:t>
      </w:r>
      <w:r w:rsidRPr="00424CFC">
        <w:rPr>
          <w:bCs/>
          <w:spacing w:val="20"/>
          <w:sz w:val="28"/>
          <w:szCs w:val="28"/>
        </w:rPr>
        <w:t xml:space="preserve">2023 году необходимо продолжить работу по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="00F471CB" w:rsidRPr="004A4F6D">
        <w:rPr>
          <w:sz w:val="28"/>
          <w:szCs w:val="28"/>
        </w:rPr>
        <w:t>«Энергоэффективность муниципального образования город Ефремов»</w:t>
      </w:r>
      <w:r w:rsidR="00F471CB">
        <w:rPr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D91DC9" w:rsidRPr="001C0D37" w:rsidRDefault="00D91DC9" w:rsidP="00D91DC9"/>
    <w:p w:rsidR="00D91DC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D91DC9" w:rsidSect="00DD66EB">
          <w:headerReference w:type="even" r:id="rId15"/>
          <w:footerReference w:type="even" r:id="rId16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4B9" w:rsidRDefault="00C024B9" w:rsidP="00562F3C">
      <w:r>
        <w:separator/>
      </w:r>
    </w:p>
  </w:endnote>
  <w:endnote w:type="continuationSeparator" w:id="0">
    <w:p w:rsidR="00C024B9" w:rsidRDefault="00C024B9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3764F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4B9" w:rsidRDefault="00C024B9" w:rsidP="00562F3C">
      <w:r>
        <w:separator/>
      </w:r>
    </w:p>
  </w:footnote>
  <w:footnote w:type="continuationSeparator" w:id="0">
    <w:p w:rsidR="00C024B9" w:rsidRDefault="00C024B9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3764F4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E63D1"/>
    <w:rsid w:val="000F3FFD"/>
    <w:rsid w:val="001319A3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C7EE4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764F4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2026F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A4F6D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C7AA3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B5591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24B9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B07D1"/>
    <w:rsid w:val="00CC2023"/>
    <w:rsid w:val="00CC71C1"/>
    <w:rsid w:val="00CD50D0"/>
    <w:rsid w:val="00CD5369"/>
    <w:rsid w:val="00CE1461"/>
    <w:rsid w:val="00D211B9"/>
    <w:rsid w:val="00D41933"/>
    <w:rsid w:val="00D46FC5"/>
    <w:rsid w:val="00D55F0E"/>
    <w:rsid w:val="00D74C78"/>
    <w:rsid w:val="00D8560A"/>
    <w:rsid w:val="00D86C2A"/>
    <w:rsid w:val="00D91DC9"/>
    <w:rsid w:val="00DA05CF"/>
    <w:rsid w:val="00DA20F2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39A6"/>
    <w:rsid w:val="00E854A5"/>
    <w:rsid w:val="00EC621D"/>
    <w:rsid w:val="00ED7355"/>
    <w:rsid w:val="00EE3884"/>
    <w:rsid w:val="00EF2CD2"/>
    <w:rsid w:val="00EF77E1"/>
    <w:rsid w:val="00F3011A"/>
    <w:rsid w:val="00F41A80"/>
    <w:rsid w:val="00F45CBA"/>
    <w:rsid w:val="00F471CB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4</cp:revision>
  <cp:lastPrinted>2023-04-17T12:00:00Z</cp:lastPrinted>
  <dcterms:created xsi:type="dcterms:W3CDTF">2023-04-12T14:18:00Z</dcterms:created>
  <dcterms:modified xsi:type="dcterms:W3CDTF">2023-04-17T12:01:00Z</dcterms:modified>
</cp:coreProperties>
</file>